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4CB771" w14:textId="77777777" w:rsidR="00574F8D" w:rsidRPr="0080482A" w:rsidRDefault="00574F8D">
      <w:pPr>
        <w:rPr>
          <w:lang w:val="en-US"/>
        </w:rPr>
      </w:pPr>
      <w:bookmarkStart w:id="0" w:name="_GoBack"/>
      <w:bookmarkEnd w:id="0"/>
      <w:r w:rsidRPr="0080482A">
        <w:rPr>
          <w:lang w:val="en-US"/>
        </w:rPr>
        <w:t xml:space="preserve">  </w:t>
      </w:r>
      <w:r w:rsidR="003F546A" w:rsidRPr="0080482A">
        <w:rPr>
          <w:noProof/>
          <w:lang w:val="en-US" w:eastAsia="en-US"/>
        </w:rPr>
        <w:drawing>
          <wp:anchor distT="0" distB="0" distL="114300" distR="114300" simplePos="0" relativeHeight="251657728" behindDoc="0" locked="0" layoutInCell="1" allowOverlap="1" wp14:anchorId="0DA0E3B1" wp14:editId="704BBDD0">
            <wp:simplePos x="0" y="0"/>
            <wp:positionH relativeFrom="column">
              <wp:posOffset>-327660</wp:posOffset>
            </wp:positionH>
            <wp:positionV relativeFrom="paragraph">
              <wp:posOffset>-133985</wp:posOffset>
            </wp:positionV>
            <wp:extent cx="4390390" cy="970915"/>
            <wp:effectExtent l="0" t="0" r="0" b="0"/>
            <wp:wrapNone/>
            <wp:docPr id="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l="4466" t="14816" r="4123" b="14073"/>
                    <a:stretch>
                      <a:fillRect/>
                    </a:stretch>
                  </pic:blipFill>
                  <pic:spPr bwMode="auto">
                    <a:xfrm>
                      <a:off x="0" y="0"/>
                      <a:ext cx="4390390" cy="970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2645C3" w14:textId="77777777" w:rsidR="00574F8D" w:rsidRPr="0080482A" w:rsidRDefault="00574F8D">
      <w:pPr>
        <w:rPr>
          <w:lang w:val="en-US"/>
        </w:rPr>
      </w:pPr>
    </w:p>
    <w:p w14:paraId="2E4F3045" w14:textId="77777777" w:rsidR="00574F8D" w:rsidRPr="0080482A" w:rsidRDefault="00574F8D">
      <w:pPr>
        <w:rPr>
          <w:sz w:val="32"/>
          <w:szCs w:val="32"/>
          <w:lang w:val="en-US"/>
        </w:rPr>
      </w:pPr>
    </w:p>
    <w:tbl>
      <w:tblPr>
        <w:tblW w:w="9531" w:type="dxa"/>
        <w:tblInd w:w="108" w:type="dxa"/>
        <w:tblLayout w:type="fixed"/>
        <w:tblLook w:val="0000" w:firstRow="0" w:lastRow="0" w:firstColumn="0" w:lastColumn="0" w:noHBand="0" w:noVBand="0"/>
      </w:tblPr>
      <w:tblGrid>
        <w:gridCol w:w="3968"/>
        <w:gridCol w:w="5563"/>
      </w:tblGrid>
      <w:tr w:rsidR="00574F8D" w:rsidRPr="0080482A" w14:paraId="4C178010"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2EFB8628" w14:textId="77777777" w:rsidR="00574F8D" w:rsidRPr="0080482A" w:rsidRDefault="00574F8D">
            <w:pPr>
              <w:spacing w:after="0" w:line="100" w:lineRule="atLeast"/>
              <w:rPr>
                <w:rFonts w:ascii="Times New Roman" w:hAnsi="Times New Roman"/>
                <w:sz w:val="24"/>
                <w:szCs w:val="24"/>
                <w:lang w:val="en-US"/>
              </w:rPr>
            </w:pPr>
            <w:r w:rsidRPr="0080482A">
              <w:rPr>
                <w:b/>
                <w:bCs/>
                <w:sz w:val="28"/>
                <w:szCs w:val="28"/>
                <w:lang w:val="en-US"/>
              </w:rPr>
              <w:t>PIC</w:t>
            </w:r>
          </w:p>
        </w:tc>
        <w:tc>
          <w:tcPr>
            <w:tcW w:w="5563" w:type="dxa"/>
            <w:tcBorders>
              <w:top w:val="single" w:sz="4" w:space="0" w:color="000080"/>
              <w:bottom w:val="single" w:sz="4" w:space="0" w:color="000080"/>
            </w:tcBorders>
            <w:shd w:val="clear" w:color="auto" w:fill="auto"/>
          </w:tcPr>
          <w:p w14:paraId="02568420" w14:textId="77777777" w:rsidR="00574F8D" w:rsidRPr="0080482A" w:rsidRDefault="007A5AD9">
            <w:pPr>
              <w:pStyle w:val="youthaff"/>
              <w:spacing w:after="0"/>
              <w:rPr>
                <w:rFonts w:ascii="Times New Roman" w:hAnsi="Times New Roman"/>
                <w:sz w:val="24"/>
                <w:szCs w:val="24"/>
                <w:lang w:val="en-US"/>
              </w:rPr>
            </w:pPr>
            <w:r w:rsidRPr="0080482A">
              <w:rPr>
                <w:rFonts w:ascii="Times New Roman" w:hAnsi="Times New Roman"/>
                <w:sz w:val="24"/>
                <w:szCs w:val="24"/>
                <w:lang w:val="en-US"/>
              </w:rPr>
              <w:t>998145036</w:t>
            </w:r>
            <w:r w:rsidR="00040F60" w:rsidRPr="0080482A">
              <w:rPr>
                <w:rFonts w:ascii="Times New Roman" w:hAnsi="Times New Roman"/>
                <w:sz w:val="24"/>
                <w:szCs w:val="24"/>
                <w:lang w:val="en-US"/>
              </w:rPr>
              <w:t xml:space="preserve">  </w:t>
            </w:r>
            <w:r w:rsidR="00040F60" w:rsidRPr="0080482A">
              <w:rPr>
                <w:rStyle w:val="Gl"/>
                <w:rFonts w:cs="Arial"/>
                <w:color w:val="222222"/>
                <w:shd w:val="clear" w:color="auto" w:fill="FFFFFF"/>
                <w:lang w:val="en-US"/>
              </w:rPr>
              <w:t>OID: E10200131</w:t>
            </w:r>
          </w:p>
        </w:tc>
      </w:tr>
      <w:tr w:rsidR="00574F8D" w:rsidRPr="0080482A" w14:paraId="7901767B" w14:textId="77777777" w:rsidTr="0028750C">
        <w:trPr>
          <w:trHeight w:val="340"/>
        </w:trPr>
        <w:tc>
          <w:tcPr>
            <w:tcW w:w="3968" w:type="dxa"/>
            <w:tcBorders>
              <w:bottom w:val="single" w:sz="4" w:space="0" w:color="000080"/>
            </w:tcBorders>
            <w:shd w:val="clear" w:color="auto" w:fill="C6D9F1"/>
            <w:vAlign w:val="center"/>
          </w:tcPr>
          <w:p w14:paraId="3C98C7BF" w14:textId="77777777" w:rsidR="00574F8D" w:rsidRPr="0080482A" w:rsidRDefault="00574F8D">
            <w:pPr>
              <w:spacing w:after="0" w:line="100" w:lineRule="atLeast"/>
              <w:rPr>
                <w:rFonts w:ascii="Times New Roman" w:hAnsi="Times New Roman"/>
                <w:sz w:val="24"/>
                <w:szCs w:val="24"/>
                <w:lang w:val="en-US"/>
              </w:rPr>
            </w:pPr>
            <w:r w:rsidRPr="0080482A">
              <w:rPr>
                <w:rFonts w:ascii="Century Gothic" w:hAnsi="Century Gothic" w:cs="MyriadPro-Regular"/>
                <w:color w:val="404040"/>
                <w:lang w:val="en-US"/>
              </w:rPr>
              <w:t>Full legal name</w:t>
            </w:r>
          </w:p>
        </w:tc>
        <w:tc>
          <w:tcPr>
            <w:tcW w:w="5563" w:type="dxa"/>
            <w:tcBorders>
              <w:bottom w:val="single" w:sz="4" w:space="0" w:color="000080"/>
            </w:tcBorders>
            <w:shd w:val="clear" w:color="auto" w:fill="auto"/>
          </w:tcPr>
          <w:p w14:paraId="4C33C460" w14:textId="77777777" w:rsidR="00574F8D" w:rsidRPr="0080482A" w:rsidRDefault="007A5AD9">
            <w:pPr>
              <w:pStyle w:val="youthaff"/>
              <w:spacing w:after="0"/>
              <w:rPr>
                <w:rFonts w:ascii="Times New Roman" w:hAnsi="Times New Roman"/>
                <w:sz w:val="24"/>
                <w:szCs w:val="24"/>
                <w:lang w:val="en-US"/>
              </w:rPr>
            </w:pPr>
            <w:proofErr w:type="spellStart"/>
            <w:r w:rsidRPr="0080482A">
              <w:rPr>
                <w:rFonts w:ascii="Times New Roman" w:hAnsi="Times New Roman"/>
                <w:sz w:val="24"/>
                <w:szCs w:val="24"/>
                <w:lang w:val="en-US"/>
              </w:rPr>
              <w:t>Akdeniz</w:t>
            </w:r>
            <w:proofErr w:type="spellEnd"/>
            <w:r w:rsidRPr="0080482A">
              <w:rPr>
                <w:rFonts w:ascii="Times New Roman" w:hAnsi="Times New Roman"/>
                <w:sz w:val="24"/>
                <w:szCs w:val="24"/>
                <w:lang w:val="en-US"/>
              </w:rPr>
              <w:t xml:space="preserve"> </w:t>
            </w:r>
            <w:proofErr w:type="spellStart"/>
            <w:r w:rsidRPr="0080482A">
              <w:rPr>
                <w:rFonts w:ascii="Times New Roman" w:hAnsi="Times New Roman"/>
                <w:sz w:val="24"/>
                <w:szCs w:val="24"/>
                <w:lang w:val="en-US"/>
              </w:rPr>
              <w:t>Üniversitesi</w:t>
            </w:r>
            <w:proofErr w:type="spellEnd"/>
          </w:p>
        </w:tc>
      </w:tr>
      <w:tr w:rsidR="00574F8D" w:rsidRPr="0080482A" w14:paraId="4C0F66A8"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482B4432" w14:textId="77777777" w:rsidR="00574F8D" w:rsidRPr="0080482A" w:rsidRDefault="00574F8D">
            <w:pPr>
              <w:spacing w:after="0" w:line="100" w:lineRule="atLeast"/>
              <w:rPr>
                <w:rFonts w:ascii="Times New Roman" w:hAnsi="Times New Roman"/>
                <w:sz w:val="24"/>
                <w:szCs w:val="24"/>
                <w:lang w:val="en-US"/>
              </w:rPr>
            </w:pPr>
            <w:r w:rsidRPr="0080482A">
              <w:rPr>
                <w:rFonts w:ascii="Century Gothic" w:hAnsi="Century Gothic" w:cs="MyriadPro-Regular"/>
                <w:color w:val="404040"/>
                <w:lang w:val="en-US"/>
              </w:rPr>
              <w:t>Full legal name (English)</w:t>
            </w:r>
          </w:p>
        </w:tc>
        <w:tc>
          <w:tcPr>
            <w:tcW w:w="5563" w:type="dxa"/>
            <w:tcBorders>
              <w:top w:val="single" w:sz="4" w:space="0" w:color="000080"/>
              <w:bottom w:val="single" w:sz="4" w:space="0" w:color="000080"/>
            </w:tcBorders>
            <w:shd w:val="clear" w:color="auto" w:fill="auto"/>
          </w:tcPr>
          <w:p w14:paraId="3EE40137" w14:textId="77777777" w:rsidR="00574F8D" w:rsidRPr="0080482A" w:rsidRDefault="007A5AD9">
            <w:pPr>
              <w:pStyle w:val="youthaff"/>
              <w:spacing w:after="0"/>
              <w:rPr>
                <w:rFonts w:ascii="Times New Roman" w:hAnsi="Times New Roman"/>
                <w:sz w:val="24"/>
                <w:szCs w:val="24"/>
                <w:lang w:val="en-US"/>
              </w:rPr>
            </w:pPr>
            <w:r w:rsidRPr="0080482A">
              <w:rPr>
                <w:rFonts w:ascii="Times New Roman" w:hAnsi="Times New Roman"/>
                <w:sz w:val="24"/>
                <w:szCs w:val="24"/>
                <w:lang w:val="en-US"/>
              </w:rPr>
              <w:t>Akdeniz University</w:t>
            </w:r>
          </w:p>
        </w:tc>
      </w:tr>
      <w:tr w:rsidR="00574F8D" w:rsidRPr="0080482A" w14:paraId="177D5D62"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05E22668"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Acronym</w:t>
            </w:r>
          </w:p>
        </w:tc>
        <w:tc>
          <w:tcPr>
            <w:tcW w:w="5563" w:type="dxa"/>
            <w:tcBorders>
              <w:top w:val="single" w:sz="4" w:space="0" w:color="000080"/>
              <w:bottom w:val="single" w:sz="4" w:space="0" w:color="000080"/>
            </w:tcBorders>
            <w:shd w:val="clear" w:color="auto" w:fill="auto"/>
            <w:vAlign w:val="center"/>
          </w:tcPr>
          <w:p w14:paraId="4FE8226C" w14:textId="77777777" w:rsidR="00574F8D" w:rsidRPr="0080482A" w:rsidRDefault="00574F8D">
            <w:pPr>
              <w:spacing w:after="0" w:line="100" w:lineRule="atLeast"/>
              <w:rPr>
                <w:rFonts w:ascii="Times New Roman" w:hAnsi="Times New Roman" w:cs="Times New Roman"/>
                <w:color w:val="404040"/>
                <w:sz w:val="24"/>
                <w:szCs w:val="24"/>
                <w:lang w:val="en-US"/>
              </w:rPr>
            </w:pPr>
          </w:p>
        </w:tc>
      </w:tr>
      <w:tr w:rsidR="00574F8D" w:rsidRPr="0080482A" w14:paraId="5308338F"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3F742B67"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Address</w:t>
            </w:r>
          </w:p>
        </w:tc>
        <w:tc>
          <w:tcPr>
            <w:tcW w:w="5563" w:type="dxa"/>
            <w:tcBorders>
              <w:top w:val="single" w:sz="4" w:space="0" w:color="000080"/>
              <w:bottom w:val="single" w:sz="4" w:space="0" w:color="000080"/>
            </w:tcBorders>
            <w:shd w:val="clear" w:color="auto" w:fill="auto"/>
            <w:vAlign w:val="center"/>
          </w:tcPr>
          <w:p w14:paraId="66B1EE19" w14:textId="77777777" w:rsidR="00574F8D" w:rsidRPr="0080482A" w:rsidRDefault="007A5AD9">
            <w:pPr>
              <w:spacing w:after="0" w:line="100" w:lineRule="atLeast"/>
              <w:rPr>
                <w:rFonts w:ascii="Times New Roman" w:hAnsi="Times New Roman" w:cs="Times New Roman"/>
                <w:color w:val="404040"/>
                <w:sz w:val="24"/>
                <w:szCs w:val="24"/>
                <w:lang w:val="en-US"/>
              </w:rPr>
            </w:pPr>
            <w:proofErr w:type="spellStart"/>
            <w:r w:rsidRPr="0080482A">
              <w:rPr>
                <w:rFonts w:ascii="Times New Roman" w:hAnsi="Times New Roman" w:cs="Times New Roman"/>
                <w:color w:val="404040"/>
                <w:sz w:val="24"/>
                <w:szCs w:val="24"/>
                <w:lang w:val="en-US"/>
              </w:rPr>
              <w:t>Akdeniz</w:t>
            </w:r>
            <w:proofErr w:type="spellEnd"/>
            <w:r w:rsidRPr="0080482A">
              <w:rPr>
                <w:rFonts w:ascii="Times New Roman" w:hAnsi="Times New Roman" w:cs="Times New Roman"/>
                <w:color w:val="404040"/>
                <w:sz w:val="24"/>
                <w:szCs w:val="24"/>
                <w:lang w:val="en-US"/>
              </w:rPr>
              <w:t xml:space="preserve"> </w:t>
            </w:r>
            <w:proofErr w:type="spellStart"/>
            <w:r w:rsidRPr="0080482A">
              <w:rPr>
                <w:rFonts w:ascii="Times New Roman" w:hAnsi="Times New Roman" w:cs="Times New Roman"/>
                <w:color w:val="404040"/>
                <w:sz w:val="24"/>
                <w:szCs w:val="24"/>
                <w:lang w:val="en-US"/>
              </w:rPr>
              <w:t>Üniversitesi</w:t>
            </w:r>
            <w:proofErr w:type="spellEnd"/>
            <w:r w:rsidRPr="0080482A">
              <w:rPr>
                <w:rFonts w:ascii="Times New Roman" w:hAnsi="Times New Roman" w:cs="Times New Roman"/>
                <w:color w:val="404040"/>
                <w:sz w:val="24"/>
                <w:szCs w:val="24"/>
                <w:lang w:val="en-US"/>
              </w:rPr>
              <w:t xml:space="preserve"> </w:t>
            </w:r>
            <w:proofErr w:type="spellStart"/>
            <w:r w:rsidRPr="0080482A">
              <w:rPr>
                <w:rFonts w:ascii="Times New Roman" w:hAnsi="Times New Roman" w:cs="Times New Roman"/>
                <w:color w:val="404040"/>
                <w:sz w:val="24"/>
                <w:szCs w:val="24"/>
                <w:lang w:val="en-US"/>
              </w:rPr>
              <w:t>Dumlupınar</w:t>
            </w:r>
            <w:proofErr w:type="spellEnd"/>
            <w:r w:rsidRPr="0080482A">
              <w:rPr>
                <w:rFonts w:ascii="Times New Roman" w:hAnsi="Times New Roman" w:cs="Times New Roman"/>
                <w:color w:val="404040"/>
                <w:sz w:val="24"/>
                <w:szCs w:val="24"/>
                <w:lang w:val="en-US"/>
              </w:rPr>
              <w:t xml:space="preserve"> </w:t>
            </w:r>
            <w:proofErr w:type="spellStart"/>
            <w:r w:rsidRPr="0080482A">
              <w:rPr>
                <w:rFonts w:ascii="Times New Roman" w:hAnsi="Times New Roman" w:cs="Times New Roman"/>
                <w:color w:val="404040"/>
                <w:sz w:val="24"/>
                <w:szCs w:val="24"/>
                <w:lang w:val="en-US"/>
              </w:rPr>
              <w:t>Bulvarı</w:t>
            </w:r>
            <w:proofErr w:type="spellEnd"/>
            <w:r w:rsidRPr="0080482A">
              <w:rPr>
                <w:rFonts w:ascii="Times New Roman" w:hAnsi="Times New Roman" w:cs="Times New Roman"/>
                <w:color w:val="404040"/>
                <w:sz w:val="24"/>
                <w:szCs w:val="24"/>
                <w:lang w:val="en-US"/>
              </w:rPr>
              <w:t xml:space="preserve"> </w:t>
            </w:r>
            <w:proofErr w:type="spellStart"/>
            <w:r w:rsidRPr="0080482A">
              <w:rPr>
                <w:rFonts w:ascii="Times New Roman" w:hAnsi="Times New Roman" w:cs="Times New Roman"/>
                <w:color w:val="404040"/>
                <w:sz w:val="24"/>
                <w:szCs w:val="24"/>
                <w:lang w:val="en-US"/>
              </w:rPr>
              <w:t>Rektörlük</w:t>
            </w:r>
            <w:proofErr w:type="spellEnd"/>
            <w:r w:rsidRPr="0080482A">
              <w:rPr>
                <w:rFonts w:ascii="Times New Roman" w:hAnsi="Times New Roman" w:cs="Times New Roman"/>
                <w:color w:val="404040"/>
                <w:sz w:val="24"/>
                <w:szCs w:val="24"/>
                <w:lang w:val="en-US"/>
              </w:rPr>
              <w:t xml:space="preserve"> 5.Kat 07058 </w:t>
            </w:r>
            <w:proofErr w:type="spellStart"/>
            <w:r w:rsidRPr="0080482A">
              <w:rPr>
                <w:rFonts w:ascii="Times New Roman" w:hAnsi="Times New Roman" w:cs="Times New Roman"/>
                <w:color w:val="404040"/>
                <w:sz w:val="24"/>
                <w:szCs w:val="24"/>
                <w:lang w:val="en-US"/>
              </w:rPr>
              <w:t>Kampüs</w:t>
            </w:r>
            <w:proofErr w:type="spellEnd"/>
          </w:p>
        </w:tc>
      </w:tr>
      <w:tr w:rsidR="00574F8D" w:rsidRPr="0080482A" w14:paraId="6A471983"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7CAEE62A"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City</w:t>
            </w:r>
          </w:p>
        </w:tc>
        <w:tc>
          <w:tcPr>
            <w:tcW w:w="5563" w:type="dxa"/>
            <w:tcBorders>
              <w:top w:val="single" w:sz="4" w:space="0" w:color="000080"/>
              <w:bottom w:val="single" w:sz="4" w:space="0" w:color="000080"/>
            </w:tcBorders>
            <w:shd w:val="clear" w:color="auto" w:fill="auto"/>
            <w:vAlign w:val="center"/>
          </w:tcPr>
          <w:p w14:paraId="5CC0C4B4" w14:textId="77777777" w:rsidR="00574F8D" w:rsidRPr="0080482A" w:rsidRDefault="007A5AD9">
            <w:pPr>
              <w:spacing w:after="0" w:line="100" w:lineRule="atLeast"/>
              <w:rPr>
                <w:rFonts w:ascii="Times New Roman" w:hAnsi="Times New Roman" w:cs="Times New Roman"/>
                <w:color w:val="404040"/>
                <w:sz w:val="24"/>
                <w:szCs w:val="24"/>
                <w:lang w:val="en-US"/>
              </w:rPr>
            </w:pPr>
            <w:r w:rsidRPr="0080482A">
              <w:rPr>
                <w:rFonts w:ascii="Times New Roman" w:hAnsi="Times New Roman" w:cs="Times New Roman"/>
                <w:color w:val="404040"/>
                <w:sz w:val="24"/>
                <w:szCs w:val="24"/>
                <w:lang w:val="en-US"/>
              </w:rPr>
              <w:t>Antalya</w:t>
            </w:r>
          </w:p>
        </w:tc>
      </w:tr>
      <w:tr w:rsidR="00574F8D" w:rsidRPr="0080482A" w14:paraId="4593E93A"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44AA948D"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Country</w:t>
            </w:r>
          </w:p>
        </w:tc>
        <w:tc>
          <w:tcPr>
            <w:tcW w:w="5563" w:type="dxa"/>
            <w:tcBorders>
              <w:top w:val="single" w:sz="4" w:space="0" w:color="000080"/>
              <w:bottom w:val="single" w:sz="4" w:space="0" w:color="000080"/>
            </w:tcBorders>
            <w:shd w:val="clear" w:color="auto" w:fill="auto"/>
            <w:vAlign w:val="center"/>
          </w:tcPr>
          <w:p w14:paraId="5F11B685" w14:textId="77777777" w:rsidR="00574F8D" w:rsidRPr="0080482A" w:rsidRDefault="007A5AD9">
            <w:pPr>
              <w:spacing w:after="0" w:line="100" w:lineRule="atLeast"/>
              <w:rPr>
                <w:rFonts w:ascii="Times New Roman" w:hAnsi="Times New Roman" w:cs="Times New Roman"/>
                <w:color w:val="404040"/>
                <w:sz w:val="24"/>
                <w:szCs w:val="24"/>
                <w:lang w:val="en-US"/>
              </w:rPr>
            </w:pPr>
            <w:r w:rsidRPr="0080482A">
              <w:rPr>
                <w:rFonts w:ascii="Times New Roman" w:hAnsi="Times New Roman" w:cs="Times New Roman"/>
                <w:color w:val="404040"/>
                <w:sz w:val="24"/>
                <w:szCs w:val="24"/>
                <w:lang w:val="en-US"/>
              </w:rPr>
              <w:t>Turkey</w:t>
            </w:r>
          </w:p>
        </w:tc>
      </w:tr>
      <w:tr w:rsidR="00574F8D" w:rsidRPr="0080482A" w14:paraId="5810D2B2"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566738E6"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Region</w:t>
            </w:r>
          </w:p>
        </w:tc>
        <w:tc>
          <w:tcPr>
            <w:tcW w:w="5563" w:type="dxa"/>
            <w:tcBorders>
              <w:top w:val="single" w:sz="4" w:space="0" w:color="000080"/>
              <w:bottom w:val="single" w:sz="4" w:space="0" w:color="000080"/>
            </w:tcBorders>
            <w:shd w:val="clear" w:color="auto" w:fill="auto"/>
            <w:vAlign w:val="center"/>
          </w:tcPr>
          <w:p w14:paraId="50FEBFCC" w14:textId="77777777" w:rsidR="00574F8D" w:rsidRPr="0080482A" w:rsidRDefault="007A5AD9">
            <w:pPr>
              <w:spacing w:after="0" w:line="100" w:lineRule="atLeast"/>
              <w:rPr>
                <w:rFonts w:ascii="Times New Roman" w:hAnsi="Times New Roman" w:cs="Times New Roman"/>
                <w:color w:val="404040"/>
                <w:sz w:val="24"/>
                <w:szCs w:val="24"/>
                <w:lang w:val="en-US"/>
              </w:rPr>
            </w:pPr>
            <w:r w:rsidRPr="0080482A">
              <w:rPr>
                <w:rFonts w:ascii="Times New Roman" w:hAnsi="Times New Roman" w:cs="Times New Roman"/>
                <w:color w:val="404040"/>
                <w:sz w:val="24"/>
                <w:szCs w:val="24"/>
                <w:lang w:val="en-US"/>
              </w:rPr>
              <w:t>---</w:t>
            </w:r>
          </w:p>
        </w:tc>
      </w:tr>
      <w:tr w:rsidR="00574F8D" w:rsidRPr="0080482A" w14:paraId="4B5FC87C"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186FCB7C"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Email</w:t>
            </w:r>
          </w:p>
        </w:tc>
        <w:tc>
          <w:tcPr>
            <w:tcW w:w="5563" w:type="dxa"/>
            <w:tcBorders>
              <w:top w:val="single" w:sz="4" w:space="0" w:color="000080"/>
              <w:bottom w:val="single" w:sz="4" w:space="0" w:color="000080"/>
            </w:tcBorders>
            <w:shd w:val="clear" w:color="auto" w:fill="auto"/>
            <w:vAlign w:val="center"/>
          </w:tcPr>
          <w:p w14:paraId="13DE1F34" w14:textId="76944BBF" w:rsidR="00574F8D" w:rsidRPr="0080482A" w:rsidRDefault="00AA0824">
            <w:pPr>
              <w:spacing w:after="0" w:line="100" w:lineRule="atLeast"/>
              <w:rPr>
                <w:rFonts w:ascii="Times New Roman" w:hAnsi="Times New Roman" w:cs="Times New Roman"/>
                <w:color w:val="404040"/>
                <w:sz w:val="24"/>
                <w:szCs w:val="24"/>
                <w:lang w:val="en-US"/>
              </w:rPr>
            </w:pPr>
            <w:r>
              <w:rPr>
                <w:rFonts w:ascii="Times New Roman" w:hAnsi="Times New Roman" w:cs="Times New Roman"/>
                <w:color w:val="404040"/>
                <w:sz w:val="24"/>
                <w:szCs w:val="24"/>
                <w:lang w:val="en-US"/>
              </w:rPr>
              <w:t>ramazaneren@akdeniz.edu.tr</w:t>
            </w:r>
          </w:p>
        </w:tc>
      </w:tr>
      <w:tr w:rsidR="00574F8D" w:rsidRPr="0080482A" w14:paraId="1FE935B3"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349B1889"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olor w:val="404040"/>
                <w:lang w:val="en-US"/>
              </w:rPr>
              <w:t>website</w:t>
            </w:r>
          </w:p>
        </w:tc>
        <w:tc>
          <w:tcPr>
            <w:tcW w:w="5563" w:type="dxa"/>
            <w:tcBorders>
              <w:top w:val="single" w:sz="4" w:space="0" w:color="000080"/>
              <w:bottom w:val="single" w:sz="4" w:space="0" w:color="000080"/>
            </w:tcBorders>
            <w:shd w:val="clear" w:color="auto" w:fill="auto"/>
            <w:vAlign w:val="center"/>
          </w:tcPr>
          <w:p w14:paraId="3D09114B" w14:textId="77777777" w:rsidR="00574F8D" w:rsidRPr="0080482A" w:rsidRDefault="007A5AD9">
            <w:pPr>
              <w:spacing w:after="0" w:line="100" w:lineRule="atLeast"/>
              <w:rPr>
                <w:rFonts w:ascii="Times New Roman" w:hAnsi="Times New Roman" w:cs="Times New Roman"/>
                <w:color w:val="404040"/>
                <w:sz w:val="24"/>
                <w:szCs w:val="24"/>
                <w:lang w:val="en-US"/>
              </w:rPr>
            </w:pPr>
            <w:r w:rsidRPr="0080482A">
              <w:rPr>
                <w:rFonts w:ascii="Times New Roman" w:hAnsi="Times New Roman" w:cs="Times New Roman"/>
                <w:color w:val="404040"/>
                <w:sz w:val="24"/>
                <w:szCs w:val="24"/>
                <w:lang w:val="en-US"/>
              </w:rPr>
              <w:t>www.akdeniz.edu.tr</w:t>
            </w:r>
          </w:p>
        </w:tc>
      </w:tr>
      <w:tr w:rsidR="00574F8D" w:rsidRPr="0080482A" w14:paraId="5FD29919"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50BDEA7E"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olor w:val="404040"/>
                <w:lang w:val="en-US"/>
              </w:rPr>
              <w:t>phone number</w:t>
            </w:r>
          </w:p>
        </w:tc>
        <w:tc>
          <w:tcPr>
            <w:tcW w:w="5563" w:type="dxa"/>
            <w:tcBorders>
              <w:top w:val="single" w:sz="4" w:space="0" w:color="000080"/>
              <w:bottom w:val="single" w:sz="4" w:space="0" w:color="000080"/>
            </w:tcBorders>
            <w:shd w:val="clear" w:color="auto" w:fill="auto"/>
            <w:vAlign w:val="center"/>
          </w:tcPr>
          <w:p w14:paraId="20D9D524" w14:textId="6233C126" w:rsidR="00574F8D" w:rsidRPr="0080482A" w:rsidRDefault="007A5AD9">
            <w:pPr>
              <w:spacing w:after="0" w:line="100" w:lineRule="atLeast"/>
              <w:rPr>
                <w:rFonts w:ascii="Times New Roman" w:hAnsi="Times New Roman" w:cs="Times New Roman"/>
                <w:color w:val="404040"/>
                <w:sz w:val="24"/>
                <w:szCs w:val="24"/>
                <w:lang w:val="en-US"/>
              </w:rPr>
            </w:pPr>
            <w:r w:rsidRPr="0080482A">
              <w:rPr>
                <w:rFonts w:ascii="Times New Roman" w:hAnsi="Times New Roman" w:cs="Times New Roman"/>
                <w:color w:val="404040"/>
                <w:sz w:val="24"/>
                <w:szCs w:val="24"/>
                <w:lang w:val="en-US"/>
              </w:rPr>
              <w:t xml:space="preserve">+90 2424 227 44 00      </w:t>
            </w:r>
          </w:p>
        </w:tc>
      </w:tr>
      <w:tr w:rsidR="00574F8D" w:rsidRPr="0080482A" w14:paraId="68CA70BC" w14:textId="77777777" w:rsidTr="0028750C">
        <w:trPr>
          <w:trHeight w:val="340"/>
        </w:trPr>
        <w:tc>
          <w:tcPr>
            <w:tcW w:w="3968" w:type="dxa"/>
            <w:tcBorders>
              <w:top w:val="single" w:sz="4" w:space="0" w:color="000080"/>
              <w:bottom w:val="single" w:sz="4" w:space="0" w:color="000080"/>
            </w:tcBorders>
            <w:shd w:val="clear" w:color="auto" w:fill="C6D9F1"/>
            <w:vAlign w:val="center"/>
          </w:tcPr>
          <w:p w14:paraId="2D4837D0"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olor w:val="404040"/>
                <w:lang w:val="en-US"/>
              </w:rPr>
              <w:t>National ID</w:t>
            </w:r>
          </w:p>
        </w:tc>
        <w:tc>
          <w:tcPr>
            <w:tcW w:w="5563" w:type="dxa"/>
            <w:tcBorders>
              <w:top w:val="single" w:sz="4" w:space="0" w:color="000080"/>
              <w:bottom w:val="single" w:sz="4" w:space="0" w:color="000080"/>
            </w:tcBorders>
            <w:shd w:val="clear" w:color="auto" w:fill="auto"/>
            <w:vAlign w:val="center"/>
          </w:tcPr>
          <w:p w14:paraId="4691F756" w14:textId="77777777" w:rsidR="00574F8D" w:rsidRPr="0080482A" w:rsidRDefault="00574F8D">
            <w:pPr>
              <w:spacing w:after="0" w:line="100" w:lineRule="atLeast"/>
              <w:rPr>
                <w:rFonts w:ascii="Times New Roman" w:hAnsi="Times New Roman" w:cs="Times New Roman"/>
                <w:color w:val="404040"/>
                <w:sz w:val="24"/>
                <w:szCs w:val="24"/>
                <w:lang w:val="en-US"/>
              </w:rPr>
            </w:pPr>
          </w:p>
        </w:tc>
      </w:tr>
    </w:tbl>
    <w:p w14:paraId="3953DBFA" w14:textId="77777777" w:rsidR="00574F8D" w:rsidRPr="0080482A" w:rsidRDefault="00574F8D">
      <w:pPr>
        <w:rPr>
          <w:lang w:val="en-US"/>
        </w:rPr>
      </w:pPr>
    </w:p>
    <w:tbl>
      <w:tblPr>
        <w:tblW w:w="0" w:type="auto"/>
        <w:tblInd w:w="108" w:type="dxa"/>
        <w:tblLayout w:type="fixed"/>
        <w:tblLook w:val="0000" w:firstRow="0" w:lastRow="0" w:firstColumn="0" w:lastColumn="0" w:noHBand="0" w:noVBand="0"/>
      </w:tblPr>
      <w:tblGrid>
        <w:gridCol w:w="3968"/>
        <w:gridCol w:w="5839"/>
      </w:tblGrid>
      <w:tr w:rsidR="00574F8D" w:rsidRPr="0080482A" w14:paraId="4D1CEF9D" w14:textId="77777777">
        <w:trPr>
          <w:trHeight w:val="340"/>
        </w:trPr>
        <w:tc>
          <w:tcPr>
            <w:tcW w:w="3968" w:type="dxa"/>
            <w:tcBorders>
              <w:top w:val="single" w:sz="4" w:space="0" w:color="000080"/>
              <w:bottom w:val="single" w:sz="4" w:space="0" w:color="000080"/>
            </w:tcBorders>
            <w:shd w:val="clear" w:color="auto" w:fill="C6D9F1"/>
            <w:vAlign w:val="center"/>
          </w:tcPr>
          <w:p w14:paraId="612ACD13" w14:textId="77777777" w:rsidR="00574F8D" w:rsidRPr="0080482A" w:rsidRDefault="00574F8D">
            <w:pPr>
              <w:spacing w:after="0" w:line="100" w:lineRule="atLeast"/>
              <w:rPr>
                <w:rFonts w:ascii="Times New Roman" w:hAnsi="Times New Roman" w:cs="Times New Roman"/>
                <w:sz w:val="24"/>
                <w:szCs w:val="24"/>
                <w:lang w:val="en-US"/>
              </w:rPr>
            </w:pPr>
            <w:r w:rsidRPr="0080482A">
              <w:rPr>
                <w:rFonts w:ascii="Century Gothic" w:hAnsi="Century Gothic" w:cs="MyriadPro-Regular"/>
                <w:color w:val="404040"/>
                <w:lang w:val="en-US"/>
              </w:rPr>
              <w:t>Type of Organization</w:t>
            </w:r>
          </w:p>
        </w:tc>
        <w:tc>
          <w:tcPr>
            <w:tcW w:w="5839" w:type="dxa"/>
            <w:tcBorders>
              <w:top w:val="single" w:sz="4" w:space="0" w:color="000080"/>
              <w:bottom w:val="single" w:sz="4" w:space="0" w:color="000080"/>
            </w:tcBorders>
            <w:shd w:val="clear" w:color="auto" w:fill="auto"/>
          </w:tcPr>
          <w:p w14:paraId="420A4824" w14:textId="77777777" w:rsidR="00BA64C6" w:rsidRPr="00AA0824" w:rsidRDefault="00825E23">
            <w:pPr>
              <w:spacing w:after="0" w:line="100" w:lineRule="atLeast"/>
              <w:rPr>
                <w:rFonts w:ascii="Century Gothic" w:hAnsi="Century Gothic"/>
                <w:color w:val="404040"/>
                <w:lang w:val="en-US"/>
              </w:rPr>
            </w:pPr>
            <w:r w:rsidRPr="00AA0824">
              <w:rPr>
                <w:rFonts w:ascii="Century Gothic" w:hAnsi="Century Gothic"/>
                <w:color w:val="404040"/>
                <w:lang w:val="en-US"/>
              </w:rPr>
              <w:t xml:space="preserve">Higher Education Institution (territory Level) </w:t>
            </w:r>
          </w:p>
          <w:p w14:paraId="1F7E58AF" w14:textId="77777777" w:rsidR="00574F8D" w:rsidRPr="00AA0824" w:rsidRDefault="00BA64C6">
            <w:pPr>
              <w:spacing w:after="0" w:line="100" w:lineRule="atLeast"/>
              <w:rPr>
                <w:rFonts w:ascii="Century Gothic" w:hAnsi="Century Gothic"/>
                <w:color w:val="404040"/>
                <w:lang w:val="en-US"/>
              </w:rPr>
            </w:pPr>
            <w:r w:rsidRPr="00AA0824">
              <w:rPr>
                <w:rFonts w:ascii="Century Gothic" w:hAnsi="Century Gothic"/>
                <w:color w:val="404040"/>
                <w:lang w:val="en-US"/>
              </w:rPr>
              <w:t>Public University</w:t>
            </w:r>
          </w:p>
        </w:tc>
      </w:tr>
      <w:tr w:rsidR="00574F8D" w:rsidRPr="0080482A" w14:paraId="216F0972" w14:textId="77777777">
        <w:trPr>
          <w:trHeight w:val="340"/>
        </w:trPr>
        <w:tc>
          <w:tcPr>
            <w:tcW w:w="3968" w:type="dxa"/>
            <w:tcBorders>
              <w:top w:val="single" w:sz="4" w:space="0" w:color="000080"/>
              <w:bottom w:val="single" w:sz="4" w:space="0" w:color="000080"/>
            </w:tcBorders>
            <w:shd w:val="clear" w:color="auto" w:fill="C6D9F1"/>
            <w:vAlign w:val="center"/>
          </w:tcPr>
          <w:p w14:paraId="6A214328" w14:textId="77777777" w:rsidR="00574F8D" w:rsidRPr="0080482A" w:rsidRDefault="00574F8D">
            <w:pPr>
              <w:spacing w:after="0" w:line="100" w:lineRule="atLeast"/>
              <w:rPr>
                <w:rFonts w:ascii="Times New Roman" w:hAnsi="Times New Roman" w:cs="Times New Roman"/>
                <w:sz w:val="24"/>
                <w:szCs w:val="24"/>
                <w:lang w:val="en-US"/>
              </w:rPr>
            </w:pPr>
            <w:r w:rsidRPr="0080482A">
              <w:rPr>
                <w:rFonts w:ascii="Century Gothic" w:hAnsi="Century Gothic" w:cs="MyriadPro-Regular"/>
                <w:color w:val="404040"/>
                <w:lang w:val="en-US"/>
              </w:rPr>
              <w:t>Is the partner org. a public body?</w:t>
            </w:r>
          </w:p>
        </w:tc>
        <w:tc>
          <w:tcPr>
            <w:tcW w:w="5839" w:type="dxa"/>
            <w:tcBorders>
              <w:top w:val="single" w:sz="4" w:space="0" w:color="000080"/>
              <w:bottom w:val="single" w:sz="4" w:space="0" w:color="000080"/>
            </w:tcBorders>
            <w:shd w:val="clear" w:color="auto" w:fill="auto"/>
          </w:tcPr>
          <w:p w14:paraId="191A4FAB" w14:textId="77777777" w:rsidR="00574F8D" w:rsidRPr="00AA0824" w:rsidRDefault="007A5AD9">
            <w:pPr>
              <w:spacing w:after="0" w:line="100" w:lineRule="atLeast"/>
              <w:rPr>
                <w:rFonts w:ascii="Century Gothic" w:hAnsi="Century Gothic"/>
                <w:color w:val="404040"/>
                <w:lang w:val="en-US"/>
              </w:rPr>
            </w:pPr>
            <w:r w:rsidRPr="00AA0824">
              <w:rPr>
                <w:rFonts w:ascii="Century Gothic" w:hAnsi="Century Gothic"/>
                <w:color w:val="404040"/>
                <w:lang w:val="en-US"/>
              </w:rPr>
              <w:t>yes</w:t>
            </w:r>
          </w:p>
        </w:tc>
      </w:tr>
      <w:tr w:rsidR="00574F8D" w:rsidRPr="0080482A" w14:paraId="53EECC4B" w14:textId="77777777">
        <w:trPr>
          <w:trHeight w:val="340"/>
        </w:trPr>
        <w:tc>
          <w:tcPr>
            <w:tcW w:w="3968" w:type="dxa"/>
            <w:tcBorders>
              <w:top w:val="single" w:sz="4" w:space="0" w:color="000080"/>
              <w:bottom w:val="single" w:sz="4" w:space="0" w:color="000080"/>
            </w:tcBorders>
            <w:shd w:val="clear" w:color="auto" w:fill="C6D9F1"/>
            <w:vAlign w:val="center"/>
          </w:tcPr>
          <w:p w14:paraId="3BCA2857" w14:textId="77777777" w:rsidR="00574F8D" w:rsidRPr="0080482A" w:rsidRDefault="00574F8D">
            <w:pPr>
              <w:spacing w:after="0" w:line="100" w:lineRule="atLeast"/>
              <w:rPr>
                <w:rFonts w:ascii="Times New Roman" w:hAnsi="Times New Roman" w:cs="Times New Roman"/>
                <w:sz w:val="24"/>
                <w:szCs w:val="24"/>
                <w:lang w:val="en-US"/>
              </w:rPr>
            </w:pPr>
            <w:r w:rsidRPr="0080482A">
              <w:rPr>
                <w:rFonts w:ascii="Century Gothic" w:hAnsi="Century Gothic" w:cs="MyriadPro-Regular"/>
                <w:color w:val="404040"/>
                <w:lang w:val="en-US"/>
              </w:rPr>
              <w:t>Is the partner org. a non-profit?</w:t>
            </w:r>
          </w:p>
        </w:tc>
        <w:tc>
          <w:tcPr>
            <w:tcW w:w="5839" w:type="dxa"/>
            <w:tcBorders>
              <w:top w:val="single" w:sz="4" w:space="0" w:color="000080"/>
              <w:bottom w:val="single" w:sz="4" w:space="0" w:color="000080"/>
            </w:tcBorders>
            <w:shd w:val="clear" w:color="auto" w:fill="auto"/>
          </w:tcPr>
          <w:p w14:paraId="557A67D9" w14:textId="77777777" w:rsidR="00574F8D" w:rsidRPr="00AA0824" w:rsidRDefault="007A5AD9">
            <w:pPr>
              <w:spacing w:after="0" w:line="100" w:lineRule="atLeast"/>
              <w:rPr>
                <w:rFonts w:ascii="Century Gothic" w:hAnsi="Century Gothic"/>
                <w:color w:val="404040"/>
                <w:lang w:val="en-US"/>
              </w:rPr>
            </w:pPr>
            <w:r w:rsidRPr="00AA0824">
              <w:rPr>
                <w:rFonts w:ascii="Century Gothic" w:hAnsi="Century Gothic"/>
                <w:color w:val="404040"/>
                <w:lang w:val="en-US"/>
              </w:rPr>
              <w:t>yes</w:t>
            </w:r>
          </w:p>
        </w:tc>
      </w:tr>
      <w:tr w:rsidR="00574F8D" w:rsidRPr="0080482A" w14:paraId="4398830E" w14:textId="77777777">
        <w:trPr>
          <w:trHeight w:val="340"/>
        </w:trPr>
        <w:tc>
          <w:tcPr>
            <w:tcW w:w="3968" w:type="dxa"/>
            <w:tcBorders>
              <w:top w:val="single" w:sz="4" w:space="0" w:color="000080"/>
              <w:bottom w:val="single" w:sz="4" w:space="0" w:color="000080"/>
            </w:tcBorders>
            <w:shd w:val="clear" w:color="auto" w:fill="C6D9F1"/>
            <w:vAlign w:val="center"/>
          </w:tcPr>
          <w:p w14:paraId="0B2038A2" w14:textId="77777777" w:rsidR="00574F8D" w:rsidRPr="0080482A" w:rsidRDefault="00574F8D">
            <w:pPr>
              <w:spacing w:after="0" w:line="100" w:lineRule="atLeast"/>
              <w:rPr>
                <w:rFonts w:ascii="Times New Roman" w:hAnsi="Times New Roman" w:cs="Times New Roman"/>
                <w:color w:val="404040"/>
                <w:sz w:val="24"/>
                <w:szCs w:val="24"/>
                <w:lang w:val="en-US"/>
              </w:rPr>
            </w:pPr>
            <w:r w:rsidRPr="0080482A">
              <w:rPr>
                <w:rFonts w:ascii="Century Gothic" w:hAnsi="Century Gothic" w:cs="MyriadPro-Regular"/>
                <w:color w:val="404040"/>
                <w:lang w:val="en-US"/>
              </w:rPr>
              <w:t>Activity level</w:t>
            </w:r>
          </w:p>
        </w:tc>
        <w:tc>
          <w:tcPr>
            <w:tcW w:w="5839" w:type="dxa"/>
            <w:tcBorders>
              <w:top w:val="single" w:sz="4" w:space="0" w:color="000080"/>
              <w:bottom w:val="single" w:sz="4" w:space="0" w:color="000080"/>
            </w:tcBorders>
            <w:shd w:val="clear" w:color="auto" w:fill="auto"/>
            <w:vAlign w:val="center"/>
          </w:tcPr>
          <w:p w14:paraId="6E295B17" w14:textId="77777777" w:rsidR="00574F8D" w:rsidRPr="00AA0824" w:rsidRDefault="007A5AD9">
            <w:pPr>
              <w:spacing w:after="0" w:line="100" w:lineRule="atLeast"/>
              <w:rPr>
                <w:rFonts w:ascii="Century Gothic" w:hAnsi="Century Gothic"/>
                <w:color w:val="404040"/>
                <w:lang w:val="en-US"/>
              </w:rPr>
            </w:pPr>
            <w:r w:rsidRPr="00AA0824">
              <w:rPr>
                <w:rFonts w:ascii="Century Gothic" w:hAnsi="Century Gothic"/>
                <w:color w:val="404040"/>
                <w:lang w:val="en-US"/>
              </w:rPr>
              <w:t>Higher Education</w:t>
            </w:r>
          </w:p>
        </w:tc>
      </w:tr>
      <w:tr w:rsidR="00574F8D" w:rsidRPr="0080482A" w14:paraId="7A792956" w14:textId="77777777">
        <w:trPr>
          <w:trHeight w:val="340"/>
        </w:trPr>
        <w:tc>
          <w:tcPr>
            <w:tcW w:w="3968" w:type="dxa"/>
            <w:tcBorders>
              <w:top w:val="single" w:sz="4" w:space="0" w:color="000080"/>
              <w:bottom w:val="single" w:sz="4" w:space="0" w:color="000080"/>
            </w:tcBorders>
            <w:shd w:val="clear" w:color="auto" w:fill="C6D9F1"/>
            <w:vAlign w:val="center"/>
          </w:tcPr>
          <w:p w14:paraId="4CE89A1C"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Has the organization received any type of accreditation before submitting this application?</w:t>
            </w:r>
          </w:p>
        </w:tc>
        <w:tc>
          <w:tcPr>
            <w:tcW w:w="5839" w:type="dxa"/>
            <w:tcBorders>
              <w:top w:val="single" w:sz="4" w:space="0" w:color="000080"/>
              <w:bottom w:val="single" w:sz="4" w:space="0" w:color="000080"/>
            </w:tcBorders>
            <w:shd w:val="clear" w:color="auto" w:fill="auto"/>
            <w:vAlign w:val="center"/>
          </w:tcPr>
          <w:p w14:paraId="126CFED7" w14:textId="77777777" w:rsidR="00574F8D" w:rsidRPr="0080482A" w:rsidRDefault="007A5AD9">
            <w:pPr>
              <w:spacing w:after="0" w:line="100" w:lineRule="atLeast"/>
              <w:rPr>
                <w:rFonts w:ascii="Century Gothic" w:hAnsi="Century Gothic"/>
                <w:color w:val="404040"/>
                <w:lang w:val="en-US"/>
              </w:rPr>
            </w:pPr>
            <w:r w:rsidRPr="0080482A">
              <w:rPr>
                <w:rFonts w:ascii="Century Gothic" w:hAnsi="Century Gothic"/>
                <w:color w:val="404040"/>
                <w:lang w:val="en-US"/>
              </w:rPr>
              <w:t xml:space="preserve">Yes </w:t>
            </w:r>
          </w:p>
        </w:tc>
      </w:tr>
      <w:tr w:rsidR="00574F8D" w:rsidRPr="0080482A" w14:paraId="2264713D" w14:textId="77777777">
        <w:trPr>
          <w:trHeight w:val="850"/>
        </w:trPr>
        <w:tc>
          <w:tcPr>
            <w:tcW w:w="3968" w:type="dxa"/>
            <w:tcBorders>
              <w:top w:val="single" w:sz="4" w:space="0" w:color="000080"/>
              <w:bottom w:val="single" w:sz="4" w:space="0" w:color="000080"/>
            </w:tcBorders>
            <w:shd w:val="clear" w:color="auto" w:fill="C6D9F1"/>
          </w:tcPr>
          <w:p w14:paraId="1533C108" w14:textId="77777777" w:rsidR="00574F8D" w:rsidRPr="0080482A" w:rsidRDefault="00574F8D">
            <w:pPr>
              <w:spacing w:after="0" w:line="100" w:lineRule="atLeast"/>
              <w:rPr>
                <w:rFonts w:ascii="Century Gothic" w:hAnsi="Century Gothic"/>
                <w:color w:val="404040"/>
                <w:lang w:val="en-US"/>
              </w:rPr>
            </w:pPr>
          </w:p>
          <w:p w14:paraId="7D80FBE3" w14:textId="77777777" w:rsidR="00574F8D" w:rsidRPr="0080482A" w:rsidRDefault="00574F8D">
            <w:pPr>
              <w:spacing w:after="0" w:line="100" w:lineRule="atLeast"/>
              <w:rPr>
                <w:rFonts w:ascii="Century Gothic" w:hAnsi="Century Gothic"/>
                <w:color w:val="404040"/>
                <w:lang w:val="en-US"/>
              </w:rPr>
            </w:pPr>
          </w:p>
          <w:p w14:paraId="584C2534" w14:textId="77777777" w:rsidR="00574F8D" w:rsidRPr="0080482A" w:rsidRDefault="00574F8D">
            <w:pPr>
              <w:spacing w:after="0" w:line="100" w:lineRule="atLeast"/>
              <w:rPr>
                <w:rFonts w:ascii="Century Gothic" w:hAnsi="Century Gothic"/>
                <w:color w:val="404040"/>
                <w:lang w:val="en-US"/>
              </w:rPr>
            </w:pPr>
          </w:p>
          <w:p w14:paraId="7C3C31E6"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olor w:val="404040"/>
                <w:lang w:val="en-US"/>
              </w:rPr>
              <w:t>Short description of the organization</w:t>
            </w:r>
          </w:p>
        </w:tc>
        <w:tc>
          <w:tcPr>
            <w:tcW w:w="5839" w:type="dxa"/>
            <w:tcBorders>
              <w:top w:val="single" w:sz="4" w:space="0" w:color="000080"/>
              <w:bottom w:val="single" w:sz="4" w:space="0" w:color="000080"/>
            </w:tcBorders>
            <w:shd w:val="clear" w:color="auto" w:fill="auto"/>
          </w:tcPr>
          <w:p w14:paraId="2C5347FB" w14:textId="77777777" w:rsidR="00574F8D" w:rsidRPr="0080482A" w:rsidRDefault="00574F8D">
            <w:pPr>
              <w:pStyle w:val="AralkYok1"/>
              <w:jc w:val="both"/>
              <w:rPr>
                <w:rFonts w:ascii="Century Gothic" w:hAnsi="Century Gothic"/>
                <w:color w:val="404040"/>
                <w:lang w:val="en-US"/>
              </w:rPr>
            </w:pPr>
            <w:r w:rsidRPr="0080482A">
              <w:rPr>
                <w:rFonts w:ascii="Century Gothic" w:hAnsi="Century Gothic"/>
                <w:color w:val="404040"/>
                <w:lang w:val="en-US"/>
              </w:rPr>
              <w:t xml:space="preserve"> </w:t>
            </w:r>
          </w:p>
          <w:p w14:paraId="11FD32BE"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 xml:space="preserve">Akdeniz University is a public university. Akdeniz University was founded in 1982 in </w:t>
            </w:r>
            <w:r w:rsidR="0080482A" w:rsidRPr="0080482A">
              <w:rPr>
                <w:rFonts w:ascii="Century Gothic" w:hAnsi="Century Gothic"/>
                <w:color w:val="404040"/>
                <w:lang w:val="en-US"/>
              </w:rPr>
              <w:t>Antalya and</w:t>
            </w:r>
            <w:r w:rsidRPr="0080482A">
              <w:rPr>
                <w:rFonts w:ascii="Century Gothic" w:hAnsi="Century Gothic"/>
                <w:color w:val="404040"/>
                <w:lang w:val="en-US"/>
              </w:rPr>
              <w:t xml:space="preserve"> incorporated a number of higher education institutions in the West Mediterranean region of Turkey.  Akdeniz university has 55.000 students, 2.572 Academic staff and 1.960 administrative staff. </w:t>
            </w:r>
          </w:p>
          <w:p w14:paraId="39904C3C" w14:textId="77777777" w:rsidR="007A5AD9" w:rsidRPr="0080482A" w:rsidRDefault="007A5AD9" w:rsidP="007A5AD9">
            <w:pPr>
              <w:pStyle w:val="AralkYok1"/>
              <w:rPr>
                <w:rFonts w:ascii="Century Gothic" w:hAnsi="Century Gothic"/>
                <w:color w:val="404040"/>
                <w:lang w:val="en-US"/>
              </w:rPr>
            </w:pPr>
          </w:p>
          <w:p w14:paraId="6FC96FE3"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From its foundation to the present day, Akdeniz University has played a significant role in the development of activities of vital importance in the fields of education, research and development and service to society, as well as putting its signature on a list of outstanding successes in the fields of health, science, social development, education and arts at both the national and international level.</w:t>
            </w:r>
          </w:p>
          <w:p w14:paraId="1DD64C5B"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 xml:space="preserve">Today, Akdeniz University has 41 academic units including; 21 faculties, 7 institutes, 3 schools, 1 </w:t>
            </w:r>
            <w:r w:rsidRPr="0080482A">
              <w:rPr>
                <w:rFonts w:ascii="Century Gothic" w:hAnsi="Century Gothic"/>
                <w:color w:val="404040"/>
                <w:lang w:val="en-US"/>
              </w:rPr>
              <w:lastRenderedPageBreak/>
              <w:t>conservatory, and 11 vocational schools. These units are listed below.</w:t>
            </w:r>
          </w:p>
          <w:p w14:paraId="413C0052"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FACULTİES</w:t>
            </w:r>
          </w:p>
          <w:p w14:paraId="35E52BA5"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 Faculty of Medicine</w:t>
            </w:r>
          </w:p>
          <w:p w14:paraId="33C83B53"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2. Faculty of Agriculture</w:t>
            </w:r>
          </w:p>
          <w:p w14:paraId="2398A596"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3. Faculty of Science</w:t>
            </w:r>
          </w:p>
          <w:p w14:paraId="32153B71"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4. Faculty of Letters</w:t>
            </w:r>
          </w:p>
          <w:p w14:paraId="7396309E"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5. Faculty of Economics and Administrative Sciences</w:t>
            </w:r>
          </w:p>
          <w:p w14:paraId="63D4240B"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6. Faculty of Engineering</w:t>
            </w:r>
          </w:p>
          <w:p w14:paraId="5C77A392"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7. Faculty of Education</w:t>
            </w:r>
          </w:p>
          <w:p w14:paraId="74CAEF41"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8. Faculty of Fine Arts</w:t>
            </w:r>
          </w:p>
          <w:p w14:paraId="28497AF0"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9. Faculty of Law</w:t>
            </w:r>
          </w:p>
          <w:p w14:paraId="25FE1970"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10. Faculty of Communication</w:t>
            </w:r>
          </w:p>
          <w:p w14:paraId="2022A5C5"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11. Faculty of Fisheries</w:t>
            </w:r>
          </w:p>
          <w:p w14:paraId="6C3E465D"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12. Faculty of Dentistry</w:t>
            </w:r>
          </w:p>
          <w:p w14:paraId="2C1E48C9"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13. Faculty of Theology</w:t>
            </w:r>
          </w:p>
          <w:p w14:paraId="20DB092F"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14. Faculty of Tourism</w:t>
            </w:r>
          </w:p>
          <w:p w14:paraId="0DFC1277"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15. Faculty of Nursing</w:t>
            </w:r>
          </w:p>
          <w:p w14:paraId="1A5D1029"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 xml:space="preserve">16. </w:t>
            </w:r>
            <w:proofErr w:type="spellStart"/>
            <w:r w:rsidRPr="0080482A">
              <w:rPr>
                <w:rFonts w:ascii="Century Gothic" w:hAnsi="Century Gothic"/>
                <w:color w:val="404040"/>
                <w:lang w:val="en-US"/>
              </w:rPr>
              <w:t>Manavgat</w:t>
            </w:r>
            <w:proofErr w:type="spellEnd"/>
            <w:r w:rsidRPr="0080482A">
              <w:rPr>
                <w:rFonts w:ascii="Century Gothic" w:hAnsi="Century Gothic"/>
                <w:color w:val="404040"/>
                <w:lang w:val="en-US"/>
              </w:rPr>
              <w:t xml:space="preserve"> Tourism Faculty</w:t>
            </w:r>
          </w:p>
          <w:p w14:paraId="7F41BFD2"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 xml:space="preserve">17. </w:t>
            </w:r>
            <w:proofErr w:type="spellStart"/>
            <w:r w:rsidRPr="0080482A">
              <w:rPr>
                <w:rFonts w:ascii="Century Gothic" w:hAnsi="Century Gothic"/>
                <w:color w:val="404040"/>
                <w:lang w:val="en-US"/>
              </w:rPr>
              <w:t>Kumluca</w:t>
            </w:r>
            <w:proofErr w:type="spellEnd"/>
            <w:r w:rsidRPr="0080482A">
              <w:rPr>
                <w:rFonts w:ascii="Century Gothic" w:hAnsi="Century Gothic"/>
                <w:color w:val="404040"/>
                <w:lang w:val="en-US"/>
              </w:rPr>
              <w:t xml:space="preserve"> Faculty of Health Sciences</w:t>
            </w:r>
          </w:p>
          <w:p w14:paraId="1868CDB5"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18. Faculty of Architecture</w:t>
            </w:r>
          </w:p>
          <w:p w14:paraId="07A85A52"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19. Faculty of Applied Sciences</w:t>
            </w:r>
          </w:p>
          <w:p w14:paraId="609DACCA"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 xml:space="preserve">20. </w:t>
            </w:r>
            <w:proofErr w:type="spellStart"/>
            <w:r w:rsidRPr="0080482A">
              <w:rPr>
                <w:rFonts w:ascii="Century Gothic" w:hAnsi="Century Gothic"/>
                <w:color w:val="404040"/>
                <w:lang w:val="en-US"/>
              </w:rPr>
              <w:t>Serik</w:t>
            </w:r>
            <w:proofErr w:type="spellEnd"/>
            <w:r w:rsidRPr="0080482A">
              <w:rPr>
                <w:rFonts w:ascii="Century Gothic" w:hAnsi="Century Gothic"/>
                <w:color w:val="404040"/>
                <w:lang w:val="en-US"/>
              </w:rPr>
              <w:t xml:space="preserve"> Faculty of Management </w:t>
            </w:r>
            <w:proofErr w:type="spellStart"/>
            <w:r w:rsidRPr="0080482A">
              <w:rPr>
                <w:rFonts w:ascii="Century Gothic" w:hAnsi="Century Gothic"/>
                <w:color w:val="404040"/>
                <w:lang w:val="en-US"/>
              </w:rPr>
              <w:t>ve</w:t>
            </w:r>
            <w:proofErr w:type="spellEnd"/>
            <w:r w:rsidRPr="0080482A">
              <w:rPr>
                <w:rFonts w:ascii="Century Gothic" w:hAnsi="Century Gothic"/>
                <w:color w:val="404040"/>
                <w:lang w:val="en-US"/>
              </w:rPr>
              <w:t xml:space="preserve"> Faculty of Sports Sciences</w:t>
            </w:r>
          </w:p>
          <w:p w14:paraId="1BFAB9A5" w14:textId="77777777" w:rsidR="007A5AD9" w:rsidRPr="0080482A" w:rsidRDefault="007A5AD9" w:rsidP="007A5AD9">
            <w:pPr>
              <w:pStyle w:val="AralkYok1"/>
              <w:rPr>
                <w:rFonts w:ascii="Century Gothic" w:hAnsi="Century Gothic"/>
                <w:color w:val="404040"/>
                <w:lang w:val="en-US"/>
              </w:rPr>
            </w:pPr>
            <w:r w:rsidRPr="0080482A">
              <w:rPr>
                <w:rFonts w:ascii="Century Gothic" w:hAnsi="Century Gothic"/>
                <w:color w:val="404040"/>
                <w:lang w:val="en-US"/>
              </w:rPr>
              <w:t>21. Faculty of Sports Sciences</w:t>
            </w:r>
          </w:p>
          <w:p w14:paraId="7CB0B6DF" w14:textId="77777777" w:rsidR="00574F8D" w:rsidRPr="0080482A" w:rsidRDefault="00574F8D">
            <w:pPr>
              <w:pStyle w:val="AralkYok1"/>
              <w:rPr>
                <w:rFonts w:ascii="Century Gothic" w:hAnsi="Century Gothic"/>
                <w:color w:val="404040"/>
                <w:lang w:val="en-US"/>
              </w:rPr>
            </w:pPr>
          </w:p>
        </w:tc>
      </w:tr>
      <w:tr w:rsidR="00574F8D" w:rsidRPr="0080482A" w14:paraId="61D92554" w14:textId="77777777">
        <w:trPr>
          <w:trHeight w:val="1531"/>
        </w:trPr>
        <w:tc>
          <w:tcPr>
            <w:tcW w:w="3968" w:type="dxa"/>
            <w:tcBorders>
              <w:top w:val="single" w:sz="4" w:space="0" w:color="000080"/>
              <w:bottom w:val="single" w:sz="4" w:space="0" w:color="000080"/>
            </w:tcBorders>
            <w:shd w:val="clear" w:color="auto" w:fill="C6D9F1"/>
            <w:vAlign w:val="center"/>
          </w:tcPr>
          <w:p w14:paraId="0258FE1E" w14:textId="77777777" w:rsidR="00574F8D" w:rsidRPr="0080482A" w:rsidRDefault="00574F8D">
            <w:pPr>
              <w:spacing w:after="0" w:line="100" w:lineRule="atLeast"/>
              <w:rPr>
                <w:rFonts w:ascii="Century Gothic" w:hAnsi="Century Gothic" w:cs="Arial"/>
                <w:color w:val="404040"/>
                <w:lang w:val="en-US"/>
              </w:rPr>
            </w:pPr>
            <w:r w:rsidRPr="0080482A">
              <w:rPr>
                <w:rFonts w:ascii="Century Gothic" w:hAnsi="Century Gothic" w:cs="MyriadPro-Regular"/>
                <w:lang w:val="en-US"/>
              </w:rPr>
              <w:lastRenderedPageBreak/>
              <w:t xml:space="preserve">What are the activities and experience of the </w:t>
            </w:r>
            <w:proofErr w:type="spellStart"/>
            <w:r w:rsidRPr="0080482A">
              <w:rPr>
                <w:rFonts w:ascii="Century Gothic" w:hAnsi="Century Gothic" w:cs="MyriadPro-Regular"/>
                <w:lang w:val="en-US"/>
              </w:rPr>
              <w:t>organisation</w:t>
            </w:r>
            <w:proofErr w:type="spellEnd"/>
            <w:r w:rsidRPr="0080482A">
              <w:rPr>
                <w:rFonts w:ascii="Century Gothic" w:hAnsi="Century Gothic" w:cs="MyriadPro-Regular"/>
                <w:lang w:val="en-US"/>
              </w:rPr>
              <w:t xml:space="preserve"> in the areas relevant for this application?</w:t>
            </w:r>
          </w:p>
        </w:tc>
        <w:tc>
          <w:tcPr>
            <w:tcW w:w="5839" w:type="dxa"/>
            <w:tcBorders>
              <w:top w:val="single" w:sz="4" w:space="0" w:color="000080"/>
              <w:bottom w:val="single" w:sz="4" w:space="0" w:color="000080"/>
            </w:tcBorders>
            <w:shd w:val="clear" w:color="auto" w:fill="auto"/>
            <w:vAlign w:val="center"/>
          </w:tcPr>
          <w:p w14:paraId="2B1966EB" w14:textId="77777777" w:rsidR="00574F8D" w:rsidRDefault="00117F17" w:rsidP="00451888">
            <w:pPr>
              <w:spacing w:after="0" w:line="100" w:lineRule="atLeast"/>
              <w:rPr>
                <w:rFonts w:ascii="Century Gothic" w:hAnsi="Century Gothic" w:cs="Arial"/>
                <w:color w:val="404040"/>
                <w:lang w:val="en-US"/>
              </w:rPr>
            </w:pPr>
            <w:r w:rsidRPr="0080482A">
              <w:rPr>
                <w:rFonts w:ascii="Century Gothic" w:hAnsi="Century Gothic" w:cs="Arial"/>
                <w:color w:val="404040"/>
                <w:lang w:val="en-US"/>
              </w:rPr>
              <w:t>Firstly university is place that</w:t>
            </w:r>
            <w:r w:rsidR="009D1D67" w:rsidRPr="0080482A">
              <w:rPr>
                <w:rFonts w:ascii="Century Gothic" w:hAnsi="Century Gothic" w:cs="Arial"/>
                <w:color w:val="404040"/>
                <w:lang w:val="en-US"/>
              </w:rPr>
              <w:t xml:space="preserve"> nearly all students are young. Education is the first aim of the university. There are academics and departments in educational sciences. Educational science departments prepare futures teachers and make researches about young generation and improving </w:t>
            </w:r>
            <w:r w:rsidR="0080482A" w:rsidRPr="0080482A">
              <w:rPr>
                <w:rFonts w:ascii="Century Gothic" w:hAnsi="Century Gothic" w:cs="Arial"/>
                <w:color w:val="404040"/>
                <w:lang w:val="en-US"/>
              </w:rPr>
              <w:t>their</w:t>
            </w:r>
            <w:r w:rsidR="009D1D67" w:rsidRPr="0080482A">
              <w:rPr>
                <w:rFonts w:ascii="Century Gothic" w:hAnsi="Century Gothic" w:cs="Arial"/>
                <w:color w:val="404040"/>
                <w:lang w:val="en-US"/>
              </w:rPr>
              <w:t xml:space="preserve"> skills for professional </w:t>
            </w:r>
            <w:r w:rsidR="007C5536" w:rsidRPr="0080482A">
              <w:rPr>
                <w:rFonts w:ascii="Century Gothic" w:hAnsi="Century Gothic" w:cs="Arial"/>
                <w:color w:val="404040"/>
                <w:lang w:val="en-US"/>
              </w:rPr>
              <w:t xml:space="preserve">work life. </w:t>
            </w:r>
          </w:p>
          <w:p w14:paraId="088E0AB0" w14:textId="77777777" w:rsidR="00451888" w:rsidRDefault="00451888" w:rsidP="00451888">
            <w:pPr>
              <w:spacing w:after="0" w:line="100" w:lineRule="atLeast"/>
              <w:rPr>
                <w:rFonts w:ascii="Century Gothic" w:hAnsi="Century Gothic" w:cs="Arial"/>
                <w:color w:val="404040"/>
                <w:lang w:val="en-US"/>
              </w:rPr>
            </w:pPr>
          </w:p>
          <w:p w14:paraId="4C3CA6BA" w14:textId="77777777" w:rsidR="00451888" w:rsidRDefault="00451888" w:rsidP="00451888">
            <w:pPr>
              <w:spacing w:after="0" w:line="100" w:lineRule="atLeast"/>
              <w:rPr>
                <w:rFonts w:ascii="Century Gothic" w:hAnsi="Century Gothic" w:cs="Arial"/>
                <w:color w:val="404040"/>
                <w:lang w:val="en-US"/>
              </w:rPr>
            </w:pPr>
            <w:r>
              <w:rPr>
                <w:rFonts w:ascii="Century Gothic" w:hAnsi="Century Gothic" w:cs="Arial"/>
                <w:color w:val="404040"/>
                <w:lang w:val="en-US"/>
              </w:rPr>
              <w:t xml:space="preserve">University is a social environment for a lot of young people and the school groups organize different type of meetings, social events, tours and workshops for our students. So academics and students can contribute to organize the mobility and the activities during the week. </w:t>
            </w:r>
          </w:p>
          <w:p w14:paraId="4DD50E87" w14:textId="77777777" w:rsidR="009B48E4" w:rsidRDefault="009B48E4" w:rsidP="00451888">
            <w:pPr>
              <w:spacing w:after="0" w:line="100" w:lineRule="atLeast"/>
              <w:rPr>
                <w:rFonts w:ascii="Century Gothic" w:hAnsi="Century Gothic" w:cs="Arial"/>
                <w:color w:val="404040"/>
                <w:lang w:val="en-US"/>
              </w:rPr>
            </w:pPr>
          </w:p>
          <w:p w14:paraId="019B2C89" w14:textId="77777777" w:rsidR="00CB7D96" w:rsidRDefault="009B48E4" w:rsidP="00CB7D96">
            <w:pPr>
              <w:spacing w:after="0" w:line="100" w:lineRule="atLeast"/>
              <w:rPr>
                <w:rFonts w:ascii="Century Gothic" w:hAnsi="Century Gothic" w:cs="Arial"/>
                <w:color w:val="404040"/>
                <w:lang w:val="en-US"/>
              </w:rPr>
            </w:pPr>
            <w:r>
              <w:rPr>
                <w:rFonts w:ascii="Century Gothic" w:hAnsi="Century Gothic" w:cs="Arial"/>
                <w:color w:val="404040"/>
                <w:lang w:val="en-US"/>
              </w:rPr>
              <w:t xml:space="preserve">RESEARCH ACTIVITIES AND </w:t>
            </w:r>
            <w:r w:rsidR="00CB7D96" w:rsidRPr="00CB7D96">
              <w:rPr>
                <w:rFonts w:ascii="Century Gothic" w:hAnsi="Century Gothic" w:cs="Arial"/>
                <w:color w:val="404040"/>
                <w:lang w:val="en-US"/>
              </w:rPr>
              <w:t>RESEARCH CENTRES</w:t>
            </w:r>
          </w:p>
          <w:p w14:paraId="39082EEE" w14:textId="77777777" w:rsidR="009B48E4" w:rsidRDefault="009B48E4" w:rsidP="00CB7D96">
            <w:pPr>
              <w:spacing w:after="0" w:line="100" w:lineRule="atLeast"/>
              <w:rPr>
                <w:rFonts w:ascii="Century Gothic" w:hAnsi="Century Gothic" w:cs="Arial"/>
                <w:color w:val="404040"/>
                <w:lang w:val="en-US"/>
              </w:rPr>
            </w:pPr>
            <w:r w:rsidRPr="009B48E4">
              <w:rPr>
                <w:rFonts w:ascii="Century Gothic" w:hAnsi="Century Gothic" w:cs="Arial"/>
                <w:color w:val="404040"/>
                <w:lang w:val="en-US"/>
              </w:rPr>
              <w:t>According to the Times Higher Education "World University Rankings 2018" report, which lists the best universities in the world, an international ranking, for the first time in its history, it was among the top 1000 universities in the World University Rankings. It was ranked 10th among Turkish Universities that were listed.</w:t>
            </w:r>
          </w:p>
          <w:p w14:paraId="09FD2BEB" w14:textId="77777777" w:rsidR="009B48E4" w:rsidRDefault="009B48E4" w:rsidP="00CB7D96">
            <w:pPr>
              <w:spacing w:after="0" w:line="100" w:lineRule="atLeast"/>
              <w:rPr>
                <w:rFonts w:ascii="Century Gothic" w:hAnsi="Century Gothic" w:cs="Arial"/>
                <w:color w:val="404040"/>
                <w:lang w:val="en-US"/>
              </w:rPr>
            </w:pPr>
            <w:r>
              <w:rPr>
                <w:rFonts w:ascii="Century Gothic" w:hAnsi="Century Gothic" w:cs="Arial"/>
                <w:color w:val="404040"/>
                <w:lang w:val="en-US"/>
              </w:rPr>
              <w:lastRenderedPageBreak/>
              <w:t xml:space="preserve">There are more than two thousand academic staff at Akdeniz University.  The research potential and competences are very </w:t>
            </w:r>
            <w:r w:rsidR="00BC0F5B">
              <w:rPr>
                <w:rFonts w:ascii="Century Gothic" w:hAnsi="Century Gothic" w:cs="Arial"/>
                <w:color w:val="404040"/>
                <w:lang w:val="en-US"/>
              </w:rPr>
              <w:t xml:space="preserve">important for projects. </w:t>
            </w:r>
          </w:p>
          <w:p w14:paraId="508A91F0" w14:textId="77777777" w:rsidR="00BC0F5B" w:rsidRPr="00CB7D96" w:rsidRDefault="00BC0F5B" w:rsidP="00CB7D96">
            <w:pPr>
              <w:spacing w:after="0" w:line="100" w:lineRule="atLeast"/>
              <w:rPr>
                <w:rFonts w:ascii="Century Gothic" w:hAnsi="Century Gothic" w:cs="Arial"/>
                <w:color w:val="404040"/>
                <w:lang w:val="en-US"/>
              </w:rPr>
            </w:pPr>
            <w:r>
              <w:rPr>
                <w:rFonts w:ascii="Century Gothic" w:hAnsi="Century Gothic" w:cs="Arial"/>
                <w:color w:val="404040"/>
                <w:lang w:val="en-US"/>
              </w:rPr>
              <w:t>The research centers at Akdeniz University.</w:t>
            </w:r>
          </w:p>
          <w:p w14:paraId="6F0D8D89"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Wood Technologies Application and Research Centre (ATAUM)</w:t>
            </w:r>
          </w:p>
          <w:p w14:paraId="75FBA971"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Laboratory Animals Application and Research Centre</w:t>
            </w:r>
          </w:p>
          <w:p w14:paraId="52A04AD0"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Earthquake Research and Application Centre</w:t>
            </w:r>
          </w:p>
          <w:p w14:paraId="6A62E3A7"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Measurement and Evaluation Application and Research Centre</w:t>
            </w:r>
          </w:p>
          <w:p w14:paraId="6EC4728E"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Greenhouse Technologies Application and Research Centre</w:t>
            </w:r>
          </w:p>
          <w:p w14:paraId="016B9937"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Mediterranean Languages and Cultures Research and Application Centre (ADKAM)</w:t>
            </w:r>
          </w:p>
          <w:p w14:paraId="17E18E8D"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Food Safety and Agricultural Research Centre</w:t>
            </w:r>
          </w:p>
          <w:p w14:paraId="43267A36"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w:t>
            </w:r>
            <w:r w:rsidR="00BC0F5B">
              <w:rPr>
                <w:rFonts w:ascii="Century Gothic" w:hAnsi="Century Gothic" w:cs="Arial"/>
                <w:color w:val="404040"/>
                <w:lang w:val="en-US"/>
              </w:rPr>
              <w:t>k</w:t>
            </w:r>
            <w:r w:rsidRPr="00CB7D96">
              <w:rPr>
                <w:rFonts w:ascii="Century Gothic" w:hAnsi="Century Gothic" w:cs="Arial"/>
                <w:color w:val="404040"/>
                <w:lang w:val="en-US"/>
              </w:rPr>
              <w:t>deniz University Ernst Hirsch Research and Application Centre for the Research of the Fundamentals of Law (EHAM)</w:t>
            </w:r>
          </w:p>
          <w:p w14:paraId="362B376E"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Atatürk’s Principles and History of the Revolution Research and Application Centre</w:t>
            </w:r>
          </w:p>
          <w:p w14:paraId="32FA55F9"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Cooperation with the Business World and Technology Transfer Application and Research Centre</w:t>
            </w:r>
          </w:p>
          <w:p w14:paraId="48C0F139"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Art and Culture Research and Application Centre (KÜSAM)</w:t>
            </w:r>
          </w:p>
          <w:p w14:paraId="2CF2E14A"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Mediterranean Countries Economic Research Centre</w:t>
            </w:r>
          </w:p>
          <w:p w14:paraId="7CB99597"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Alcohol and Drug Addiction Research and Application Centre</w:t>
            </w:r>
          </w:p>
          <w:p w14:paraId="76ACCD85"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Akdeniz University Nuclear Sciences Research and Application Centre</w:t>
            </w:r>
          </w:p>
          <w:p w14:paraId="5E555755"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Antalya Research and Application Centre</w:t>
            </w:r>
          </w:p>
          <w:p w14:paraId="0B044700" w14:textId="77777777" w:rsidR="00CB7D96" w:rsidRPr="00CB7D96" w:rsidRDefault="00CB7D96" w:rsidP="00BC0F5B">
            <w:pPr>
              <w:spacing w:after="0" w:line="100" w:lineRule="atLeast"/>
              <w:rPr>
                <w:rFonts w:ascii="Century Gothic" w:hAnsi="Century Gothic" w:cs="Arial"/>
                <w:color w:val="404040"/>
                <w:lang w:val="en-US"/>
              </w:rPr>
            </w:pPr>
            <w:proofErr w:type="spellStart"/>
            <w:r w:rsidRPr="00CB7D96">
              <w:rPr>
                <w:rFonts w:ascii="Century Gothic" w:hAnsi="Century Gothic" w:cs="Arial"/>
                <w:color w:val="404040"/>
                <w:lang w:val="en-US"/>
              </w:rPr>
              <w:t>EuroMed</w:t>
            </w:r>
            <w:proofErr w:type="spellEnd"/>
            <w:r w:rsidRPr="00CB7D96">
              <w:rPr>
                <w:rFonts w:ascii="Century Gothic" w:hAnsi="Century Gothic" w:cs="Arial"/>
                <w:color w:val="404040"/>
                <w:lang w:val="en-US"/>
              </w:rPr>
              <w:t xml:space="preserve"> Youth Research and Application Centre</w:t>
            </w:r>
          </w:p>
          <w:p w14:paraId="3E248CCA"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European Union Research and Application Centre (AKVAM)</w:t>
            </w:r>
          </w:p>
          <w:p w14:paraId="1B39E74B"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Computer Sciences Research and Application Centre</w:t>
            </w:r>
          </w:p>
          <w:p w14:paraId="176AEDC8"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Biological Diversity Research, Development and Application Centre (AK- BİYOM)</w:t>
            </w:r>
          </w:p>
          <w:p w14:paraId="7C30DAB5"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Botanical Garden Application and Research Centre</w:t>
            </w:r>
          </w:p>
          <w:p w14:paraId="794355C6"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Environmental Issues Research and Application Centre (AKÇAM)</w:t>
            </w:r>
          </w:p>
          <w:p w14:paraId="273E8F3B"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Excellence in Teaching and Education Research and Application Centre</w:t>
            </w:r>
          </w:p>
          <w:p w14:paraId="26099F7B"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Education Technologies Research and Application Centre</w:t>
            </w:r>
          </w:p>
          <w:p w14:paraId="5A37EB61"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Industrial and Medical Applications of Microwaves Application and Research Centre (EMUMUAM)</w:t>
            </w:r>
          </w:p>
          <w:p w14:paraId="2E4DBCD5"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lastRenderedPageBreak/>
              <w:t>Gene and Cell Therapy Research and Application Centre</w:t>
            </w:r>
          </w:p>
          <w:p w14:paraId="775213FD"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Entrepreneurship and Business Development Application and Research Centre (AKGİM)</w:t>
            </w:r>
          </w:p>
          <w:p w14:paraId="22D5BE3C"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C</w:t>
            </w:r>
            <w:r w:rsidR="00BC0F5B">
              <w:rPr>
                <w:rFonts w:ascii="Century Gothic" w:hAnsi="Century Gothic" w:cs="Arial"/>
                <w:color w:val="404040"/>
                <w:lang w:val="en-US"/>
              </w:rPr>
              <w:t>a</w:t>
            </w:r>
            <w:r w:rsidRPr="00CB7D96">
              <w:rPr>
                <w:rFonts w:ascii="Century Gothic" w:hAnsi="Century Gothic" w:cs="Arial"/>
                <w:color w:val="404040"/>
                <w:lang w:val="en-US"/>
              </w:rPr>
              <w:t>rpet, Rug and Handcrafts Application and Research Centre</w:t>
            </w:r>
          </w:p>
          <w:p w14:paraId="7CEFB7DE"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Communications Research and Application Centre</w:t>
            </w:r>
          </w:p>
          <w:p w14:paraId="136DC912"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Women’s Studies and Gender Issues Research and Application Centre</w:t>
            </w:r>
          </w:p>
          <w:p w14:paraId="75C7701B"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 xml:space="preserve">Lycian </w:t>
            </w:r>
            <w:proofErr w:type="spellStart"/>
            <w:r w:rsidRPr="00CB7D96">
              <w:rPr>
                <w:rFonts w:ascii="Century Gothic" w:hAnsi="Century Gothic" w:cs="Arial"/>
                <w:color w:val="404040"/>
                <w:lang w:val="en-US"/>
              </w:rPr>
              <w:t>Civilisations</w:t>
            </w:r>
            <w:proofErr w:type="spellEnd"/>
            <w:r w:rsidRPr="00CB7D96">
              <w:rPr>
                <w:rFonts w:ascii="Century Gothic" w:hAnsi="Century Gothic" w:cs="Arial"/>
                <w:color w:val="404040"/>
                <w:lang w:val="en-US"/>
              </w:rPr>
              <w:t xml:space="preserve"> Research Centre (LAM)</w:t>
            </w:r>
          </w:p>
          <w:p w14:paraId="7F24C154"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Organ Transplantation Education, Research and Application Centre</w:t>
            </w:r>
          </w:p>
          <w:p w14:paraId="4019A7BB"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Application and Research Centre for People with Special Needs</w:t>
            </w:r>
          </w:p>
          <w:p w14:paraId="33448049"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Project Development Application and Research Centre (APGEM)</w:t>
            </w:r>
          </w:p>
          <w:p w14:paraId="65FA31B5" w14:textId="77777777" w:rsidR="00CB7D96" w:rsidRPr="00CB7D96" w:rsidRDefault="00CB7D96" w:rsidP="00CB7D96">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Health Research and Application Centre (University Hospital)</w:t>
            </w:r>
          </w:p>
          <w:p w14:paraId="4A51C7A4" w14:textId="77777777" w:rsidR="00CB7D96" w:rsidRPr="00CB7D96" w:rsidRDefault="00CB7D96" w:rsidP="00CB7D96">
            <w:pPr>
              <w:spacing w:after="0" w:line="100" w:lineRule="atLeast"/>
              <w:rPr>
                <w:rFonts w:ascii="Century Gothic" w:hAnsi="Century Gothic" w:cs="Arial"/>
                <w:color w:val="404040"/>
                <w:lang w:val="en-US"/>
              </w:rPr>
            </w:pPr>
          </w:p>
          <w:p w14:paraId="3E64C515"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Health Sciences Research and Application Centre (SBAUM)</w:t>
            </w:r>
          </w:p>
          <w:p w14:paraId="3AE97CB0"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Health Tourism and Thalassotherapy Education, Research and Application Centre</w:t>
            </w:r>
          </w:p>
          <w:p w14:paraId="2A613F69"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Social Services Education, Research and Application Centre (AKSUM)</w:t>
            </w:r>
          </w:p>
          <w:p w14:paraId="6FCA5FF4"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Sport Sciences Research and Application Centre</w:t>
            </w:r>
          </w:p>
          <w:p w14:paraId="41D0186A"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Sportsperson’s Health Research and Application Centre (SSAUM)</w:t>
            </w:r>
          </w:p>
          <w:p w14:paraId="67456F40"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Strategic Research Centre (AKSAM)</w:t>
            </w:r>
          </w:p>
          <w:p w14:paraId="6DC9D4CC"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Underwater Application and Research Centre</w:t>
            </w:r>
          </w:p>
          <w:p w14:paraId="72F57B2F"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C</w:t>
            </w:r>
            <w:r w:rsidR="00BC0F5B">
              <w:rPr>
                <w:rFonts w:ascii="Century Gothic" w:hAnsi="Century Gothic" w:cs="Arial"/>
                <w:color w:val="404040"/>
                <w:lang w:val="en-US"/>
              </w:rPr>
              <w:t>o</w:t>
            </w:r>
            <w:r w:rsidRPr="00CB7D96">
              <w:rPr>
                <w:rFonts w:ascii="Century Gothic" w:hAnsi="Century Gothic" w:cs="Arial"/>
                <w:color w:val="404040"/>
                <w:lang w:val="en-US"/>
              </w:rPr>
              <w:t>ntinuing Education Centre (AKÜNSEM)</w:t>
            </w:r>
          </w:p>
          <w:p w14:paraId="4E83BBA0"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Clean Energy Research and Application Centre</w:t>
            </w:r>
          </w:p>
          <w:p w14:paraId="2EC1C537"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S</w:t>
            </w:r>
            <w:r w:rsidR="00BC0F5B">
              <w:rPr>
                <w:rFonts w:ascii="Century Gothic" w:hAnsi="Century Gothic" w:cs="Arial"/>
                <w:color w:val="404040"/>
                <w:lang w:val="en-US"/>
              </w:rPr>
              <w:t>e</w:t>
            </w:r>
            <w:r w:rsidRPr="00CB7D96">
              <w:rPr>
                <w:rFonts w:ascii="Century Gothic" w:hAnsi="Century Gothic" w:cs="Arial"/>
                <w:color w:val="404040"/>
                <w:lang w:val="en-US"/>
              </w:rPr>
              <w:t>ed Growing and Agricultural Biotechnology Research and Application Centre</w:t>
            </w:r>
          </w:p>
          <w:p w14:paraId="5AB78B85"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Increase and Development of Social Sensitivity Application and Research Centre</w:t>
            </w:r>
          </w:p>
          <w:p w14:paraId="4E706487"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Tourism Research, Development and Application Centre (TAGUM)</w:t>
            </w:r>
          </w:p>
          <w:p w14:paraId="48CD6882" w14:textId="77777777" w:rsidR="00CB7D96" w:rsidRPr="00CB7D96" w:rsidRDefault="00CB7D96" w:rsidP="00BC0F5B">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Remote Sensing Research and Application Centre (AKUZAL)</w:t>
            </w:r>
          </w:p>
          <w:p w14:paraId="0B2F186C" w14:textId="77777777" w:rsidR="00825E23" w:rsidRDefault="00CB7D96" w:rsidP="00CB7D96">
            <w:pPr>
              <w:spacing w:after="0" w:line="100" w:lineRule="atLeast"/>
              <w:rPr>
                <w:rFonts w:ascii="Century Gothic" w:hAnsi="Century Gothic" w:cs="Arial"/>
                <w:color w:val="404040"/>
                <w:lang w:val="en-US"/>
              </w:rPr>
            </w:pPr>
            <w:r w:rsidRPr="00CB7D96">
              <w:rPr>
                <w:rFonts w:ascii="Century Gothic" w:hAnsi="Century Gothic" w:cs="Arial"/>
                <w:color w:val="404040"/>
                <w:lang w:val="en-US"/>
              </w:rPr>
              <w:t>Distance Education Application and Research Centre (AKUZEM)</w:t>
            </w:r>
          </w:p>
          <w:p w14:paraId="28C8AEDE" w14:textId="77777777" w:rsidR="00BA64C6" w:rsidRDefault="00BA64C6" w:rsidP="00CB7D96">
            <w:pPr>
              <w:spacing w:after="0" w:line="100" w:lineRule="atLeast"/>
              <w:rPr>
                <w:rFonts w:ascii="Century Gothic" w:hAnsi="Century Gothic" w:cs="Arial"/>
                <w:color w:val="404040"/>
                <w:lang w:val="en-US"/>
              </w:rPr>
            </w:pPr>
          </w:p>
          <w:p w14:paraId="35E94700" w14:textId="77777777" w:rsidR="00BA64C6" w:rsidRDefault="00BA64C6" w:rsidP="00CB7D96">
            <w:pPr>
              <w:spacing w:after="0" w:line="100" w:lineRule="atLeast"/>
              <w:rPr>
                <w:rFonts w:ascii="Century Gothic" w:hAnsi="Century Gothic" w:cs="Arial"/>
                <w:color w:val="404040"/>
                <w:lang w:val="en-US"/>
              </w:rPr>
            </w:pPr>
            <w:r>
              <w:rPr>
                <w:rFonts w:ascii="Century Gothic" w:hAnsi="Century Gothic" w:cs="Arial"/>
                <w:color w:val="404040"/>
                <w:lang w:val="en-US"/>
              </w:rPr>
              <w:t>MOBILITY</w:t>
            </w:r>
          </w:p>
          <w:p w14:paraId="5155A85C" w14:textId="77777777" w:rsidR="00BA64C6" w:rsidRDefault="00BA64C6" w:rsidP="00CB7D96">
            <w:pPr>
              <w:spacing w:after="0" w:line="100" w:lineRule="atLeast"/>
              <w:rPr>
                <w:rFonts w:ascii="Century Gothic" w:hAnsi="Century Gothic" w:cs="Arial"/>
                <w:color w:val="404040"/>
                <w:lang w:val="en-US"/>
              </w:rPr>
            </w:pPr>
            <w:r>
              <w:rPr>
                <w:rFonts w:ascii="Century Gothic" w:hAnsi="Century Gothic" w:cs="Arial"/>
                <w:color w:val="404040"/>
                <w:lang w:val="en-US"/>
              </w:rPr>
              <w:t>Akdeniz university every year accept foreign students in different academic areas. Also AU offers mobility opportunities</w:t>
            </w:r>
            <w:r w:rsidR="00C220A9">
              <w:rPr>
                <w:rFonts w:ascii="Century Gothic" w:hAnsi="Century Gothic" w:cs="Arial"/>
                <w:color w:val="404040"/>
                <w:lang w:val="en-US"/>
              </w:rPr>
              <w:t xml:space="preserve"> for students and staffs</w:t>
            </w:r>
            <w:r>
              <w:rPr>
                <w:rFonts w:ascii="Century Gothic" w:hAnsi="Century Gothic" w:cs="Arial"/>
                <w:color w:val="404040"/>
                <w:lang w:val="en-US"/>
              </w:rPr>
              <w:t xml:space="preserve"> with the EU f</w:t>
            </w:r>
            <w:r w:rsidR="00C220A9">
              <w:rPr>
                <w:rFonts w:ascii="Century Gothic" w:hAnsi="Century Gothic" w:cs="Arial"/>
                <w:color w:val="404040"/>
                <w:lang w:val="en-US"/>
              </w:rPr>
              <w:t>u</w:t>
            </w:r>
            <w:r>
              <w:rPr>
                <w:rFonts w:ascii="Century Gothic" w:hAnsi="Century Gothic" w:cs="Arial"/>
                <w:color w:val="404040"/>
                <w:lang w:val="en-US"/>
              </w:rPr>
              <w:t>nds</w:t>
            </w:r>
            <w:r w:rsidR="00C220A9">
              <w:rPr>
                <w:rFonts w:ascii="Century Gothic" w:hAnsi="Century Gothic" w:cs="Arial"/>
                <w:color w:val="404040"/>
                <w:lang w:val="en-US"/>
              </w:rPr>
              <w:t xml:space="preserve">. With the bilateral agreements AU accepts students from EU Program countries. </w:t>
            </w:r>
          </w:p>
          <w:p w14:paraId="5E28B7B3" w14:textId="77777777" w:rsidR="00C220A9" w:rsidRDefault="00C220A9" w:rsidP="00CB7D96">
            <w:pPr>
              <w:spacing w:after="0" w:line="100" w:lineRule="atLeast"/>
              <w:rPr>
                <w:rFonts w:ascii="Century Gothic" w:hAnsi="Century Gothic" w:cs="Arial"/>
                <w:color w:val="404040"/>
                <w:lang w:val="en-US"/>
              </w:rPr>
            </w:pPr>
            <w:r w:rsidRPr="00C220A9">
              <w:rPr>
                <w:rFonts w:ascii="Century Gothic" w:hAnsi="Century Gothic" w:cs="Arial"/>
                <w:color w:val="404040"/>
                <w:lang w:val="en-US"/>
              </w:rPr>
              <w:t>http://iro.akdeniz.edu.tr</w:t>
            </w:r>
          </w:p>
          <w:p w14:paraId="5B1C258B" w14:textId="77777777" w:rsidR="00451888" w:rsidRPr="0080482A" w:rsidRDefault="00451888" w:rsidP="00451888">
            <w:pPr>
              <w:spacing w:after="0" w:line="100" w:lineRule="atLeast"/>
              <w:rPr>
                <w:rFonts w:ascii="Century Gothic" w:hAnsi="Century Gothic" w:cs="Arial"/>
                <w:color w:val="404040"/>
                <w:lang w:val="en-US"/>
              </w:rPr>
            </w:pPr>
            <w:r>
              <w:rPr>
                <w:rFonts w:ascii="Century Gothic" w:hAnsi="Century Gothic" w:cs="Arial"/>
                <w:color w:val="404040"/>
                <w:lang w:val="en-US"/>
              </w:rPr>
              <w:t xml:space="preserve"> </w:t>
            </w:r>
          </w:p>
        </w:tc>
      </w:tr>
      <w:tr w:rsidR="00574F8D" w:rsidRPr="0080482A" w14:paraId="602BAE8B" w14:textId="77777777">
        <w:trPr>
          <w:trHeight w:val="1531"/>
        </w:trPr>
        <w:tc>
          <w:tcPr>
            <w:tcW w:w="3968" w:type="dxa"/>
            <w:tcBorders>
              <w:top w:val="single" w:sz="4" w:space="0" w:color="000080"/>
              <w:bottom w:val="single" w:sz="4" w:space="0" w:color="000080"/>
            </w:tcBorders>
            <w:shd w:val="clear" w:color="auto" w:fill="C6D9F1"/>
            <w:vAlign w:val="center"/>
          </w:tcPr>
          <w:p w14:paraId="6279ED91" w14:textId="77777777" w:rsidR="00574F8D" w:rsidRPr="0080482A" w:rsidRDefault="00574F8D">
            <w:pPr>
              <w:spacing w:after="0" w:line="100" w:lineRule="atLeast"/>
              <w:rPr>
                <w:rFonts w:ascii="Century Gothic" w:hAnsi="Century Gothic" w:cs="MyriadPro-Regular"/>
                <w:lang w:val="en-US"/>
              </w:rPr>
            </w:pPr>
            <w:r w:rsidRPr="0080482A">
              <w:rPr>
                <w:rFonts w:ascii="Century Gothic" w:hAnsi="Century Gothic" w:cs="MyriadPro-Regular"/>
                <w:lang w:val="en-US"/>
              </w:rPr>
              <w:lastRenderedPageBreak/>
              <w:t>What are the skills and expertise of key staff/persons involved in this application?</w:t>
            </w:r>
          </w:p>
          <w:p w14:paraId="7A9BBCA6" w14:textId="77777777" w:rsidR="00574F8D" w:rsidRPr="0080482A" w:rsidRDefault="00574F8D">
            <w:pPr>
              <w:spacing w:after="0" w:line="100" w:lineRule="atLeast"/>
              <w:rPr>
                <w:rFonts w:ascii="Century Gothic" w:hAnsi="Century Gothic" w:cs="MyriadPro-Regular"/>
                <w:lang w:val="en-US"/>
              </w:rPr>
            </w:pPr>
          </w:p>
        </w:tc>
        <w:tc>
          <w:tcPr>
            <w:tcW w:w="5839" w:type="dxa"/>
            <w:tcBorders>
              <w:top w:val="single" w:sz="4" w:space="0" w:color="000080"/>
              <w:bottom w:val="single" w:sz="4" w:space="0" w:color="000080"/>
            </w:tcBorders>
            <w:shd w:val="clear" w:color="auto" w:fill="auto"/>
            <w:vAlign w:val="center"/>
          </w:tcPr>
          <w:p w14:paraId="43A11880" w14:textId="77777777" w:rsidR="00097971" w:rsidRDefault="0067705B">
            <w:pPr>
              <w:spacing w:after="0" w:line="100" w:lineRule="atLeast"/>
              <w:jc w:val="both"/>
              <w:rPr>
                <w:rFonts w:ascii="Century Gothic" w:hAnsi="Century Gothic" w:cs="Arial"/>
                <w:color w:val="404040"/>
                <w:lang w:val="en-US"/>
              </w:rPr>
            </w:pPr>
            <w:r w:rsidRPr="0080482A">
              <w:rPr>
                <w:rFonts w:ascii="Century Gothic" w:hAnsi="Century Gothic" w:cs="Arial"/>
                <w:color w:val="404040"/>
                <w:lang w:val="en-US"/>
              </w:rPr>
              <w:t xml:space="preserve">Key person Mr. </w:t>
            </w:r>
            <w:proofErr w:type="spellStart"/>
            <w:r w:rsidRPr="0080482A">
              <w:rPr>
                <w:rFonts w:ascii="Century Gothic" w:hAnsi="Century Gothic" w:cs="Arial"/>
                <w:color w:val="404040"/>
                <w:lang w:val="en-US"/>
              </w:rPr>
              <w:t>Eren</w:t>
            </w:r>
            <w:proofErr w:type="spellEnd"/>
            <w:r w:rsidRPr="0080482A">
              <w:rPr>
                <w:rFonts w:ascii="Century Gothic" w:hAnsi="Century Gothic" w:cs="Arial"/>
                <w:color w:val="404040"/>
                <w:lang w:val="en-US"/>
              </w:rPr>
              <w:t xml:space="preserve"> is</w:t>
            </w:r>
            <w:r w:rsidR="00621DC1" w:rsidRPr="0080482A">
              <w:rPr>
                <w:rFonts w:ascii="Century Gothic" w:hAnsi="Century Gothic" w:cs="Arial"/>
                <w:color w:val="404040"/>
                <w:lang w:val="en-US"/>
              </w:rPr>
              <w:t xml:space="preserve"> </w:t>
            </w:r>
            <w:r w:rsidRPr="0080482A">
              <w:rPr>
                <w:rFonts w:ascii="Century Gothic" w:hAnsi="Century Gothic" w:cs="Arial"/>
                <w:color w:val="404040"/>
                <w:lang w:val="en-US"/>
              </w:rPr>
              <w:t xml:space="preserve">an </w:t>
            </w:r>
            <w:r w:rsidR="0080482A" w:rsidRPr="0080482A">
              <w:rPr>
                <w:rFonts w:ascii="Century Gothic" w:hAnsi="Century Gothic" w:cs="Arial"/>
                <w:color w:val="404040"/>
                <w:lang w:val="en-US"/>
              </w:rPr>
              <w:t>experienced</w:t>
            </w:r>
            <w:r w:rsidRPr="0080482A">
              <w:rPr>
                <w:rFonts w:ascii="Century Gothic" w:hAnsi="Century Gothic" w:cs="Arial"/>
                <w:color w:val="404040"/>
                <w:lang w:val="en-US"/>
              </w:rPr>
              <w:t xml:space="preserve"> trainer and researcher in vocational education and youth mobilities. He has been involved in more </w:t>
            </w:r>
            <w:r w:rsidR="00097971" w:rsidRPr="0080482A">
              <w:rPr>
                <w:rFonts w:ascii="Century Gothic" w:hAnsi="Century Gothic" w:cs="Arial"/>
                <w:color w:val="404040"/>
                <w:lang w:val="en-US"/>
              </w:rPr>
              <w:t>than</w:t>
            </w:r>
            <w:r w:rsidRPr="0080482A">
              <w:rPr>
                <w:rFonts w:ascii="Century Gothic" w:hAnsi="Century Gothic" w:cs="Arial"/>
                <w:color w:val="404040"/>
                <w:lang w:val="en-US"/>
              </w:rPr>
              <w:t xml:space="preserve"> ten Erasmus+ projects as </w:t>
            </w:r>
            <w:r w:rsidR="0080482A" w:rsidRPr="0080482A">
              <w:rPr>
                <w:rFonts w:ascii="Century Gothic" w:hAnsi="Century Gothic" w:cs="Arial"/>
                <w:color w:val="404040"/>
                <w:lang w:val="en-US"/>
              </w:rPr>
              <w:t>participant</w:t>
            </w:r>
            <w:r w:rsidRPr="0080482A">
              <w:rPr>
                <w:rFonts w:ascii="Century Gothic" w:hAnsi="Century Gothic" w:cs="Arial"/>
                <w:color w:val="404040"/>
                <w:lang w:val="en-US"/>
              </w:rPr>
              <w:t xml:space="preserve"> and coordinator. He is working with young people in university and he has good knowledge about young people's need and the profile of last </w:t>
            </w:r>
            <w:r w:rsidR="0080482A" w:rsidRPr="0080482A">
              <w:rPr>
                <w:rFonts w:ascii="Century Gothic" w:hAnsi="Century Gothic" w:cs="Arial"/>
                <w:color w:val="404040"/>
                <w:lang w:val="en-US"/>
              </w:rPr>
              <w:t>fifteen</w:t>
            </w:r>
            <w:r w:rsidR="0080482A">
              <w:rPr>
                <w:rFonts w:ascii="Century Gothic" w:hAnsi="Century Gothic" w:cs="Arial"/>
                <w:color w:val="404040"/>
                <w:lang w:val="en-US"/>
              </w:rPr>
              <w:t>-year</w:t>
            </w:r>
            <w:r w:rsidRPr="0080482A">
              <w:rPr>
                <w:rFonts w:ascii="Century Gothic" w:hAnsi="Century Gothic" w:cs="Arial"/>
                <w:color w:val="404040"/>
                <w:lang w:val="en-US"/>
              </w:rPr>
              <w:t xml:space="preserve"> generation.</w:t>
            </w:r>
          </w:p>
          <w:p w14:paraId="1635CB6E" w14:textId="77777777" w:rsidR="00574F8D" w:rsidRDefault="00097971">
            <w:pPr>
              <w:spacing w:after="0" w:line="100" w:lineRule="atLeast"/>
              <w:jc w:val="both"/>
              <w:rPr>
                <w:rFonts w:ascii="Century Gothic" w:hAnsi="Century Gothic" w:cs="Arial"/>
                <w:color w:val="404040"/>
                <w:lang w:val="en-US"/>
              </w:rPr>
            </w:pPr>
            <w:r>
              <w:rPr>
                <w:rFonts w:ascii="Century Gothic" w:hAnsi="Century Gothic" w:cs="Arial"/>
                <w:color w:val="404040"/>
                <w:lang w:val="en-US"/>
              </w:rPr>
              <w:t xml:space="preserve">He has been as an academic staff in public universities for 15 years. He has background in education, tourism education, gastronomy education and research skills in tourism and gastronomy studying area. </w:t>
            </w:r>
          </w:p>
          <w:p w14:paraId="28CA0824" w14:textId="77777777" w:rsidR="00097971" w:rsidRDefault="00097971">
            <w:pPr>
              <w:spacing w:after="0" w:line="100" w:lineRule="atLeast"/>
              <w:jc w:val="both"/>
              <w:rPr>
                <w:rFonts w:ascii="Century Gothic" w:hAnsi="Century Gothic" w:cs="Arial"/>
                <w:color w:val="404040"/>
                <w:lang w:val="en-US"/>
              </w:rPr>
            </w:pPr>
          </w:p>
          <w:p w14:paraId="69A70400" w14:textId="77777777" w:rsidR="00C220A9" w:rsidRDefault="00C220A9">
            <w:pPr>
              <w:spacing w:after="0" w:line="100" w:lineRule="atLeast"/>
              <w:jc w:val="both"/>
              <w:rPr>
                <w:rFonts w:ascii="Century Gothic" w:hAnsi="Century Gothic" w:cs="Arial"/>
                <w:color w:val="404040"/>
                <w:lang w:val="en-US"/>
              </w:rPr>
            </w:pPr>
            <w:r>
              <w:rPr>
                <w:rFonts w:ascii="Century Gothic" w:hAnsi="Century Gothic" w:cs="Arial"/>
                <w:color w:val="404040"/>
                <w:lang w:val="en-US"/>
              </w:rPr>
              <w:t xml:space="preserve">His studying area is tourism and gastronomy. </w:t>
            </w:r>
          </w:p>
          <w:p w14:paraId="4751534F" w14:textId="77777777" w:rsidR="00097971" w:rsidRPr="0080482A" w:rsidRDefault="00097971" w:rsidP="00097971">
            <w:pPr>
              <w:spacing w:after="0" w:line="100" w:lineRule="atLeast"/>
              <w:jc w:val="both"/>
              <w:rPr>
                <w:rFonts w:ascii="Century Gothic" w:hAnsi="Century Gothic" w:cs="Arial"/>
                <w:color w:val="404040"/>
                <w:lang w:val="en-US"/>
              </w:rPr>
            </w:pPr>
            <w:r>
              <w:rPr>
                <w:rFonts w:ascii="Century Gothic" w:hAnsi="Century Gothic" w:cs="Arial"/>
                <w:color w:val="404040"/>
                <w:lang w:val="en-US"/>
              </w:rPr>
              <w:t xml:space="preserve">He has experience in non-formal education. </w:t>
            </w:r>
          </w:p>
          <w:p w14:paraId="15F5D957" w14:textId="740ECDD4" w:rsidR="00574F8D" w:rsidRDefault="00574F8D">
            <w:pPr>
              <w:spacing w:after="0" w:line="100" w:lineRule="atLeast"/>
              <w:rPr>
                <w:rFonts w:ascii="Century Gothic" w:hAnsi="Century Gothic" w:cs="Arial"/>
                <w:color w:val="404040"/>
                <w:lang w:val="en-US"/>
              </w:rPr>
            </w:pPr>
          </w:p>
          <w:p w14:paraId="4243C629" w14:textId="0C84398C" w:rsidR="00496DB9" w:rsidRDefault="00264F66">
            <w:pPr>
              <w:spacing w:after="0" w:line="100" w:lineRule="atLeast"/>
              <w:rPr>
                <w:rFonts w:ascii="Century Gothic" w:hAnsi="Century Gothic" w:cs="Arial"/>
                <w:color w:val="404040"/>
                <w:lang w:val="en-US"/>
              </w:rPr>
            </w:pPr>
            <w:r>
              <w:rPr>
                <w:rFonts w:ascii="Century Gothic" w:hAnsi="Century Gothic" w:cs="Arial"/>
                <w:color w:val="404040"/>
                <w:lang w:val="en-US"/>
              </w:rPr>
              <w:t xml:space="preserve">He is the project coordinator of </w:t>
            </w:r>
            <w:r w:rsidRPr="00264F66">
              <w:rPr>
                <w:rFonts w:ascii="Century Gothic" w:hAnsi="Century Gothic" w:cs="Arial"/>
                <w:color w:val="404040"/>
                <w:lang w:val="en-US"/>
              </w:rPr>
              <w:t>DIGI GASE – Development of Digital Education Competencies of Gastronomy and Culinary Arts Departments in Higher Education Institutions</w:t>
            </w:r>
            <w:r w:rsidR="004120B1">
              <w:rPr>
                <w:rFonts w:ascii="Century Gothic" w:hAnsi="Century Gothic" w:cs="Arial"/>
                <w:color w:val="404040"/>
                <w:lang w:val="en-US"/>
              </w:rPr>
              <w:t xml:space="preserve"> project. </w:t>
            </w:r>
            <w:r w:rsidRPr="00264F66">
              <w:rPr>
                <w:rFonts w:ascii="Century Gothic" w:hAnsi="Century Gothic" w:cs="Arial"/>
                <w:color w:val="404040"/>
                <w:lang w:val="en-US"/>
              </w:rPr>
              <w:t>2020-1-TR01-KA226-HE-098134</w:t>
            </w:r>
            <w:r>
              <w:rPr>
                <w:rFonts w:ascii="Century Gothic" w:hAnsi="Century Gothic" w:cs="Arial"/>
                <w:color w:val="404040"/>
                <w:lang w:val="en-US"/>
              </w:rPr>
              <w:t>”</w:t>
            </w:r>
          </w:p>
          <w:p w14:paraId="5E97974F" w14:textId="2DF1FE1E" w:rsidR="00264F66" w:rsidRDefault="00264F66">
            <w:pPr>
              <w:spacing w:after="0" w:line="100" w:lineRule="atLeast"/>
              <w:rPr>
                <w:rFonts w:ascii="Century Gothic" w:hAnsi="Century Gothic" w:cs="Arial"/>
                <w:color w:val="404040"/>
                <w:lang w:val="en-US"/>
              </w:rPr>
            </w:pPr>
          </w:p>
          <w:p w14:paraId="3D15FD38" w14:textId="06990EF9" w:rsidR="00574F8D" w:rsidRDefault="00264F66">
            <w:pPr>
              <w:spacing w:after="0" w:line="100" w:lineRule="atLeast"/>
              <w:rPr>
                <w:rFonts w:ascii="Century Gothic" w:hAnsi="Century Gothic" w:cs="Arial"/>
                <w:color w:val="404040"/>
                <w:lang w:val="en-US"/>
              </w:rPr>
            </w:pPr>
            <w:r>
              <w:rPr>
                <w:rFonts w:ascii="Century Gothic" w:hAnsi="Century Gothic" w:cs="Arial"/>
                <w:color w:val="404040"/>
                <w:lang w:val="en-US"/>
              </w:rPr>
              <w:t xml:space="preserve">He is the researcher </w:t>
            </w:r>
            <w:r w:rsidR="004120B1">
              <w:rPr>
                <w:rFonts w:ascii="Century Gothic" w:hAnsi="Century Gothic" w:cs="Arial"/>
                <w:color w:val="404040"/>
                <w:lang w:val="en-US"/>
              </w:rPr>
              <w:t>in the project ”</w:t>
            </w:r>
            <w:r w:rsidR="00496DB9" w:rsidRPr="00496DB9">
              <w:rPr>
                <w:rFonts w:ascii="Century Gothic" w:hAnsi="Century Gothic" w:cs="Arial"/>
                <w:color w:val="404040"/>
                <w:lang w:val="en-US"/>
              </w:rPr>
              <w:t>Developing A Complete Approach For Employees Who Communicate With Immigrants And An Effective Communication Strategy</w:t>
            </w:r>
            <w:r w:rsidR="00496DB9">
              <w:rPr>
                <w:rFonts w:ascii="Century Gothic" w:hAnsi="Century Gothic" w:cs="Arial"/>
                <w:color w:val="404040"/>
                <w:lang w:val="en-US"/>
              </w:rPr>
              <w:t xml:space="preserve">, </w:t>
            </w:r>
            <w:r w:rsidR="00496DB9" w:rsidRPr="00496DB9">
              <w:rPr>
                <w:rFonts w:ascii="Century Gothic" w:hAnsi="Century Gothic" w:cs="Arial"/>
                <w:color w:val="404040"/>
                <w:lang w:val="en-US"/>
              </w:rPr>
              <w:t>2020-1-TR01-KA202-093848</w:t>
            </w:r>
            <w:r w:rsidR="00496DB9">
              <w:rPr>
                <w:rFonts w:ascii="Century Gothic" w:hAnsi="Century Gothic" w:cs="Arial"/>
                <w:color w:val="404040"/>
                <w:lang w:val="en-US"/>
              </w:rPr>
              <w:t>”</w:t>
            </w:r>
          </w:p>
          <w:p w14:paraId="0FA01D85" w14:textId="77777777" w:rsidR="00496DB9" w:rsidRDefault="00496DB9">
            <w:pPr>
              <w:spacing w:after="0" w:line="100" w:lineRule="atLeast"/>
              <w:rPr>
                <w:rFonts w:ascii="Century Gothic" w:hAnsi="Century Gothic" w:cs="Arial"/>
                <w:color w:val="404040"/>
                <w:lang w:val="en-US"/>
              </w:rPr>
            </w:pPr>
          </w:p>
          <w:p w14:paraId="0C99386F" w14:textId="77777777" w:rsidR="00496DB9" w:rsidRDefault="00496DB9">
            <w:pPr>
              <w:spacing w:after="0" w:line="100" w:lineRule="atLeast"/>
              <w:rPr>
                <w:rFonts w:ascii="Century Gothic" w:hAnsi="Century Gothic" w:cs="Arial"/>
                <w:color w:val="404040"/>
                <w:lang w:val="en-US"/>
              </w:rPr>
            </w:pPr>
            <w:r>
              <w:rPr>
                <w:rFonts w:ascii="Century Gothic" w:hAnsi="Century Gothic" w:cs="Arial"/>
                <w:color w:val="404040"/>
                <w:lang w:val="en-US"/>
              </w:rPr>
              <w:t xml:space="preserve">He is working on youth mobility projects. </w:t>
            </w:r>
          </w:p>
          <w:p w14:paraId="6D16A7E1" w14:textId="77777777" w:rsidR="00496DB9" w:rsidRDefault="00496DB9">
            <w:pPr>
              <w:spacing w:after="0" w:line="100" w:lineRule="atLeast"/>
              <w:rPr>
                <w:rFonts w:ascii="Century Gothic" w:hAnsi="Century Gothic" w:cs="Arial"/>
                <w:color w:val="404040"/>
                <w:lang w:val="en-US"/>
              </w:rPr>
            </w:pPr>
            <w:r>
              <w:rPr>
                <w:rFonts w:ascii="Century Gothic" w:hAnsi="Century Gothic" w:cs="Arial"/>
                <w:color w:val="404040"/>
                <w:lang w:val="en-US"/>
              </w:rPr>
              <w:t>“</w:t>
            </w:r>
            <w:r w:rsidRPr="00496DB9">
              <w:rPr>
                <w:rFonts w:ascii="Century Gothic" w:hAnsi="Century Gothic" w:cs="Arial"/>
                <w:color w:val="404040"/>
                <w:lang w:val="en-US"/>
              </w:rPr>
              <w:t>From Trash to Art 2020-1-IT03-KA105-018440</w:t>
            </w:r>
            <w:r>
              <w:rPr>
                <w:rFonts w:ascii="Century Gothic" w:hAnsi="Century Gothic" w:cs="Arial"/>
                <w:color w:val="404040"/>
                <w:lang w:val="en-US"/>
              </w:rPr>
              <w:t>”</w:t>
            </w:r>
          </w:p>
          <w:p w14:paraId="070AE61D" w14:textId="77777777" w:rsidR="00496DB9" w:rsidRDefault="00496DB9">
            <w:pPr>
              <w:spacing w:after="0" w:line="100" w:lineRule="atLeast"/>
              <w:rPr>
                <w:rFonts w:ascii="Century Gothic" w:hAnsi="Century Gothic" w:cs="Arial"/>
                <w:color w:val="404040"/>
                <w:lang w:val="en-US"/>
              </w:rPr>
            </w:pPr>
            <w:r>
              <w:rPr>
                <w:rFonts w:ascii="Century Gothic" w:hAnsi="Century Gothic" w:cs="Arial"/>
                <w:color w:val="404040"/>
                <w:lang w:val="en-US"/>
              </w:rPr>
              <w:t>“</w:t>
            </w:r>
            <w:r w:rsidRPr="00496DB9">
              <w:rPr>
                <w:rFonts w:ascii="Century Gothic" w:hAnsi="Century Gothic" w:cs="Arial"/>
                <w:color w:val="404040"/>
                <w:lang w:val="en-US"/>
              </w:rPr>
              <w:t>Star - Surviving in Family</w:t>
            </w:r>
            <w:r>
              <w:rPr>
                <w:rFonts w:ascii="Century Gothic" w:hAnsi="Century Gothic" w:cs="Arial"/>
                <w:color w:val="404040"/>
                <w:lang w:val="en-US"/>
              </w:rPr>
              <w:t xml:space="preserve"> </w:t>
            </w:r>
            <w:r w:rsidRPr="00496DB9">
              <w:rPr>
                <w:rFonts w:ascii="Century Gothic" w:hAnsi="Century Gothic" w:cs="Arial"/>
                <w:color w:val="404040"/>
                <w:lang w:val="en-US"/>
              </w:rPr>
              <w:t>2020-2-HU01-KA105-078976</w:t>
            </w:r>
            <w:r>
              <w:rPr>
                <w:rFonts w:ascii="Century Gothic" w:hAnsi="Century Gothic" w:cs="Arial"/>
                <w:color w:val="404040"/>
                <w:lang w:val="en-US"/>
              </w:rPr>
              <w:t>”</w:t>
            </w:r>
          </w:p>
          <w:p w14:paraId="19334D5D" w14:textId="38E01177" w:rsidR="004120B1" w:rsidRPr="0080482A" w:rsidRDefault="004120B1">
            <w:pPr>
              <w:spacing w:after="0" w:line="100" w:lineRule="atLeast"/>
              <w:rPr>
                <w:rFonts w:ascii="Century Gothic" w:hAnsi="Century Gothic" w:cs="Arial"/>
                <w:color w:val="404040"/>
                <w:lang w:val="en-US"/>
              </w:rPr>
            </w:pPr>
          </w:p>
        </w:tc>
      </w:tr>
    </w:tbl>
    <w:p w14:paraId="06D3E876" w14:textId="77777777" w:rsidR="00574F8D" w:rsidRPr="0080482A" w:rsidRDefault="00574F8D">
      <w:pPr>
        <w:rPr>
          <w:sz w:val="16"/>
          <w:szCs w:val="16"/>
          <w:lang w:val="en-US"/>
        </w:rPr>
      </w:pPr>
    </w:p>
    <w:tbl>
      <w:tblPr>
        <w:tblW w:w="9807" w:type="dxa"/>
        <w:tblInd w:w="108" w:type="dxa"/>
        <w:tblLayout w:type="fixed"/>
        <w:tblLook w:val="0000" w:firstRow="0" w:lastRow="0" w:firstColumn="0" w:lastColumn="0" w:noHBand="0" w:noVBand="0"/>
      </w:tblPr>
      <w:tblGrid>
        <w:gridCol w:w="3968"/>
        <w:gridCol w:w="5839"/>
      </w:tblGrid>
      <w:tr w:rsidR="00574F8D" w:rsidRPr="0080482A" w14:paraId="72FB1C6E"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0A89A1CE"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olor w:val="404040"/>
                <w:lang w:val="en-US"/>
              </w:rPr>
              <w:t xml:space="preserve">Legal Representative </w:t>
            </w:r>
          </w:p>
        </w:tc>
        <w:tc>
          <w:tcPr>
            <w:tcW w:w="5839" w:type="dxa"/>
            <w:tcBorders>
              <w:top w:val="single" w:sz="4" w:space="0" w:color="000080"/>
              <w:bottom w:val="single" w:sz="4" w:space="0" w:color="000080"/>
            </w:tcBorders>
            <w:shd w:val="clear" w:color="auto" w:fill="auto"/>
            <w:vAlign w:val="center"/>
          </w:tcPr>
          <w:p w14:paraId="5D111262" w14:textId="77777777" w:rsidR="00574F8D" w:rsidRPr="0080482A" w:rsidRDefault="00574F8D">
            <w:pPr>
              <w:spacing w:after="0" w:line="100" w:lineRule="atLeast"/>
              <w:rPr>
                <w:rFonts w:ascii="Century Gothic" w:hAnsi="Century Gothic"/>
                <w:color w:val="404040"/>
                <w:lang w:val="en-US"/>
              </w:rPr>
            </w:pPr>
          </w:p>
        </w:tc>
      </w:tr>
      <w:tr w:rsidR="00574F8D" w:rsidRPr="0080482A" w14:paraId="1A333CE2"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267E9835" w14:textId="73747345" w:rsidR="00574F8D" w:rsidRPr="0080482A" w:rsidRDefault="00574F8D">
            <w:pPr>
              <w:spacing w:after="0" w:line="100" w:lineRule="atLeast"/>
              <w:rPr>
                <w:rFonts w:ascii="Century Gothic" w:hAnsi="Century Gothic"/>
                <w:color w:val="404040"/>
                <w:lang w:val="en-US"/>
              </w:rPr>
            </w:pPr>
            <w:r w:rsidRPr="0080482A">
              <w:rPr>
                <w:rFonts w:ascii="Century Gothic" w:hAnsi="Century Gothic"/>
                <w:color w:val="404040"/>
                <w:lang w:val="en-US"/>
              </w:rPr>
              <w:t xml:space="preserve">Title, </w:t>
            </w:r>
          </w:p>
        </w:tc>
        <w:tc>
          <w:tcPr>
            <w:tcW w:w="5839" w:type="dxa"/>
            <w:tcBorders>
              <w:top w:val="single" w:sz="4" w:space="0" w:color="000080"/>
              <w:bottom w:val="single" w:sz="4" w:space="0" w:color="000080"/>
            </w:tcBorders>
            <w:shd w:val="clear" w:color="auto" w:fill="auto"/>
            <w:vAlign w:val="center"/>
          </w:tcPr>
          <w:p w14:paraId="61A1E0A0" w14:textId="5872ACD1" w:rsidR="00574F8D" w:rsidRPr="0080482A" w:rsidRDefault="00825E23">
            <w:pPr>
              <w:spacing w:after="0" w:line="100" w:lineRule="atLeast"/>
              <w:rPr>
                <w:rFonts w:ascii="Century Gothic" w:hAnsi="Century Gothic"/>
                <w:color w:val="404040"/>
                <w:lang w:val="en-US"/>
              </w:rPr>
            </w:pPr>
            <w:r>
              <w:rPr>
                <w:rFonts w:ascii="Century Gothic" w:hAnsi="Century Gothic"/>
                <w:color w:val="404040"/>
                <w:lang w:val="en-US"/>
              </w:rPr>
              <w:t>Pro</w:t>
            </w:r>
            <w:r w:rsidR="002F5388">
              <w:rPr>
                <w:rFonts w:ascii="Century Gothic" w:hAnsi="Century Gothic"/>
                <w:color w:val="404040"/>
                <w:lang w:val="en-US"/>
              </w:rPr>
              <w:t>f. Dr.</w:t>
            </w:r>
          </w:p>
        </w:tc>
      </w:tr>
      <w:tr w:rsidR="00574F8D" w:rsidRPr="0080482A" w14:paraId="4AD47F8E"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3AB36D03"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First Name</w:t>
            </w:r>
          </w:p>
        </w:tc>
        <w:tc>
          <w:tcPr>
            <w:tcW w:w="5839" w:type="dxa"/>
            <w:tcBorders>
              <w:top w:val="single" w:sz="4" w:space="0" w:color="000080"/>
              <w:bottom w:val="single" w:sz="4" w:space="0" w:color="000080"/>
            </w:tcBorders>
            <w:shd w:val="clear" w:color="auto" w:fill="auto"/>
            <w:vAlign w:val="center"/>
          </w:tcPr>
          <w:p w14:paraId="1069EDCD" w14:textId="77777777" w:rsidR="00574F8D" w:rsidRPr="0080482A" w:rsidRDefault="00825E23">
            <w:pPr>
              <w:spacing w:after="0" w:line="100" w:lineRule="atLeast"/>
              <w:rPr>
                <w:rFonts w:ascii="Century Gothic" w:hAnsi="Century Gothic"/>
                <w:color w:val="404040"/>
                <w:lang w:val="en-US"/>
              </w:rPr>
            </w:pPr>
            <w:proofErr w:type="spellStart"/>
            <w:r>
              <w:rPr>
                <w:rFonts w:ascii="Century Gothic" w:hAnsi="Century Gothic"/>
                <w:color w:val="404040"/>
                <w:lang w:val="en-US"/>
              </w:rPr>
              <w:t>Özlenen</w:t>
            </w:r>
            <w:proofErr w:type="spellEnd"/>
          </w:p>
        </w:tc>
      </w:tr>
      <w:tr w:rsidR="00574F8D" w:rsidRPr="0080482A" w14:paraId="5F041DBF"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552E3942" w14:textId="55770937" w:rsidR="00574F8D" w:rsidRPr="0080482A" w:rsidRDefault="002F5388">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Family Name</w:t>
            </w:r>
          </w:p>
        </w:tc>
        <w:tc>
          <w:tcPr>
            <w:tcW w:w="5839" w:type="dxa"/>
            <w:tcBorders>
              <w:top w:val="single" w:sz="4" w:space="0" w:color="000080"/>
              <w:bottom w:val="single" w:sz="4" w:space="0" w:color="000080"/>
            </w:tcBorders>
            <w:shd w:val="clear" w:color="auto" w:fill="auto"/>
            <w:vAlign w:val="center"/>
          </w:tcPr>
          <w:p w14:paraId="69578E89" w14:textId="7FD530B2" w:rsidR="00574F8D" w:rsidRPr="0080482A" w:rsidRDefault="002F5388">
            <w:pPr>
              <w:spacing w:after="0" w:line="100" w:lineRule="atLeast"/>
              <w:rPr>
                <w:rFonts w:ascii="Century Gothic" w:hAnsi="Century Gothic"/>
                <w:color w:val="404040"/>
                <w:lang w:val="en-US"/>
              </w:rPr>
            </w:pPr>
            <w:r>
              <w:rPr>
                <w:rFonts w:ascii="Century Gothic" w:hAnsi="Century Gothic"/>
                <w:color w:val="404040"/>
                <w:lang w:val="en-US"/>
              </w:rPr>
              <w:t>ÖZKAN</w:t>
            </w:r>
          </w:p>
        </w:tc>
      </w:tr>
      <w:tr w:rsidR="002F5388" w:rsidRPr="0080482A" w14:paraId="1ACFB309"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1B9BF3E6" w14:textId="3FC13417" w:rsidR="002F5388" w:rsidRPr="0080482A" w:rsidRDefault="002F5388" w:rsidP="002F5388">
            <w:pPr>
              <w:spacing w:after="0" w:line="100" w:lineRule="atLeast"/>
              <w:rPr>
                <w:rFonts w:ascii="Century Gothic" w:hAnsi="Century Gothic" w:cs="MyriadPro-Regular"/>
                <w:color w:val="404040"/>
                <w:lang w:val="en-US"/>
              </w:rPr>
            </w:pPr>
            <w:r w:rsidRPr="0080482A">
              <w:rPr>
                <w:rFonts w:ascii="Century Gothic" w:hAnsi="Century Gothic" w:cs="MyriadPro-Regular"/>
                <w:color w:val="404040"/>
                <w:lang w:val="en-US"/>
              </w:rPr>
              <w:t>Position</w:t>
            </w:r>
          </w:p>
        </w:tc>
        <w:tc>
          <w:tcPr>
            <w:tcW w:w="5839" w:type="dxa"/>
            <w:tcBorders>
              <w:top w:val="single" w:sz="4" w:space="0" w:color="000080"/>
              <w:bottom w:val="single" w:sz="4" w:space="0" w:color="000080"/>
            </w:tcBorders>
            <w:shd w:val="clear" w:color="auto" w:fill="auto"/>
            <w:vAlign w:val="center"/>
          </w:tcPr>
          <w:p w14:paraId="48E881FD" w14:textId="6753C307" w:rsidR="002F5388" w:rsidRPr="0080482A" w:rsidRDefault="002F5388" w:rsidP="002F5388">
            <w:pPr>
              <w:spacing w:after="0" w:line="100" w:lineRule="atLeast"/>
              <w:rPr>
                <w:rFonts w:ascii="Century Gothic" w:hAnsi="Century Gothic"/>
                <w:color w:val="404040"/>
                <w:lang w:val="en-US"/>
              </w:rPr>
            </w:pPr>
            <w:r w:rsidRPr="0080482A">
              <w:rPr>
                <w:rFonts w:ascii="Century Gothic" w:hAnsi="Century Gothic"/>
                <w:color w:val="404040"/>
                <w:lang w:val="en-US"/>
              </w:rPr>
              <w:t>Rector</w:t>
            </w:r>
          </w:p>
        </w:tc>
      </w:tr>
      <w:tr w:rsidR="002F5388" w:rsidRPr="0080482A" w14:paraId="3F0268DB"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3BF60B84" w14:textId="77777777" w:rsidR="002F5388" w:rsidRPr="0080482A" w:rsidRDefault="002F5388" w:rsidP="002F5388">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Email</w:t>
            </w:r>
          </w:p>
        </w:tc>
        <w:tc>
          <w:tcPr>
            <w:tcW w:w="5839" w:type="dxa"/>
            <w:tcBorders>
              <w:top w:val="single" w:sz="4" w:space="0" w:color="000080"/>
              <w:bottom w:val="single" w:sz="4" w:space="0" w:color="000080"/>
            </w:tcBorders>
            <w:shd w:val="clear" w:color="auto" w:fill="auto"/>
            <w:vAlign w:val="center"/>
          </w:tcPr>
          <w:p w14:paraId="6924ACB4" w14:textId="77777777" w:rsidR="002F5388" w:rsidRPr="0080482A" w:rsidRDefault="002F5388" w:rsidP="002F5388">
            <w:pPr>
              <w:spacing w:after="0" w:line="100" w:lineRule="atLeast"/>
              <w:rPr>
                <w:rFonts w:ascii="Century Gothic" w:hAnsi="Century Gothic"/>
                <w:color w:val="404040"/>
                <w:lang w:val="en-US"/>
              </w:rPr>
            </w:pPr>
            <w:r w:rsidRPr="0080482A">
              <w:rPr>
                <w:rFonts w:ascii="Century Gothic" w:hAnsi="Century Gothic"/>
                <w:color w:val="404040"/>
                <w:lang w:val="en-US"/>
              </w:rPr>
              <w:t>abprojeleri@akdeniz.edu.tr</w:t>
            </w:r>
          </w:p>
        </w:tc>
      </w:tr>
      <w:tr w:rsidR="002F5388" w:rsidRPr="0080482A" w14:paraId="58B30519"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5A7D6FE0" w14:textId="77777777" w:rsidR="002F5388" w:rsidRPr="0080482A" w:rsidRDefault="002F5388" w:rsidP="002F5388">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 xml:space="preserve">Telephone </w:t>
            </w:r>
          </w:p>
        </w:tc>
        <w:tc>
          <w:tcPr>
            <w:tcW w:w="5839" w:type="dxa"/>
            <w:tcBorders>
              <w:top w:val="single" w:sz="4" w:space="0" w:color="000080"/>
              <w:bottom w:val="single" w:sz="4" w:space="0" w:color="000080"/>
            </w:tcBorders>
            <w:shd w:val="clear" w:color="auto" w:fill="auto"/>
            <w:vAlign w:val="center"/>
          </w:tcPr>
          <w:p w14:paraId="1939C7CF" w14:textId="77777777" w:rsidR="002F5388" w:rsidRPr="0080482A" w:rsidRDefault="002F5388" w:rsidP="002F5388">
            <w:pPr>
              <w:spacing w:after="0" w:line="100" w:lineRule="atLeast"/>
              <w:rPr>
                <w:rFonts w:ascii="Century Gothic" w:hAnsi="Century Gothic"/>
                <w:color w:val="404040"/>
                <w:lang w:val="en-US"/>
              </w:rPr>
            </w:pPr>
            <w:r w:rsidRPr="0080482A">
              <w:rPr>
                <w:rFonts w:ascii="Century Gothic" w:hAnsi="Century Gothic"/>
                <w:color w:val="404040"/>
                <w:lang w:val="en-US"/>
              </w:rPr>
              <w:t>+90 242 227 44 21</w:t>
            </w:r>
          </w:p>
        </w:tc>
      </w:tr>
      <w:tr w:rsidR="002F5388" w:rsidRPr="0080482A" w14:paraId="4ECC69D5" w14:textId="77777777" w:rsidTr="002F5388">
        <w:trPr>
          <w:trHeight w:val="340"/>
        </w:trPr>
        <w:tc>
          <w:tcPr>
            <w:tcW w:w="3968" w:type="dxa"/>
            <w:tcBorders>
              <w:top w:val="single" w:sz="4" w:space="0" w:color="000080"/>
              <w:bottom w:val="single" w:sz="4" w:space="0" w:color="000080"/>
            </w:tcBorders>
            <w:shd w:val="clear" w:color="auto" w:fill="C6D9F1"/>
            <w:vAlign w:val="center"/>
          </w:tcPr>
          <w:p w14:paraId="66D7730F" w14:textId="77777777" w:rsidR="002F5388" w:rsidRPr="0080482A" w:rsidRDefault="002F5388" w:rsidP="002F5388">
            <w:pPr>
              <w:spacing w:after="0" w:line="100" w:lineRule="atLeast"/>
              <w:rPr>
                <w:rFonts w:ascii="Century Gothic" w:hAnsi="Century Gothic"/>
                <w:i/>
                <w:color w:val="404040"/>
                <w:lang w:val="en-US"/>
              </w:rPr>
            </w:pPr>
            <w:r w:rsidRPr="0080482A">
              <w:rPr>
                <w:rFonts w:ascii="Century Gothic" w:hAnsi="Century Gothic"/>
                <w:color w:val="404040"/>
                <w:lang w:val="en-US"/>
              </w:rPr>
              <w:t>Address</w:t>
            </w:r>
          </w:p>
        </w:tc>
        <w:tc>
          <w:tcPr>
            <w:tcW w:w="5839" w:type="dxa"/>
            <w:tcBorders>
              <w:top w:val="single" w:sz="4" w:space="0" w:color="000080"/>
              <w:bottom w:val="single" w:sz="4" w:space="0" w:color="000080"/>
            </w:tcBorders>
            <w:shd w:val="clear" w:color="auto" w:fill="auto"/>
            <w:vAlign w:val="center"/>
          </w:tcPr>
          <w:p w14:paraId="726604A0" w14:textId="77777777" w:rsidR="002F5388" w:rsidRPr="0080482A" w:rsidRDefault="002F5388" w:rsidP="002F5388">
            <w:pPr>
              <w:spacing w:after="0" w:line="100" w:lineRule="atLeast"/>
              <w:rPr>
                <w:rFonts w:ascii="Century Gothic" w:hAnsi="Century Gothic"/>
                <w:i/>
                <w:color w:val="404040"/>
                <w:lang w:val="en-US"/>
              </w:rPr>
            </w:pPr>
            <w:proofErr w:type="spellStart"/>
            <w:r w:rsidRPr="0080482A">
              <w:rPr>
                <w:rFonts w:ascii="Century Gothic" w:hAnsi="Century Gothic"/>
                <w:i/>
                <w:color w:val="404040"/>
                <w:lang w:val="en-US"/>
              </w:rPr>
              <w:t>Akdeniz</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Üniversitesi</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Dumlupınar</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Bulvarı</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Rektörlük</w:t>
            </w:r>
            <w:proofErr w:type="spellEnd"/>
            <w:r w:rsidRPr="0080482A">
              <w:rPr>
                <w:rFonts w:ascii="Century Gothic" w:hAnsi="Century Gothic"/>
                <w:i/>
                <w:color w:val="404040"/>
                <w:lang w:val="en-US"/>
              </w:rPr>
              <w:t xml:space="preserve"> 5.Kat 07058 </w:t>
            </w:r>
            <w:proofErr w:type="spellStart"/>
            <w:r w:rsidRPr="0080482A">
              <w:rPr>
                <w:rFonts w:ascii="Century Gothic" w:hAnsi="Century Gothic"/>
                <w:i/>
                <w:color w:val="404040"/>
                <w:lang w:val="en-US"/>
              </w:rPr>
              <w:t>Kampüs</w:t>
            </w:r>
            <w:proofErr w:type="spellEnd"/>
          </w:p>
        </w:tc>
      </w:tr>
    </w:tbl>
    <w:p w14:paraId="1304E606" w14:textId="77777777" w:rsidR="00574F8D" w:rsidRPr="0080482A" w:rsidRDefault="00574F8D">
      <w:pPr>
        <w:rPr>
          <w:lang w:val="en-US"/>
        </w:rPr>
      </w:pPr>
    </w:p>
    <w:tbl>
      <w:tblPr>
        <w:tblW w:w="0" w:type="auto"/>
        <w:tblInd w:w="108" w:type="dxa"/>
        <w:tblLayout w:type="fixed"/>
        <w:tblLook w:val="0000" w:firstRow="0" w:lastRow="0" w:firstColumn="0" w:lastColumn="0" w:noHBand="0" w:noVBand="0"/>
      </w:tblPr>
      <w:tblGrid>
        <w:gridCol w:w="3968"/>
        <w:gridCol w:w="5839"/>
      </w:tblGrid>
      <w:tr w:rsidR="00574F8D" w:rsidRPr="0080482A" w14:paraId="7FB80356" w14:textId="77777777">
        <w:trPr>
          <w:trHeight w:val="340"/>
        </w:trPr>
        <w:tc>
          <w:tcPr>
            <w:tcW w:w="3968" w:type="dxa"/>
            <w:tcBorders>
              <w:top w:val="single" w:sz="4" w:space="0" w:color="000080"/>
              <w:bottom w:val="single" w:sz="4" w:space="0" w:color="000080"/>
            </w:tcBorders>
            <w:shd w:val="clear" w:color="auto" w:fill="C6D9F1"/>
            <w:vAlign w:val="center"/>
          </w:tcPr>
          <w:p w14:paraId="3DF93F42"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olor w:val="404040"/>
                <w:lang w:val="en-US"/>
              </w:rPr>
              <w:t>Person respo</w:t>
            </w:r>
            <w:r w:rsidR="00095380">
              <w:rPr>
                <w:rFonts w:ascii="Century Gothic" w:hAnsi="Century Gothic"/>
                <w:color w:val="404040"/>
                <w:lang w:val="en-US"/>
              </w:rPr>
              <w:t>n</w:t>
            </w:r>
            <w:r w:rsidRPr="0080482A">
              <w:rPr>
                <w:rFonts w:ascii="Century Gothic" w:hAnsi="Century Gothic"/>
                <w:color w:val="404040"/>
                <w:lang w:val="en-US"/>
              </w:rPr>
              <w:t>sible for the project</w:t>
            </w:r>
          </w:p>
        </w:tc>
        <w:tc>
          <w:tcPr>
            <w:tcW w:w="5839" w:type="dxa"/>
            <w:tcBorders>
              <w:top w:val="single" w:sz="4" w:space="0" w:color="000080"/>
              <w:bottom w:val="single" w:sz="4" w:space="0" w:color="000080"/>
            </w:tcBorders>
            <w:shd w:val="clear" w:color="auto" w:fill="auto"/>
            <w:vAlign w:val="center"/>
          </w:tcPr>
          <w:p w14:paraId="1DFCA0F8" w14:textId="77777777" w:rsidR="00574F8D" w:rsidRPr="0080482A" w:rsidRDefault="00574F8D">
            <w:pPr>
              <w:spacing w:after="0" w:line="100" w:lineRule="atLeast"/>
              <w:rPr>
                <w:rFonts w:ascii="Century Gothic" w:hAnsi="Century Gothic"/>
                <w:color w:val="404040"/>
                <w:lang w:val="en-US"/>
              </w:rPr>
            </w:pPr>
          </w:p>
        </w:tc>
      </w:tr>
      <w:tr w:rsidR="00574F8D" w:rsidRPr="0080482A" w14:paraId="682C3EEF" w14:textId="77777777">
        <w:trPr>
          <w:trHeight w:val="340"/>
        </w:trPr>
        <w:tc>
          <w:tcPr>
            <w:tcW w:w="3968" w:type="dxa"/>
            <w:tcBorders>
              <w:top w:val="single" w:sz="4" w:space="0" w:color="000080"/>
              <w:bottom w:val="single" w:sz="4" w:space="0" w:color="000080"/>
            </w:tcBorders>
            <w:shd w:val="clear" w:color="auto" w:fill="C6D9F1"/>
            <w:vAlign w:val="center"/>
          </w:tcPr>
          <w:p w14:paraId="5164F1C1" w14:textId="62078858" w:rsidR="00574F8D" w:rsidRPr="0080482A" w:rsidRDefault="00574F8D">
            <w:pPr>
              <w:spacing w:after="0" w:line="100" w:lineRule="atLeast"/>
              <w:rPr>
                <w:rFonts w:ascii="Century Gothic" w:hAnsi="Century Gothic"/>
                <w:color w:val="404040"/>
                <w:lang w:val="en-US"/>
              </w:rPr>
            </w:pPr>
            <w:r w:rsidRPr="0080482A">
              <w:rPr>
                <w:rFonts w:ascii="Century Gothic" w:hAnsi="Century Gothic"/>
                <w:color w:val="404040"/>
                <w:lang w:val="en-US"/>
              </w:rPr>
              <w:t xml:space="preserve">Title, </w:t>
            </w:r>
          </w:p>
        </w:tc>
        <w:tc>
          <w:tcPr>
            <w:tcW w:w="5839" w:type="dxa"/>
            <w:tcBorders>
              <w:top w:val="single" w:sz="4" w:space="0" w:color="000080"/>
              <w:bottom w:val="single" w:sz="4" w:space="0" w:color="000080"/>
            </w:tcBorders>
            <w:shd w:val="clear" w:color="auto" w:fill="auto"/>
            <w:vAlign w:val="center"/>
          </w:tcPr>
          <w:p w14:paraId="289B482A" w14:textId="318B5F64" w:rsidR="00574F8D" w:rsidRPr="0080482A" w:rsidRDefault="00DC0FAC">
            <w:pPr>
              <w:spacing w:after="0" w:line="100" w:lineRule="atLeast"/>
              <w:rPr>
                <w:rFonts w:ascii="Century Gothic" w:hAnsi="Century Gothic"/>
                <w:color w:val="404040"/>
                <w:lang w:val="en-US"/>
              </w:rPr>
            </w:pPr>
            <w:r w:rsidRPr="0080482A">
              <w:rPr>
                <w:rFonts w:ascii="Century Gothic" w:hAnsi="Century Gothic"/>
                <w:color w:val="404040"/>
                <w:lang w:val="en-US"/>
              </w:rPr>
              <w:t>As</w:t>
            </w:r>
            <w:r w:rsidR="00542BBE">
              <w:rPr>
                <w:rFonts w:ascii="Century Gothic" w:hAnsi="Century Gothic"/>
                <w:color w:val="404040"/>
                <w:lang w:val="en-US"/>
              </w:rPr>
              <w:t>soc</w:t>
            </w:r>
            <w:r w:rsidRPr="0080482A">
              <w:rPr>
                <w:rFonts w:ascii="Century Gothic" w:hAnsi="Century Gothic"/>
                <w:color w:val="404040"/>
                <w:lang w:val="en-US"/>
              </w:rPr>
              <w:t>. Prof. Dr.</w:t>
            </w:r>
          </w:p>
        </w:tc>
      </w:tr>
      <w:tr w:rsidR="00574F8D" w:rsidRPr="0080482A" w14:paraId="438A0EC4" w14:textId="77777777">
        <w:trPr>
          <w:trHeight w:val="340"/>
        </w:trPr>
        <w:tc>
          <w:tcPr>
            <w:tcW w:w="3968" w:type="dxa"/>
            <w:tcBorders>
              <w:top w:val="single" w:sz="4" w:space="0" w:color="000080"/>
              <w:bottom w:val="single" w:sz="4" w:space="0" w:color="000080"/>
            </w:tcBorders>
            <w:shd w:val="clear" w:color="auto" w:fill="C6D9F1"/>
            <w:vAlign w:val="center"/>
          </w:tcPr>
          <w:p w14:paraId="04774233"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First Name</w:t>
            </w:r>
          </w:p>
        </w:tc>
        <w:tc>
          <w:tcPr>
            <w:tcW w:w="5839" w:type="dxa"/>
            <w:tcBorders>
              <w:top w:val="single" w:sz="4" w:space="0" w:color="000080"/>
              <w:bottom w:val="single" w:sz="4" w:space="0" w:color="000080"/>
            </w:tcBorders>
            <w:shd w:val="clear" w:color="auto" w:fill="auto"/>
            <w:vAlign w:val="center"/>
          </w:tcPr>
          <w:p w14:paraId="6E335D2A" w14:textId="77777777" w:rsidR="00574F8D" w:rsidRPr="0080482A" w:rsidRDefault="00DC0FAC">
            <w:pPr>
              <w:spacing w:after="0" w:line="100" w:lineRule="atLeast"/>
              <w:rPr>
                <w:rFonts w:ascii="Century Gothic" w:hAnsi="Century Gothic"/>
                <w:color w:val="404040"/>
                <w:lang w:val="en-US"/>
              </w:rPr>
            </w:pPr>
            <w:r w:rsidRPr="0080482A">
              <w:rPr>
                <w:rFonts w:ascii="Century Gothic" w:hAnsi="Century Gothic"/>
                <w:color w:val="404040"/>
                <w:lang w:val="en-US"/>
              </w:rPr>
              <w:t>Ramazan</w:t>
            </w:r>
          </w:p>
        </w:tc>
      </w:tr>
      <w:tr w:rsidR="009F6DD2" w:rsidRPr="0080482A" w14:paraId="5A12D5E1" w14:textId="77777777">
        <w:trPr>
          <w:trHeight w:val="340"/>
        </w:trPr>
        <w:tc>
          <w:tcPr>
            <w:tcW w:w="3968" w:type="dxa"/>
            <w:tcBorders>
              <w:top w:val="single" w:sz="4" w:space="0" w:color="000080"/>
              <w:bottom w:val="single" w:sz="4" w:space="0" w:color="000080"/>
            </w:tcBorders>
            <w:shd w:val="clear" w:color="auto" w:fill="C6D9F1"/>
            <w:vAlign w:val="center"/>
          </w:tcPr>
          <w:p w14:paraId="123AC431" w14:textId="560677E0" w:rsidR="009F6DD2" w:rsidRPr="0080482A" w:rsidRDefault="009F6DD2">
            <w:pPr>
              <w:spacing w:after="0" w:line="100" w:lineRule="atLeast"/>
              <w:rPr>
                <w:rFonts w:ascii="Century Gothic" w:hAnsi="Century Gothic" w:cs="MyriadPro-Regular"/>
                <w:color w:val="404040"/>
                <w:lang w:val="en-US"/>
              </w:rPr>
            </w:pPr>
            <w:r w:rsidRPr="0080482A">
              <w:rPr>
                <w:rFonts w:ascii="Century Gothic" w:hAnsi="Century Gothic" w:cs="MyriadPro-Regular"/>
                <w:color w:val="404040"/>
                <w:lang w:val="en-US"/>
              </w:rPr>
              <w:lastRenderedPageBreak/>
              <w:t>Family Name</w:t>
            </w:r>
          </w:p>
        </w:tc>
        <w:tc>
          <w:tcPr>
            <w:tcW w:w="5839" w:type="dxa"/>
            <w:tcBorders>
              <w:top w:val="single" w:sz="4" w:space="0" w:color="000080"/>
              <w:bottom w:val="single" w:sz="4" w:space="0" w:color="000080"/>
            </w:tcBorders>
            <w:shd w:val="clear" w:color="auto" w:fill="auto"/>
            <w:vAlign w:val="center"/>
          </w:tcPr>
          <w:p w14:paraId="738540C6" w14:textId="37586B5C" w:rsidR="009F6DD2" w:rsidRPr="0080482A" w:rsidRDefault="009F6DD2">
            <w:pPr>
              <w:spacing w:after="0" w:line="100" w:lineRule="atLeast"/>
              <w:rPr>
                <w:rFonts w:ascii="Century Gothic" w:hAnsi="Century Gothic"/>
                <w:color w:val="404040"/>
                <w:lang w:val="en-US"/>
              </w:rPr>
            </w:pPr>
            <w:r w:rsidRPr="0080482A">
              <w:rPr>
                <w:rFonts w:ascii="Century Gothic" w:hAnsi="Century Gothic"/>
                <w:color w:val="404040"/>
                <w:lang w:val="en-US"/>
              </w:rPr>
              <w:t>EREN</w:t>
            </w:r>
          </w:p>
        </w:tc>
      </w:tr>
      <w:tr w:rsidR="00574F8D" w:rsidRPr="0080482A" w14:paraId="60BC6C62" w14:textId="77777777">
        <w:trPr>
          <w:trHeight w:val="340"/>
        </w:trPr>
        <w:tc>
          <w:tcPr>
            <w:tcW w:w="3968" w:type="dxa"/>
            <w:tcBorders>
              <w:top w:val="single" w:sz="4" w:space="0" w:color="000080"/>
              <w:bottom w:val="single" w:sz="4" w:space="0" w:color="000080"/>
            </w:tcBorders>
            <w:shd w:val="clear" w:color="auto" w:fill="C6D9F1"/>
            <w:vAlign w:val="center"/>
          </w:tcPr>
          <w:p w14:paraId="22654E72"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Position</w:t>
            </w:r>
          </w:p>
        </w:tc>
        <w:tc>
          <w:tcPr>
            <w:tcW w:w="5839" w:type="dxa"/>
            <w:tcBorders>
              <w:top w:val="single" w:sz="4" w:space="0" w:color="000080"/>
              <w:bottom w:val="single" w:sz="4" w:space="0" w:color="000080"/>
            </w:tcBorders>
            <w:shd w:val="clear" w:color="auto" w:fill="auto"/>
            <w:vAlign w:val="center"/>
          </w:tcPr>
          <w:p w14:paraId="237F2BB4" w14:textId="77777777" w:rsidR="00574F8D" w:rsidRPr="0080482A" w:rsidRDefault="00DC0FAC">
            <w:pPr>
              <w:spacing w:after="0" w:line="100" w:lineRule="atLeast"/>
              <w:rPr>
                <w:rFonts w:ascii="Century Gothic" w:hAnsi="Century Gothic"/>
                <w:color w:val="404040"/>
                <w:lang w:val="en-US"/>
              </w:rPr>
            </w:pPr>
            <w:r w:rsidRPr="0080482A">
              <w:rPr>
                <w:rFonts w:ascii="Century Gothic" w:hAnsi="Century Gothic"/>
                <w:color w:val="404040"/>
                <w:lang w:val="en-US"/>
              </w:rPr>
              <w:t>Head of Department, Tourism Management Department</w:t>
            </w:r>
          </w:p>
        </w:tc>
      </w:tr>
      <w:tr w:rsidR="00574F8D" w:rsidRPr="0080482A" w14:paraId="5C7A1EEF" w14:textId="77777777">
        <w:trPr>
          <w:trHeight w:val="340"/>
        </w:trPr>
        <w:tc>
          <w:tcPr>
            <w:tcW w:w="3968" w:type="dxa"/>
            <w:tcBorders>
              <w:top w:val="single" w:sz="4" w:space="0" w:color="000080"/>
              <w:bottom w:val="single" w:sz="4" w:space="0" w:color="000080"/>
            </w:tcBorders>
            <w:shd w:val="clear" w:color="auto" w:fill="C6D9F1"/>
            <w:vAlign w:val="center"/>
          </w:tcPr>
          <w:p w14:paraId="3796DD32"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Email</w:t>
            </w:r>
          </w:p>
        </w:tc>
        <w:tc>
          <w:tcPr>
            <w:tcW w:w="5839" w:type="dxa"/>
            <w:tcBorders>
              <w:top w:val="single" w:sz="4" w:space="0" w:color="000080"/>
              <w:bottom w:val="single" w:sz="4" w:space="0" w:color="000080"/>
            </w:tcBorders>
            <w:shd w:val="clear" w:color="auto" w:fill="auto"/>
            <w:vAlign w:val="center"/>
          </w:tcPr>
          <w:p w14:paraId="31B088BA" w14:textId="77777777" w:rsidR="00574F8D" w:rsidRPr="0080482A" w:rsidRDefault="00FD1BD1">
            <w:pPr>
              <w:spacing w:after="0" w:line="100" w:lineRule="atLeast"/>
              <w:rPr>
                <w:rFonts w:ascii="Century Gothic" w:hAnsi="Century Gothic"/>
                <w:color w:val="404040"/>
                <w:lang w:val="en-US"/>
              </w:rPr>
            </w:pPr>
            <w:hyperlink r:id="rId8" w:history="1">
              <w:r w:rsidR="00DC0FAC" w:rsidRPr="0080482A">
                <w:rPr>
                  <w:rStyle w:val="Kpr"/>
                  <w:rFonts w:ascii="Century Gothic" w:hAnsi="Century Gothic"/>
                  <w:lang w:val="en-US"/>
                </w:rPr>
                <w:t>ramazaneren@akdeniz.edu.tr</w:t>
              </w:r>
            </w:hyperlink>
            <w:r w:rsidR="00DC0FAC" w:rsidRPr="0080482A">
              <w:rPr>
                <w:rFonts w:ascii="Century Gothic" w:hAnsi="Century Gothic"/>
                <w:color w:val="404040"/>
                <w:lang w:val="en-US"/>
              </w:rPr>
              <w:t xml:space="preserve">        ramazan.eren@yahoo.com.tr</w:t>
            </w:r>
          </w:p>
        </w:tc>
      </w:tr>
      <w:tr w:rsidR="00574F8D" w:rsidRPr="0080482A" w14:paraId="175E93F6" w14:textId="77777777">
        <w:trPr>
          <w:trHeight w:val="340"/>
        </w:trPr>
        <w:tc>
          <w:tcPr>
            <w:tcW w:w="3968" w:type="dxa"/>
            <w:tcBorders>
              <w:top w:val="single" w:sz="4" w:space="0" w:color="000080"/>
              <w:bottom w:val="single" w:sz="4" w:space="0" w:color="000080"/>
            </w:tcBorders>
            <w:shd w:val="clear" w:color="auto" w:fill="C6D9F1"/>
            <w:vAlign w:val="center"/>
          </w:tcPr>
          <w:p w14:paraId="5401AF15" w14:textId="77777777" w:rsidR="00574F8D" w:rsidRPr="0080482A" w:rsidRDefault="00574F8D">
            <w:pPr>
              <w:spacing w:after="0" w:line="100" w:lineRule="atLeast"/>
              <w:rPr>
                <w:rFonts w:ascii="Century Gothic" w:hAnsi="Century Gothic"/>
                <w:color w:val="404040"/>
                <w:lang w:val="en-US"/>
              </w:rPr>
            </w:pPr>
            <w:r w:rsidRPr="0080482A">
              <w:rPr>
                <w:rFonts w:ascii="Century Gothic" w:hAnsi="Century Gothic" w:cs="MyriadPro-Regular"/>
                <w:color w:val="404040"/>
                <w:lang w:val="en-US"/>
              </w:rPr>
              <w:t xml:space="preserve">Telephone </w:t>
            </w:r>
          </w:p>
        </w:tc>
        <w:tc>
          <w:tcPr>
            <w:tcW w:w="5839" w:type="dxa"/>
            <w:tcBorders>
              <w:top w:val="single" w:sz="4" w:space="0" w:color="000080"/>
              <w:bottom w:val="single" w:sz="4" w:space="0" w:color="000080"/>
            </w:tcBorders>
            <w:shd w:val="clear" w:color="auto" w:fill="auto"/>
            <w:vAlign w:val="center"/>
          </w:tcPr>
          <w:p w14:paraId="5FA6A6EC" w14:textId="7B8A417A" w:rsidR="00574F8D" w:rsidRPr="0080482A" w:rsidRDefault="00095380">
            <w:pPr>
              <w:spacing w:after="0" w:line="100" w:lineRule="atLeast"/>
              <w:rPr>
                <w:rFonts w:ascii="Century Gothic" w:hAnsi="Century Gothic"/>
                <w:color w:val="404040"/>
                <w:lang w:val="en-US"/>
              </w:rPr>
            </w:pPr>
            <w:r>
              <w:rPr>
                <w:rFonts w:ascii="Century Gothic" w:hAnsi="Century Gothic"/>
                <w:color w:val="404040"/>
                <w:lang w:val="en-US"/>
              </w:rPr>
              <w:t>+</w:t>
            </w:r>
            <w:r w:rsidR="00DC0FAC" w:rsidRPr="0080482A">
              <w:rPr>
                <w:rFonts w:ascii="Century Gothic" w:hAnsi="Century Gothic"/>
                <w:color w:val="404040"/>
                <w:lang w:val="en-US"/>
              </w:rPr>
              <w:t>905</w:t>
            </w:r>
            <w:r w:rsidR="00542BBE">
              <w:rPr>
                <w:rFonts w:ascii="Century Gothic" w:hAnsi="Century Gothic"/>
                <w:color w:val="404040"/>
                <w:lang w:val="en-US"/>
              </w:rPr>
              <w:t>32</w:t>
            </w:r>
            <w:r w:rsidR="001E0689">
              <w:rPr>
                <w:rFonts w:ascii="Century Gothic" w:hAnsi="Century Gothic"/>
                <w:color w:val="404040"/>
                <w:lang w:val="en-US"/>
              </w:rPr>
              <w:t>4431943</w:t>
            </w:r>
          </w:p>
        </w:tc>
      </w:tr>
      <w:tr w:rsidR="00574F8D" w:rsidRPr="0080482A" w14:paraId="18C5D668" w14:textId="77777777">
        <w:trPr>
          <w:trHeight w:val="340"/>
        </w:trPr>
        <w:tc>
          <w:tcPr>
            <w:tcW w:w="3968" w:type="dxa"/>
            <w:tcBorders>
              <w:top w:val="single" w:sz="4" w:space="0" w:color="000080"/>
              <w:bottom w:val="single" w:sz="4" w:space="0" w:color="000080"/>
            </w:tcBorders>
            <w:shd w:val="clear" w:color="auto" w:fill="C6D9F1"/>
            <w:vAlign w:val="center"/>
          </w:tcPr>
          <w:p w14:paraId="225F113F" w14:textId="77777777" w:rsidR="00574F8D" w:rsidRPr="0080482A" w:rsidRDefault="00095380">
            <w:pPr>
              <w:spacing w:after="0" w:line="100" w:lineRule="atLeast"/>
              <w:rPr>
                <w:rFonts w:ascii="Century Gothic" w:hAnsi="Century Gothic"/>
                <w:i/>
                <w:color w:val="404040"/>
                <w:lang w:val="en-US"/>
              </w:rPr>
            </w:pPr>
            <w:r w:rsidRPr="0080482A">
              <w:rPr>
                <w:rFonts w:ascii="Century Gothic" w:hAnsi="Century Gothic"/>
                <w:color w:val="404040"/>
                <w:lang w:val="en-US"/>
              </w:rPr>
              <w:t>Address</w:t>
            </w:r>
          </w:p>
        </w:tc>
        <w:tc>
          <w:tcPr>
            <w:tcW w:w="5839" w:type="dxa"/>
            <w:tcBorders>
              <w:top w:val="single" w:sz="4" w:space="0" w:color="000080"/>
              <w:bottom w:val="single" w:sz="4" w:space="0" w:color="000080"/>
            </w:tcBorders>
            <w:shd w:val="clear" w:color="auto" w:fill="auto"/>
            <w:vAlign w:val="center"/>
          </w:tcPr>
          <w:p w14:paraId="34255F4D" w14:textId="77777777" w:rsidR="00574F8D" w:rsidRPr="0080482A" w:rsidRDefault="00E848A2">
            <w:pPr>
              <w:spacing w:after="0" w:line="100" w:lineRule="atLeast"/>
              <w:rPr>
                <w:rFonts w:ascii="Century Gothic" w:hAnsi="Century Gothic"/>
                <w:i/>
                <w:color w:val="404040"/>
                <w:lang w:val="en-US"/>
              </w:rPr>
            </w:pPr>
            <w:proofErr w:type="spellStart"/>
            <w:r w:rsidRPr="0080482A">
              <w:rPr>
                <w:rFonts w:ascii="Century Gothic" w:hAnsi="Century Gothic"/>
                <w:i/>
                <w:color w:val="404040"/>
                <w:lang w:val="en-US"/>
              </w:rPr>
              <w:t>Akdeniz</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Üniversitesi</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Manavgat</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Turizm</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Fakültesi</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Emek</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Mahallesi</w:t>
            </w:r>
            <w:proofErr w:type="spellEnd"/>
            <w:r w:rsidRPr="0080482A">
              <w:rPr>
                <w:rFonts w:ascii="Century Gothic" w:hAnsi="Century Gothic"/>
                <w:i/>
                <w:color w:val="404040"/>
                <w:lang w:val="en-US"/>
              </w:rPr>
              <w:t xml:space="preserve">, No:, </w:t>
            </w:r>
            <w:proofErr w:type="spellStart"/>
            <w:r w:rsidRPr="0080482A">
              <w:rPr>
                <w:rFonts w:ascii="Century Gothic" w:hAnsi="Century Gothic"/>
                <w:i/>
                <w:color w:val="404040"/>
                <w:lang w:val="en-US"/>
              </w:rPr>
              <w:t>Piyade</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Er</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Fikret</w:t>
            </w:r>
            <w:proofErr w:type="spellEnd"/>
            <w:r w:rsidRPr="0080482A">
              <w:rPr>
                <w:rFonts w:ascii="Century Gothic" w:hAnsi="Century Gothic"/>
                <w:i/>
                <w:color w:val="404040"/>
                <w:lang w:val="en-US"/>
              </w:rPr>
              <w:t xml:space="preserve"> </w:t>
            </w:r>
            <w:proofErr w:type="spellStart"/>
            <w:r w:rsidRPr="0080482A">
              <w:rPr>
                <w:rFonts w:ascii="Century Gothic" w:hAnsi="Century Gothic"/>
                <w:i/>
                <w:color w:val="404040"/>
                <w:lang w:val="en-US"/>
              </w:rPr>
              <w:t>Karamusaoğlu</w:t>
            </w:r>
            <w:proofErr w:type="spellEnd"/>
            <w:r w:rsidRPr="0080482A">
              <w:rPr>
                <w:rFonts w:ascii="Century Gothic" w:hAnsi="Century Gothic"/>
                <w:i/>
                <w:color w:val="404040"/>
                <w:lang w:val="en-US"/>
              </w:rPr>
              <w:t xml:space="preserve"> Cd. No:156, 07600 </w:t>
            </w:r>
            <w:proofErr w:type="spellStart"/>
            <w:r w:rsidRPr="0080482A">
              <w:rPr>
                <w:rFonts w:ascii="Century Gothic" w:hAnsi="Century Gothic"/>
                <w:i/>
                <w:color w:val="404040"/>
                <w:lang w:val="en-US"/>
              </w:rPr>
              <w:t>Manavgat</w:t>
            </w:r>
            <w:proofErr w:type="spellEnd"/>
            <w:r w:rsidRPr="0080482A">
              <w:rPr>
                <w:rFonts w:ascii="Century Gothic" w:hAnsi="Century Gothic"/>
                <w:i/>
                <w:color w:val="404040"/>
                <w:lang w:val="en-US"/>
              </w:rPr>
              <w:t>/Antalya</w:t>
            </w:r>
          </w:p>
        </w:tc>
      </w:tr>
    </w:tbl>
    <w:p w14:paraId="78BF078E" w14:textId="77777777" w:rsidR="00574F8D" w:rsidRPr="0080482A" w:rsidRDefault="00574F8D">
      <w:pPr>
        <w:rPr>
          <w:lang w:val="en-US"/>
        </w:rPr>
      </w:pPr>
    </w:p>
    <w:p w14:paraId="5391C021" w14:textId="77777777" w:rsidR="007A5AD9" w:rsidRPr="0080482A" w:rsidRDefault="007A5AD9">
      <w:pPr>
        <w:rPr>
          <w:lang w:val="en-US"/>
        </w:rPr>
      </w:pPr>
    </w:p>
    <w:p w14:paraId="1984A169" w14:textId="77777777" w:rsidR="007A5AD9" w:rsidRPr="0080482A" w:rsidRDefault="00E848A2" w:rsidP="00DB26B9">
      <w:pPr>
        <w:rPr>
          <w:lang w:val="en-US"/>
        </w:rPr>
      </w:pPr>
      <w:r w:rsidRPr="0080482A">
        <w:rPr>
          <w:lang w:val="en-US"/>
        </w:rPr>
        <w:t>Project</w:t>
      </w:r>
      <w:r w:rsidR="007A5AD9" w:rsidRPr="0080482A">
        <w:rPr>
          <w:lang w:val="en-US"/>
        </w:rPr>
        <w:t>s</w:t>
      </w:r>
      <w:r w:rsidRPr="0080482A">
        <w:rPr>
          <w:lang w:val="en-US"/>
        </w:rPr>
        <w:t xml:space="preserve"> </w:t>
      </w:r>
      <w:r w:rsidR="007A5AD9" w:rsidRPr="0080482A">
        <w:rPr>
          <w:lang w:val="en-US"/>
        </w:rPr>
        <w:t xml:space="preserve">in last three years </w:t>
      </w:r>
    </w:p>
    <w:tbl>
      <w:tblPr>
        <w:tblW w:w="9158" w:type="dxa"/>
        <w:tblInd w:w="-106" w:type="dxa"/>
        <w:tblCellMar>
          <w:left w:w="0" w:type="dxa"/>
          <w:right w:w="0" w:type="dxa"/>
        </w:tblCellMar>
        <w:tblLook w:val="04A0" w:firstRow="1" w:lastRow="0" w:firstColumn="1" w:lastColumn="0" w:noHBand="0" w:noVBand="1"/>
      </w:tblPr>
      <w:tblGrid>
        <w:gridCol w:w="2364"/>
        <w:gridCol w:w="945"/>
        <w:gridCol w:w="3388"/>
        <w:gridCol w:w="2461"/>
      </w:tblGrid>
      <w:tr w:rsidR="002F5388" w:rsidRPr="00DB328E" w14:paraId="0F687612"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6594F4" w14:textId="77777777" w:rsidR="002F5388" w:rsidRPr="00DB328E" w:rsidRDefault="002F5388" w:rsidP="004443D9">
            <w:pPr>
              <w:spacing w:after="0" w:line="240" w:lineRule="auto"/>
              <w:rPr>
                <w:rFonts w:ascii="Times New Roman" w:eastAsia="Times New Roman" w:hAnsi="Times New Roman" w:cs="Times New Roman"/>
                <w:sz w:val="24"/>
                <w:szCs w:val="24"/>
                <w:lang w:eastAsia="tr-TR"/>
              </w:rPr>
            </w:pPr>
            <w:r w:rsidRPr="00DB328E">
              <w:rPr>
                <w:rFonts w:ascii="Times New Roman" w:eastAsia="Times New Roman" w:hAnsi="Times New Roman" w:cs="Times New Roman"/>
                <w:b/>
                <w:bCs/>
                <w:sz w:val="24"/>
                <w:szCs w:val="24"/>
                <w:lang w:val="en-GB" w:eastAsia="tr-TR"/>
              </w:rPr>
              <w:t>EU PROGRAME</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04363" w14:textId="77777777" w:rsidR="002F5388" w:rsidRPr="00DB328E" w:rsidRDefault="002F5388" w:rsidP="004443D9">
            <w:pPr>
              <w:spacing w:after="0" w:line="240" w:lineRule="auto"/>
              <w:rPr>
                <w:rFonts w:ascii="Times New Roman" w:eastAsia="Times New Roman" w:hAnsi="Times New Roman" w:cs="Times New Roman"/>
                <w:sz w:val="24"/>
                <w:szCs w:val="24"/>
                <w:lang w:eastAsia="tr-TR"/>
              </w:rPr>
            </w:pPr>
            <w:r w:rsidRPr="00DB328E">
              <w:rPr>
                <w:rFonts w:ascii="Times New Roman" w:eastAsia="Times New Roman" w:hAnsi="Times New Roman" w:cs="Times New Roman"/>
                <w:b/>
                <w:bCs/>
                <w:sz w:val="24"/>
                <w:szCs w:val="24"/>
                <w:lang w:val="en-GB" w:eastAsia="tr-TR"/>
              </w:rPr>
              <w:t>YEAR</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5F246" w14:textId="77777777" w:rsidR="002F5388" w:rsidRPr="00DB328E" w:rsidRDefault="002F5388" w:rsidP="004443D9">
            <w:pPr>
              <w:spacing w:after="0" w:line="240" w:lineRule="auto"/>
              <w:rPr>
                <w:rFonts w:ascii="Times New Roman" w:eastAsia="Times New Roman" w:hAnsi="Times New Roman" w:cs="Times New Roman"/>
                <w:sz w:val="24"/>
                <w:szCs w:val="24"/>
                <w:lang w:eastAsia="tr-TR"/>
              </w:rPr>
            </w:pPr>
            <w:r w:rsidRPr="00DB328E">
              <w:rPr>
                <w:rFonts w:ascii="Times New Roman" w:eastAsia="Times New Roman" w:hAnsi="Times New Roman" w:cs="Times New Roman"/>
                <w:b/>
                <w:bCs/>
                <w:sz w:val="24"/>
                <w:szCs w:val="24"/>
                <w:lang w:val="en-GB" w:eastAsia="tr-TR"/>
              </w:rPr>
              <w:t>PROJECT IDENTIFICATION</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C41F2" w14:textId="77777777" w:rsidR="002F5388" w:rsidRPr="00DB328E" w:rsidRDefault="002F5388" w:rsidP="004443D9">
            <w:pPr>
              <w:spacing w:after="0" w:line="240" w:lineRule="auto"/>
              <w:rPr>
                <w:rFonts w:ascii="Times New Roman" w:eastAsia="Times New Roman" w:hAnsi="Times New Roman" w:cs="Times New Roman"/>
                <w:sz w:val="24"/>
                <w:szCs w:val="24"/>
                <w:lang w:eastAsia="tr-TR"/>
              </w:rPr>
            </w:pPr>
            <w:r w:rsidRPr="00DB328E">
              <w:rPr>
                <w:rFonts w:ascii="Times New Roman" w:eastAsia="Times New Roman" w:hAnsi="Times New Roman" w:cs="Times New Roman"/>
                <w:b/>
                <w:bCs/>
                <w:sz w:val="24"/>
                <w:szCs w:val="24"/>
                <w:lang w:val="en-GB" w:eastAsia="tr-TR"/>
              </w:rPr>
              <w:t>APPLICANT or</w:t>
            </w:r>
          </w:p>
          <w:p w14:paraId="6B5AA492" w14:textId="77777777" w:rsidR="002F5388" w:rsidRPr="00DB328E" w:rsidRDefault="002F5388" w:rsidP="004443D9">
            <w:pPr>
              <w:spacing w:after="0" w:line="240" w:lineRule="auto"/>
              <w:rPr>
                <w:rFonts w:ascii="Times New Roman" w:eastAsia="Times New Roman" w:hAnsi="Times New Roman" w:cs="Times New Roman"/>
                <w:sz w:val="24"/>
                <w:szCs w:val="24"/>
                <w:lang w:eastAsia="tr-TR"/>
              </w:rPr>
            </w:pPr>
            <w:r w:rsidRPr="00DB328E">
              <w:rPr>
                <w:rFonts w:ascii="Times New Roman" w:eastAsia="Times New Roman" w:hAnsi="Times New Roman" w:cs="Times New Roman"/>
                <w:b/>
                <w:bCs/>
                <w:sz w:val="24"/>
                <w:szCs w:val="24"/>
                <w:lang w:val="en-GB" w:eastAsia="tr-TR"/>
              </w:rPr>
              <w:t>BENEFICIARY NAME</w:t>
            </w:r>
          </w:p>
        </w:tc>
      </w:tr>
      <w:tr w:rsidR="002F5388" w:rsidRPr="00F66B9F" w14:paraId="26760CB4"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863BEC" w14:textId="77777777" w:rsidR="002F5388" w:rsidRPr="00F66B9F" w:rsidRDefault="002F5388" w:rsidP="004443D9">
            <w:pPr>
              <w:rPr>
                <w:rFonts w:ascii="Times New Roman" w:hAnsi="Times New Roman" w:cs="Times New Roman"/>
                <w:sz w:val="24"/>
                <w:szCs w:val="24"/>
              </w:rPr>
            </w:pPr>
            <w:r w:rsidRPr="00F66B9F">
              <w:rPr>
                <w:rFonts w:ascii="Times New Roman" w:hAnsi="Times New Roman" w:cs="Times New Roman"/>
                <w:sz w:val="24"/>
                <w:szCs w:val="24"/>
              </w:rPr>
              <w:t xml:space="preserve">KA226 Strategic Partnership </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B5AD17" w14:textId="77777777" w:rsidR="002F5388" w:rsidRPr="00F66B9F" w:rsidRDefault="002F5388" w:rsidP="004443D9">
            <w:pPr>
              <w:spacing w:after="0" w:line="240" w:lineRule="auto"/>
              <w:rPr>
                <w:rFonts w:ascii="Times New Roman" w:eastAsia="Times New Roman" w:hAnsi="Times New Roman" w:cs="Times New Roman"/>
                <w:bCs/>
                <w:sz w:val="24"/>
                <w:szCs w:val="24"/>
                <w:lang w:val="en-GB" w:eastAsia="tr-TR"/>
              </w:rPr>
            </w:pPr>
            <w:r w:rsidRPr="00F66B9F">
              <w:rPr>
                <w:rFonts w:ascii="Times New Roman" w:eastAsia="Times New Roman" w:hAnsi="Times New Roman" w:cs="Times New Roman"/>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E3BD3" w14:textId="77777777" w:rsidR="002F5388" w:rsidRPr="00F66B9F" w:rsidRDefault="002F5388" w:rsidP="004443D9">
            <w:pPr>
              <w:spacing w:after="0" w:line="240" w:lineRule="auto"/>
              <w:rPr>
                <w:rFonts w:ascii="Times New Roman" w:hAnsi="Times New Roman" w:cs="Times New Roman"/>
                <w:sz w:val="24"/>
                <w:szCs w:val="24"/>
              </w:rPr>
            </w:pPr>
            <w:r w:rsidRPr="00F66B9F">
              <w:rPr>
                <w:rFonts w:ascii="Times New Roman" w:hAnsi="Times New Roman" w:cs="Times New Roman"/>
                <w:sz w:val="24"/>
                <w:szCs w:val="24"/>
              </w:rPr>
              <w:t>2020-1-TR01-KA226-HE-098134</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9D9DB" w14:textId="77777777" w:rsidR="002F5388" w:rsidRPr="00F66B9F" w:rsidRDefault="002F5388" w:rsidP="004443D9">
            <w:pPr>
              <w:spacing w:after="0" w:line="240" w:lineRule="auto"/>
              <w:jc w:val="both"/>
              <w:rPr>
                <w:rFonts w:ascii="Times New Roman" w:eastAsia="Times New Roman" w:hAnsi="Times New Roman" w:cs="Times New Roman"/>
                <w:sz w:val="24"/>
                <w:szCs w:val="24"/>
                <w:lang w:eastAsia="tr-TR"/>
              </w:rPr>
            </w:pPr>
            <w:r w:rsidRPr="00F66B9F">
              <w:rPr>
                <w:rFonts w:ascii="Times New Roman" w:eastAsia="Times New Roman" w:hAnsi="Times New Roman" w:cs="Times New Roman"/>
                <w:sz w:val="24"/>
                <w:szCs w:val="24"/>
                <w:lang w:val="ro-RO" w:eastAsia="tr-TR"/>
              </w:rPr>
              <w:t>Akdeniz University</w:t>
            </w:r>
          </w:p>
          <w:p w14:paraId="6EF775FB" w14:textId="77777777" w:rsidR="002F5388" w:rsidRPr="00F66B9F" w:rsidRDefault="002F5388" w:rsidP="004443D9">
            <w:pPr>
              <w:spacing w:after="0" w:line="240" w:lineRule="auto"/>
              <w:rPr>
                <w:rFonts w:ascii="Times New Roman" w:hAnsi="Times New Roman" w:cs="Times New Roman"/>
                <w:sz w:val="24"/>
                <w:szCs w:val="24"/>
              </w:rPr>
            </w:pPr>
          </w:p>
        </w:tc>
      </w:tr>
      <w:tr w:rsidR="002F5388" w:rsidRPr="00DB328E" w14:paraId="64C08E5E"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D22C3C" w14:textId="77777777" w:rsidR="002F5388" w:rsidRPr="00DB328E" w:rsidRDefault="002F5388" w:rsidP="004443D9">
            <w:pPr>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 xml:space="preserve">KA201 </w:t>
            </w:r>
            <w:r w:rsidRPr="00DB328E">
              <w:rPr>
                <w:rFonts w:ascii="Times New Roman" w:eastAsia="Times New Roman" w:hAnsi="Times New Roman" w:cs="Times New Roman"/>
                <w:sz w:val="24"/>
                <w:szCs w:val="24"/>
                <w:lang w:val="ro-RO" w:eastAsia="tr-TR"/>
              </w:rPr>
              <w:t>Strategic Partnership in School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F7C148"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EA592"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2020-1-TR01-KA201-093698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2B7A4"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 xml:space="preserve">Antalya İl Milli Eğitim Müdürlüğü </w:t>
            </w:r>
            <w:r>
              <w:rPr>
                <w:rFonts w:ascii="Times New Roman" w:hAnsi="Times New Roman" w:cs="Times New Roman"/>
                <w:sz w:val="24"/>
                <w:szCs w:val="24"/>
              </w:rPr>
              <w:t>-</w:t>
            </w:r>
            <w:r w:rsidRPr="00DB328E">
              <w:rPr>
                <w:rFonts w:ascii="Times New Roman" w:hAnsi="Times New Roman" w:cs="Times New Roman"/>
                <w:sz w:val="24"/>
                <w:szCs w:val="24"/>
              </w:rPr>
              <w:t>AMONE</w:t>
            </w:r>
          </w:p>
          <w:p w14:paraId="49ABF41B" w14:textId="77777777" w:rsidR="002F5388" w:rsidRPr="00DB328E" w:rsidRDefault="002F5388" w:rsidP="004443D9">
            <w:pPr>
              <w:jc w:val="center"/>
              <w:rPr>
                <w:rFonts w:ascii="Times New Roman" w:eastAsia="Times New Roman" w:hAnsi="Times New Roman" w:cs="Times New Roman"/>
                <w:sz w:val="24"/>
                <w:szCs w:val="24"/>
                <w:lang w:val="en-GB" w:eastAsia="tr-TR"/>
              </w:rPr>
            </w:pPr>
          </w:p>
        </w:tc>
      </w:tr>
      <w:tr w:rsidR="002F5388" w:rsidRPr="00DB328E" w14:paraId="6A11402D"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228ED4"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eastAsia="Times New Roman" w:hAnsi="Times New Roman" w:cs="Times New Roman"/>
                <w:sz w:val="24"/>
                <w:szCs w:val="24"/>
                <w:lang w:val="ro-RO" w:eastAsia="tr-TR"/>
              </w:rPr>
              <w:t>Erasmus+ KA2 Strategic Partnership Adult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CE3D53"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3589E"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color w:val="000000"/>
                <w:sz w:val="24"/>
                <w:szCs w:val="24"/>
              </w:rPr>
              <w:t>2020-1-TR01-KA204-093468</w:t>
            </w:r>
          </w:p>
          <w:p w14:paraId="123B7979" w14:textId="77777777" w:rsidR="002F5388" w:rsidRPr="00DB328E" w:rsidRDefault="002F5388" w:rsidP="004443D9">
            <w:pPr>
              <w:jc w:val="center"/>
              <w:rPr>
                <w:rFonts w:ascii="Times New Roman" w:eastAsia="Times New Roman" w:hAnsi="Times New Roman" w:cs="Times New Roman"/>
                <w:sz w:val="24"/>
                <w:szCs w:val="24"/>
                <w:lang w:val="en-GB" w:eastAsia="tr-TR"/>
              </w:rPr>
            </w:pP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FC2CB" w14:textId="77777777" w:rsidR="002F5388" w:rsidRPr="00DB328E" w:rsidRDefault="002F5388" w:rsidP="004443D9">
            <w:pPr>
              <w:spacing w:after="0" w:line="240" w:lineRule="auto"/>
              <w:jc w:val="both"/>
              <w:rPr>
                <w:rFonts w:ascii="Times New Roman" w:eastAsia="Times New Roman" w:hAnsi="Times New Roman" w:cs="Times New Roman"/>
                <w:sz w:val="24"/>
                <w:szCs w:val="24"/>
                <w:lang w:eastAsia="tr-TR"/>
              </w:rPr>
            </w:pPr>
            <w:r w:rsidRPr="00DB328E">
              <w:rPr>
                <w:rFonts w:ascii="Times New Roman" w:eastAsia="Times New Roman" w:hAnsi="Times New Roman" w:cs="Times New Roman"/>
                <w:sz w:val="24"/>
                <w:szCs w:val="24"/>
                <w:lang w:val="ro-RO" w:eastAsia="tr-TR"/>
              </w:rPr>
              <w:t>Akdeniz University</w:t>
            </w:r>
          </w:p>
          <w:p w14:paraId="07D0A331"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p>
        </w:tc>
      </w:tr>
      <w:tr w:rsidR="002F5388" w:rsidRPr="00DB328E" w14:paraId="19FD0CBA"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7F316"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color w:val="000000"/>
                <w:sz w:val="24"/>
                <w:szCs w:val="24"/>
              </w:rPr>
              <w:t>Erasmus+ Yüksek Öğrenimde Kapasite Geliştirme</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956CAF"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77394E"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color w:val="000000"/>
                <w:sz w:val="24"/>
                <w:szCs w:val="24"/>
              </w:rPr>
              <w:t>617730-EPP-1-2020-1-EL-EPPKA2-CBHE-JP</w:t>
            </w:r>
          </w:p>
          <w:p w14:paraId="04DE6D56" w14:textId="77777777" w:rsidR="002F5388" w:rsidRPr="00DB328E" w:rsidRDefault="002F5388" w:rsidP="004443D9">
            <w:pPr>
              <w:rPr>
                <w:rFonts w:ascii="Times New Roman" w:eastAsia="Times New Roman" w:hAnsi="Times New Roman" w:cs="Times New Roman"/>
                <w:sz w:val="24"/>
                <w:szCs w:val="24"/>
                <w:lang w:val="en-GB" w:eastAsia="tr-TR"/>
              </w:rPr>
            </w:pP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15236E" w14:textId="77777777" w:rsidR="002F5388" w:rsidRPr="00DB328E" w:rsidRDefault="002F5388" w:rsidP="004443D9">
            <w:pPr>
              <w:rPr>
                <w:rFonts w:ascii="Times New Roman" w:eastAsia="Times New Roman" w:hAnsi="Times New Roman" w:cs="Times New Roman"/>
                <w:sz w:val="24"/>
                <w:szCs w:val="24"/>
                <w:lang w:val="en-GB" w:eastAsia="tr-TR"/>
              </w:rPr>
            </w:pPr>
            <w:r w:rsidRPr="00E51A61">
              <w:rPr>
                <w:rFonts w:ascii="Times New Roman" w:hAnsi="Times New Roman" w:cs="Times New Roman"/>
                <w:color w:val="000000"/>
                <w:sz w:val="24"/>
                <w:szCs w:val="24"/>
              </w:rPr>
              <w:t>National Technical University of Athens</w:t>
            </w:r>
            <w:r w:rsidRPr="00DB328E">
              <w:rPr>
                <w:rFonts w:ascii="Times New Roman" w:eastAsia="Times New Roman" w:hAnsi="Times New Roman" w:cs="Times New Roman"/>
                <w:sz w:val="24"/>
                <w:szCs w:val="24"/>
                <w:lang w:val="en-GB" w:eastAsia="tr-TR"/>
              </w:rPr>
              <w:t xml:space="preserve"> </w:t>
            </w:r>
          </w:p>
        </w:tc>
      </w:tr>
      <w:tr w:rsidR="002F5388" w:rsidRPr="00DB328E" w14:paraId="0315D04E"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DE0647"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eastAsia="Times New Roman" w:hAnsi="Times New Roman" w:cs="Times New Roman"/>
                <w:sz w:val="24"/>
                <w:szCs w:val="24"/>
                <w:lang w:val="ro-RO" w:eastAsia="tr-TR"/>
              </w:rPr>
              <w:t>Erasmus+ KA2 Strategic Partnership Adult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A388F1"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C95367"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2020-1-ES01-KA204-082270</w:t>
            </w:r>
          </w:p>
          <w:p w14:paraId="599165B1" w14:textId="77777777" w:rsidR="002F5388" w:rsidRPr="00DB328E" w:rsidRDefault="002F5388" w:rsidP="004443D9">
            <w:pPr>
              <w:rPr>
                <w:rFonts w:ascii="Times New Roman" w:eastAsia="Times New Roman" w:hAnsi="Times New Roman" w:cs="Times New Roman"/>
                <w:sz w:val="24"/>
                <w:szCs w:val="24"/>
                <w:lang w:val="en-GB" w:eastAsia="tr-TR"/>
              </w:rPr>
            </w:pP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F717E2"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STUCOM SA</w:t>
            </w:r>
          </w:p>
          <w:p w14:paraId="575C181C" w14:textId="77777777" w:rsidR="002F5388" w:rsidRPr="00DB328E" w:rsidRDefault="002F5388" w:rsidP="004443D9">
            <w:pPr>
              <w:jc w:val="center"/>
              <w:rPr>
                <w:rFonts w:ascii="Times New Roman" w:eastAsia="Times New Roman" w:hAnsi="Times New Roman" w:cs="Times New Roman"/>
                <w:sz w:val="24"/>
                <w:szCs w:val="24"/>
                <w:lang w:val="en-GB" w:eastAsia="tr-TR"/>
              </w:rPr>
            </w:pPr>
          </w:p>
        </w:tc>
      </w:tr>
      <w:tr w:rsidR="002F5388" w:rsidRPr="00DB328E" w14:paraId="517278DF" w14:textId="77777777" w:rsidTr="004443D9">
        <w:trPr>
          <w:trHeight w:val="96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E4E38D"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eastAsia="Times New Roman" w:hAnsi="Times New Roman" w:cs="Times New Roman"/>
                <w:sz w:val="24"/>
                <w:szCs w:val="24"/>
                <w:lang w:val="ro-RO" w:eastAsia="tr-TR"/>
              </w:rPr>
              <w:t>KA2 Strategic Partnership in Vocational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FA804D"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8DFEB" w14:textId="77777777" w:rsidR="002F5388" w:rsidRPr="00DB328E" w:rsidRDefault="002F5388" w:rsidP="004443D9">
            <w:pPr>
              <w:rPr>
                <w:rFonts w:ascii="Times New Roman" w:eastAsia="Times New Roman" w:hAnsi="Times New Roman" w:cs="Times New Roman"/>
                <w:sz w:val="24"/>
                <w:szCs w:val="24"/>
                <w:lang w:val="en-GB" w:eastAsia="tr-TR"/>
              </w:rPr>
            </w:pPr>
            <w:r w:rsidRPr="00DB328E">
              <w:rPr>
                <w:rFonts w:ascii="Times New Roman" w:hAnsi="Times New Roman" w:cs="Times New Roman"/>
                <w:sz w:val="24"/>
                <w:szCs w:val="24"/>
              </w:rPr>
              <w:t>2020-1-TR01-KA202-093848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2FAF5"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Directorate of Migration Management of Antalya Province</w:t>
            </w:r>
          </w:p>
        </w:tc>
      </w:tr>
      <w:tr w:rsidR="002F5388" w:rsidRPr="00DB328E" w14:paraId="2CC11FA8"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3E432"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KA347</w:t>
            </w:r>
            <w:r>
              <w:rPr>
                <w:rFonts w:ascii="Times New Roman" w:hAnsi="Times New Roman" w:cs="Times New Roman"/>
                <w:sz w:val="24"/>
                <w:szCs w:val="24"/>
              </w:rPr>
              <w:t xml:space="preserve"> Youth Dialogue</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A61C31"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946F53"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2020-1-TR01-KA347-083728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F8FBB"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İzmir Olgunlaşma Enstitüsü</w:t>
            </w:r>
          </w:p>
          <w:p w14:paraId="77B9C4D5" w14:textId="77777777" w:rsidR="002F5388" w:rsidRPr="00DB328E" w:rsidRDefault="002F5388" w:rsidP="004443D9">
            <w:pPr>
              <w:rPr>
                <w:rFonts w:ascii="Times New Roman" w:eastAsia="Times New Roman" w:hAnsi="Times New Roman" w:cs="Times New Roman"/>
                <w:sz w:val="24"/>
                <w:szCs w:val="24"/>
                <w:lang w:val="en-GB" w:eastAsia="tr-TR"/>
              </w:rPr>
            </w:pPr>
          </w:p>
        </w:tc>
      </w:tr>
      <w:tr w:rsidR="002F5388" w:rsidRPr="00DB328E" w14:paraId="021C57D8"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E848AD"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KA105 - Youth mobility</w:t>
            </w:r>
          </w:p>
          <w:p w14:paraId="7538C3C0" w14:textId="77777777" w:rsidR="002F5388" w:rsidRPr="00DB328E" w:rsidRDefault="002F5388" w:rsidP="004443D9">
            <w:pPr>
              <w:ind w:firstLine="708"/>
              <w:rPr>
                <w:rFonts w:ascii="Times New Roman" w:eastAsia="Times New Roman" w:hAnsi="Times New Roman" w:cs="Times New Roman"/>
                <w:sz w:val="24"/>
                <w:szCs w:val="24"/>
                <w:lang w:val="en-GB" w:eastAsia="tr-TR"/>
              </w:rPr>
            </w:pP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BA91B7"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74E1CA"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2020-2-HU01-KA105-078976</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06C0B9"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Mentál-Mankó Alapítvány</w:t>
            </w:r>
          </w:p>
        </w:tc>
      </w:tr>
      <w:tr w:rsidR="002F5388" w:rsidRPr="00DB328E" w14:paraId="6CB412B2"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62BCC2"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t>KA105 - Youth mobility</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0164D"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945ED0" w14:textId="77777777" w:rsidR="002F5388" w:rsidRPr="00DB328E" w:rsidRDefault="002F5388" w:rsidP="004443D9">
            <w:pPr>
              <w:rPr>
                <w:rFonts w:ascii="Times New Roman" w:hAnsi="Times New Roman" w:cs="Times New Roman"/>
                <w:sz w:val="24"/>
                <w:szCs w:val="24"/>
              </w:rPr>
            </w:pPr>
            <w:r w:rsidRPr="00DB328E">
              <w:rPr>
                <w:rFonts w:ascii="Times New Roman" w:hAnsi="Times New Roman" w:cs="Times New Roman"/>
                <w:sz w:val="24"/>
                <w:szCs w:val="24"/>
              </w:rPr>
              <w:t>2020-1-IT03-KA105-018440</w:t>
            </w:r>
          </w:p>
          <w:p w14:paraId="72063F68"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p>
          <w:p w14:paraId="74BB5D8F" w14:textId="77777777" w:rsidR="002F5388" w:rsidRPr="00DB328E" w:rsidRDefault="002F5388" w:rsidP="004443D9">
            <w:pPr>
              <w:tabs>
                <w:tab w:val="left" w:pos="1050"/>
              </w:tabs>
              <w:rPr>
                <w:rFonts w:ascii="Times New Roman" w:eastAsia="Times New Roman" w:hAnsi="Times New Roman" w:cs="Times New Roman"/>
                <w:sz w:val="24"/>
                <w:szCs w:val="24"/>
                <w:lang w:val="en-GB" w:eastAsia="tr-TR"/>
              </w:rPr>
            </w:pPr>
            <w:r w:rsidRPr="00DB328E">
              <w:rPr>
                <w:rFonts w:ascii="Times New Roman" w:eastAsia="Times New Roman" w:hAnsi="Times New Roman" w:cs="Times New Roman"/>
                <w:sz w:val="24"/>
                <w:szCs w:val="24"/>
                <w:lang w:val="en-GB" w:eastAsia="tr-TR"/>
              </w:rPr>
              <w:lastRenderedPageBreak/>
              <w:tab/>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011CA0" w14:textId="77777777" w:rsidR="002F5388" w:rsidRPr="00DB328E" w:rsidRDefault="002F5388" w:rsidP="004443D9">
            <w:pPr>
              <w:spacing w:after="0" w:line="240" w:lineRule="auto"/>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lastRenderedPageBreak/>
              <w:t>Assocıazıone Culturale Slam</w:t>
            </w:r>
          </w:p>
        </w:tc>
      </w:tr>
      <w:tr w:rsidR="002F5388" w:rsidRPr="00DB328E" w14:paraId="14B8A749"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3E1812" w14:textId="77777777" w:rsidR="002F5388" w:rsidRPr="00DB328E" w:rsidRDefault="002F5388" w:rsidP="004443D9">
            <w:pPr>
              <w:rPr>
                <w:rFonts w:ascii="Times New Roman" w:eastAsia="Times New Roman" w:hAnsi="Times New Roman" w:cs="Times New Roman"/>
                <w:b/>
                <w:bCs/>
                <w:sz w:val="24"/>
                <w:szCs w:val="24"/>
                <w:lang w:val="en-GB" w:eastAsia="tr-TR"/>
              </w:rPr>
            </w:pPr>
            <w:r w:rsidRPr="00DB328E">
              <w:rPr>
                <w:rFonts w:ascii="Times New Roman" w:hAnsi="Times New Roman" w:cs="Times New Roman"/>
                <w:sz w:val="24"/>
                <w:szCs w:val="24"/>
              </w:rPr>
              <w:lastRenderedPageBreak/>
              <w:t xml:space="preserve">KA201 </w:t>
            </w:r>
            <w:r w:rsidRPr="00DB328E">
              <w:rPr>
                <w:rFonts w:ascii="Times New Roman" w:eastAsia="Times New Roman" w:hAnsi="Times New Roman" w:cs="Times New Roman"/>
                <w:sz w:val="24"/>
                <w:szCs w:val="24"/>
                <w:lang w:val="ro-RO" w:eastAsia="tr-TR"/>
              </w:rPr>
              <w:t>Strategic Partnership in School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2E497A"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sidRPr="00DB328E">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C5861D" w14:textId="77777777" w:rsidR="002F5388" w:rsidRPr="00DB328E" w:rsidRDefault="002F5388" w:rsidP="004443D9">
            <w:pPr>
              <w:rPr>
                <w:rFonts w:ascii="Times New Roman" w:hAnsi="Times New Roman" w:cs="Times New Roman"/>
                <w:sz w:val="24"/>
                <w:szCs w:val="24"/>
              </w:rPr>
            </w:pPr>
            <w:r w:rsidRPr="0033443A">
              <w:rPr>
                <w:rFonts w:ascii="Times New Roman" w:hAnsi="Times New Roman" w:cs="Times New Roman"/>
                <w:sz w:val="24"/>
                <w:szCs w:val="24"/>
              </w:rPr>
              <w:t>2020-1-FR01-KA201-079900</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B6FA99" w14:textId="77777777" w:rsidR="002F5388" w:rsidRPr="00DB328E" w:rsidRDefault="002F5388" w:rsidP="004443D9">
            <w:pPr>
              <w:spacing w:after="0" w:line="240" w:lineRule="auto"/>
              <w:rPr>
                <w:rFonts w:ascii="Times New Roman" w:hAnsi="Times New Roman" w:cs="Times New Roman"/>
                <w:sz w:val="24"/>
                <w:szCs w:val="24"/>
              </w:rPr>
            </w:pPr>
            <w:r w:rsidRPr="00E11A16">
              <w:rPr>
                <w:rFonts w:ascii="Times New Roman" w:hAnsi="Times New Roman" w:cs="Times New Roman"/>
                <w:sz w:val="24"/>
                <w:szCs w:val="24"/>
              </w:rPr>
              <w:t>Institut Regional d’Insertion Professionnelle et Sociale</w:t>
            </w:r>
          </w:p>
        </w:tc>
      </w:tr>
      <w:tr w:rsidR="002F5388" w:rsidRPr="00DB328E" w14:paraId="223BA7AF"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65DFC" w14:textId="77777777" w:rsidR="002F5388" w:rsidRPr="00DB328E" w:rsidRDefault="002F5388" w:rsidP="004443D9">
            <w:pPr>
              <w:rPr>
                <w:rFonts w:ascii="Times New Roman" w:hAnsi="Times New Roman" w:cs="Times New Roman"/>
                <w:sz w:val="24"/>
                <w:szCs w:val="24"/>
              </w:rPr>
            </w:pPr>
            <w:r w:rsidRPr="00590131">
              <w:rPr>
                <w:rFonts w:ascii="Times New Roman" w:hAnsi="Times New Roman" w:cs="Times New Roman"/>
                <w:sz w:val="24"/>
                <w:szCs w:val="24"/>
              </w:rPr>
              <w:t>KA2 Strategic Partnership in Vocational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804472"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CE9038" w14:textId="77777777" w:rsidR="002F5388" w:rsidRPr="00DB328E" w:rsidRDefault="002F5388" w:rsidP="004443D9">
            <w:pPr>
              <w:rPr>
                <w:rFonts w:ascii="Times New Roman" w:hAnsi="Times New Roman" w:cs="Times New Roman"/>
                <w:sz w:val="24"/>
                <w:szCs w:val="24"/>
              </w:rPr>
            </w:pPr>
            <w:r w:rsidRPr="00CF1405">
              <w:rPr>
                <w:rFonts w:ascii="Times New Roman" w:hAnsi="Times New Roman" w:cs="Times New Roman"/>
                <w:sz w:val="24"/>
                <w:szCs w:val="24"/>
              </w:rPr>
              <w:t>2020- 1-PL01-KA202-082206</w:t>
            </w:r>
          </w:p>
        </w:tc>
        <w:tc>
          <w:tcPr>
            <w:tcW w:w="24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7FA723" w14:textId="77777777" w:rsidR="002F5388" w:rsidRPr="00590131" w:rsidRDefault="002F5388" w:rsidP="004443D9">
            <w:pPr>
              <w:jc w:val="center"/>
              <w:rPr>
                <w:rFonts w:ascii="Times New Roman" w:hAnsi="Times New Roman" w:cs="Times New Roman"/>
                <w:sz w:val="24"/>
                <w:szCs w:val="24"/>
              </w:rPr>
            </w:pPr>
            <w:r w:rsidRPr="00590131">
              <w:rPr>
                <w:rFonts w:ascii="Times New Roman" w:hAnsi="Times New Roman" w:cs="Times New Roman"/>
                <w:sz w:val="24"/>
                <w:szCs w:val="24"/>
              </w:rPr>
              <w:t xml:space="preserve">Stowarzyszenie na rzecz innowacji  i edukacji </w:t>
            </w:r>
          </w:p>
        </w:tc>
      </w:tr>
      <w:tr w:rsidR="002F5388" w:rsidRPr="00DB328E" w14:paraId="792B47A7"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9CA05D" w14:textId="77777777" w:rsidR="002F5388" w:rsidRPr="00DB328E"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Erasmus+ KA2 Strategic Partnership in School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C10E0A"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4471F2" w14:textId="77777777" w:rsidR="002F5388" w:rsidRPr="00DB328E" w:rsidRDefault="002F5388" w:rsidP="004443D9">
            <w:pPr>
              <w:tabs>
                <w:tab w:val="left" w:pos="1106"/>
              </w:tabs>
              <w:rPr>
                <w:rFonts w:ascii="Times New Roman" w:hAnsi="Times New Roman" w:cs="Times New Roman"/>
                <w:sz w:val="24"/>
                <w:szCs w:val="24"/>
              </w:rPr>
            </w:pPr>
            <w:r w:rsidRPr="00294449">
              <w:rPr>
                <w:rFonts w:ascii="Times New Roman" w:hAnsi="Times New Roman" w:cs="Times New Roman"/>
                <w:sz w:val="24"/>
                <w:szCs w:val="24"/>
              </w:rPr>
              <w:t>2020-1-HU01-KA201-078801</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D4225D" w14:textId="77777777" w:rsidR="002F5388" w:rsidRPr="00294449" w:rsidRDefault="002F5388" w:rsidP="004443D9">
            <w:pPr>
              <w:spacing w:after="0" w:line="240" w:lineRule="auto"/>
              <w:rPr>
                <w:rFonts w:ascii="Times New Roman" w:hAnsi="Times New Roman" w:cs="Times New Roman"/>
                <w:sz w:val="24"/>
                <w:szCs w:val="24"/>
              </w:rPr>
            </w:pPr>
            <w:r w:rsidRPr="00294449">
              <w:rPr>
                <w:rFonts w:ascii="Times New Roman" w:hAnsi="Times New Roman" w:cs="Times New Roman"/>
                <w:sz w:val="24"/>
                <w:szCs w:val="24"/>
              </w:rPr>
              <w:t xml:space="preserve">Gépészeti SZC Öveges József Szakgimnáziuma </w:t>
            </w:r>
          </w:p>
          <w:p w14:paraId="36370E45" w14:textId="77777777" w:rsidR="002F5388" w:rsidRPr="00294449" w:rsidRDefault="002F5388" w:rsidP="004443D9">
            <w:pPr>
              <w:spacing w:after="0" w:line="240" w:lineRule="auto"/>
              <w:rPr>
                <w:rFonts w:ascii="Times New Roman" w:hAnsi="Times New Roman" w:cs="Times New Roman"/>
                <w:sz w:val="24"/>
                <w:szCs w:val="24"/>
              </w:rPr>
            </w:pPr>
            <w:r w:rsidRPr="00294449">
              <w:rPr>
                <w:rFonts w:ascii="Times New Roman" w:hAnsi="Times New Roman" w:cs="Times New Roman"/>
                <w:sz w:val="24"/>
                <w:szCs w:val="24"/>
              </w:rPr>
              <w:t>és Szakközépiskolája</w:t>
            </w:r>
          </w:p>
        </w:tc>
      </w:tr>
      <w:tr w:rsidR="002F5388" w:rsidRPr="00DB328E" w14:paraId="1E41C190"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68C2AA" w14:textId="77777777" w:rsidR="002F5388" w:rsidRPr="00DB328E"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Erasmus+ KA2 Strategic Partnership in School Education</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00A3F0"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9E0028" w14:textId="77777777" w:rsidR="002F5388" w:rsidRPr="00DB328E"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2020-1-ES01-KA201-083212</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8F3CB" w14:textId="77777777" w:rsidR="002F5388" w:rsidRPr="00294449" w:rsidRDefault="002F5388" w:rsidP="004443D9">
            <w:pPr>
              <w:spacing w:after="0" w:line="240" w:lineRule="auto"/>
              <w:rPr>
                <w:rFonts w:ascii="Times New Roman" w:hAnsi="Times New Roman" w:cs="Times New Roman"/>
                <w:sz w:val="24"/>
                <w:szCs w:val="24"/>
              </w:rPr>
            </w:pPr>
            <w:r w:rsidRPr="00294449">
              <w:rPr>
                <w:rFonts w:ascii="Times New Roman" w:hAnsi="Times New Roman" w:cs="Times New Roman"/>
                <w:sz w:val="24"/>
                <w:szCs w:val="24"/>
              </w:rPr>
              <w:t xml:space="preserve">Consellerıa De Educacıon, Unıversıdad Y </w:t>
            </w:r>
          </w:p>
          <w:p w14:paraId="402D96ED" w14:textId="77777777" w:rsidR="002F5388" w:rsidRDefault="002F5388" w:rsidP="004443D9">
            <w:pPr>
              <w:spacing w:after="0" w:line="240" w:lineRule="auto"/>
              <w:rPr>
                <w:rFonts w:ascii="Times New Roman" w:hAnsi="Times New Roman" w:cs="Times New Roman"/>
                <w:sz w:val="24"/>
                <w:szCs w:val="24"/>
              </w:rPr>
            </w:pPr>
            <w:r w:rsidRPr="00294449">
              <w:rPr>
                <w:rFonts w:ascii="Times New Roman" w:hAnsi="Times New Roman" w:cs="Times New Roman"/>
                <w:sz w:val="24"/>
                <w:szCs w:val="24"/>
              </w:rPr>
              <w:t>Formacıón Profesıonal</w:t>
            </w:r>
          </w:p>
          <w:p w14:paraId="3003D651" w14:textId="77777777" w:rsidR="002F5388" w:rsidRPr="00294449" w:rsidRDefault="002F5388" w:rsidP="004443D9">
            <w:pPr>
              <w:rPr>
                <w:rFonts w:ascii="Times New Roman" w:hAnsi="Times New Roman" w:cs="Times New Roman"/>
                <w:sz w:val="24"/>
                <w:szCs w:val="24"/>
              </w:rPr>
            </w:pPr>
          </w:p>
        </w:tc>
      </w:tr>
      <w:tr w:rsidR="002F5388" w:rsidRPr="00DB328E" w14:paraId="73823719"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AB6683" w14:textId="77777777" w:rsidR="002F5388" w:rsidRPr="00294449"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Erasmus+ KA1 Mobility Project for Higher Education Students and Staff</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888814" w14:textId="77777777" w:rsidR="002F5388" w:rsidRDefault="002F5388" w:rsidP="004443D9">
            <w:pPr>
              <w:spacing w:after="0" w:line="240" w:lineRule="auto"/>
              <w:rPr>
                <w:rFonts w:ascii="Times New Roman" w:eastAsia="Times New Roman" w:hAnsi="Times New Roman" w:cs="Times New Roman"/>
                <w:bCs/>
                <w:sz w:val="24"/>
                <w:szCs w:val="24"/>
                <w:lang w:val="en-GB" w:eastAsia="tr-TR"/>
              </w:rPr>
            </w:pPr>
            <w:r>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D954F5" w14:textId="77777777" w:rsidR="002F5388" w:rsidRPr="00294449" w:rsidRDefault="002F5388" w:rsidP="004443D9">
            <w:pPr>
              <w:tabs>
                <w:tab w:val="left" w:pos="945"/>
              </w:tabs>
              <w:rPr>
                <w:rFonts w:ascii="Times New Roman" w:hAnsi="Times New Roman" w:cs="Times New Roman"/>
                <w:sz w:val="24"/>
                <w:szCs w:val="24"/>
              </w:rPr>
            </w:pPr>
            <w:r w:rsidRPr="00294449">
              <w:rPr>
                <w:rFonts w:ascii="Times New Roman" w:hAnsi="Times New Roman" w:cs="Times New Roman"/>
                <w:sz w:val="24"/>
                <w:szCs w:val="24"/>
              </w:rPr>
              <w:t>2020-1-TR01-KA103-085746</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9D3835" w14:textId="77777777" w:rsidR="002F5388" w:rsidRPr="00294449"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Akdeniz University</w:t>
            </w:r>
          </w:p>
        </w:tc>
      </w:tr>
      <w:tr w:rsidR="002F5388" w:rsidRPr="00DB328E" w14:paraId="56E02A72" w14:textId="77777777" w:rsidTr="004443D9">
        <w:trPr>
          <w:trHeight w:val="759"/>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89EDC" w14:textId="77777777" w:rsidR="002F5388" w:rsidRPr="00DB328E"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Erasmus+ KA1 Mobility Project for Higher Education Students and Staff with Partner Countries</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434399" w14:textId="77777777" w:rsidR="002F5388" w:rsidRPr="00DB328E" w:rsidRDefault="002F5388" w:rsidP="004443D9">
            <w:pPr>
              <w:spacing w:after="0" w:line="240" w:lineRule="auto"/>
              <w:rPr>
                <w:rFonts w:ascii="Times New Roman" w:eastAsia="Times New Roman" w:hAnsi="Times New Roman" w:cs="Times New Roman"/>
                <w:bCs/>
                <w:sz w:val="24"/>
                <w:szCs w:val="24"/>
                <w:lang w:val="en-GB" w:eastAsia="tr-TR"/>
              </w:rPr>
            </w:pPr>
            <w:r>
              <w:rPr>
                <w:rFonts w:ascii="Times New Roman" w:eastAsia="Times New Roman" w:hAnsi="Times New Roman" w:cs="Times New Roman"/>
                <w:bCs/>
                <w:sz w:val="24"/>
                <w:szCs w:val="24"/>
                <w:lang w:val="en-GB" w:eastAsia="tr-TR"/>
              </w:rPr>
              <w:t>2020</w:t>
            </w:r>
          </w:p>
        </w:tc>
        <w:tc>
          <w:tcPr>
            <w:tcW w:w="33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853114" w14:textId="77777777" w:rsidR="002F5388" w:rsidRPr="00DB328E" w:rsidRDefault="002F5388" w:rsidP="004443D9">
            <w:pPr>
              <w:rPr>
                <w:rFonts w:ascii="Times New Roman" w:hAnsi="Times New Roman" w:cs="Times New Roman"/>
                <w:sz w:val="24"/>
                <w:szCs w:val="24"/>
              </w:rPr>
            </w:pPr>
            <w:r w:rsidRPr="00294449">
              <w:rPr>
                <w:rFonts w:ascii="Times New Roman" w:hAnsi="Times New Roman" w:cs="Times New Roman"/>
                <w:sz w:val="24"/>
                <w:szCs w:val="24"/>
              </w:rPr>
              <w:t>2020-1-TR01-KA107-085699</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B8A6B4" w14:textId="77777777" w:rsidR="002F5388" w:rsidRPr="00E11A16" w:rsidRDefault="002F5388" w:rsidP="004443D9">
            <w:pPr>
              <w:spacing w:after="0" w:line="240" w:lineRule="auto"/>
              <w:rPr>
                <w:rFonts w:ascii="Times New Roman" w:hAnsi="Times New Roman" w:cs="Times New Roman"/>
                <w:sz w:val="24"/>
                <w:szCs w:val="24"/>
              </w:rPr>
            </w:pPr>
            <w:r w:rsidRPr="00294449">
              <w:rPr>
                <w:rFonts w:ascii="Times New Roman" w:hAnsi="Times New Roman" w:cs="Times New Roman"/>
                <w:sz w:val="24"/>
                <w:szCs w:val="24"/>
              </w:rPr>
              <w:t>Akdeniz University</w:t>
            </w:r>
          </w:p>
        </w:tc>
      </w:tr>
    </w:tbl>
    <w:p w14:paraId="564419DC" w14:textId="77777777" w:rsidR="007A5AD9" w:rsidRPr="0080482A" w:rsidRDefault="007A5AD9" w:rsidP="00002AA5">
      <w:pPr>
        <w:rPr>
          <w:lang w:val="en-US"/>
        </w:rPr>
      </w:pPr>
    </w:p>
    <w:sectPr w:rsidR="007A5AD9" w:rsidRPr="0080482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71A97" w14:textId="77777777" w:rsidR="00FD1BD1" w:rsidRDefault="00FD1BD1" w:rsidP="00621DC1">
      <w:pPr>
        <w:spacing w:after="0" w:line="240" w:lineRule="auto"/>
      </w:pPr>
      <w:r>
        <w:separator/>
      </w:r>
    </w:p>
  </w:endnote>
  <w:endnote w:type="continuationSeparator" w:id="0">
    <w:p w14:paraId="65AF3529" w14:textId="77777777" w:rsidR="00FD1BD1" w:rsidRDefault="00FD1BD1" w:rsidP="0062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6">
    <w:altName w:val="Times New Roman"/>
    <w:charset w:val="EE"/>
    <w:family w:val="auto"/>
    <w:pitch w:val="variable"/>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Georgia">
    <w:altName w:val="Georgia"/>
    <w:panose1 w:val="02040502050405020303"/>
    <w:charset w:val="A2"/>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A2"/>
    <w:family w:val="swiss"/>
    <w:pitch w:val="variable"/>
    <w:sig w:usb0="00000287" w:usb1="00000000" w:usb2="00000000" w:usb3="00000000" w:csb0="0000009F" w:csb1="00000000"/>
  </w:font>
  <w:font w:name="MyriadPro-Regular">
    <w:altName w:val="Calibri"/>
    <w:charset w:val="EE"/>
    <w:family w:val="auto"/>
    <w:pitch w:val="variable"/>
  </w:font>
  <w:font w:name="DengXian Light">
    <w:altName w:val="Microsoft YaHei UI"/>
    <w:charset w:val="86"/>
    <w:family w:val="auto"/>
    <w:pitch w:val="variable"/>
    <w:sig w:usb0="00000000"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E4FB0" w14:textId="77777777" w:rsidR="00621DC1" w:rsidRDefault="00621DC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46F6" w14:textId="77777777" w:rsidR="00621DC1" w:rsidRDefault="00621DC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84C4" w14:textId="77777777" w:rsidR="00621DC1" w:rsidRDefault="00621D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A1FD2" w14:textId="77777777" w:rsidR="00FD1BD1" w:rsidRDefault="00FD1BD1" w:rsidP="00621DC1">
      <w:pPr>
        <w:spacing w:after="0" w:line="240" w:lineRule="auto"/>
      </w:pPr>
      <w:r>
        <w:separator/>
      </w:r>
    </w:p>
  </w:footnote>
  <w:footnote w:type="continuationSeparator" w:id="0">
    <w:p w14:paraId="2544708F" w14:textId="77777777" w:rsidR="00FD1BD1" w:rsidRDefault="00FD1BD1" w:rsidP="0062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C9FEF" w14:textId="77777777" w:rsidR="00621DC1" w:rsidRDefault="00621DC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3A78" w14:textId="77777777" w:rsidR="00621DC1" w:rsidRDefault="00621DC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5FB5" w14:textId="77777777" w:rsidR="00621DC1" w:rsidRDefault="00621DC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9C"/>
    <w:rsid w:val="00002AA5"/>
    <w:rsid w:val="00040F60"/>
    <w:rsid w:val="00090E73"/>
    <w:rsid w:val="00095380"/>
    <w:rsid w:val="00097971"/>
    <w:rsid w:val="00117F17"/>
    <w:rsid w:val="00192F05"/>
    <w:rsid w:val="001E0689"/>
    <w:rsid w:val="00264D38"/>
    <w:rsid w:val="00264F66"/>
    <w:rsid w:val="0028750C"/>
    <w:rsid w:val="002D6ACA"/>
    <w:rsid w:val="002F5388"/>
    <w:rsid w:val="003B085A"/>
    <w:rsid w:val="003F546A"/>
    <w:rsid w:val="004120B1"/>
    <w:rsid w:val="004214D1"/>
    <w:rsid w:val="00451888"/>
    <w:rsid w:val="00496DB9"/>
    <w:rsid w:val="00542BBE"/>
    <w:rsid w:val="00574F8D"/>
    <w:rsid w:val="00621DC1"/>
    <w:rsid w:val="0067705B"/>
    <w:rsid w:val="006E7CA9"/>
    <w:rsid w:val="00787A82"/>
    <w:rsid w:val="007A5AD9"/>
    <w:rsid w:val="007C5536"/>
    <w:rsid w:val="007E67F2"/>
    <w:rsid w:val="0080022E"/>
    <w:rsid w:val="0080482A"/>
    <w:rsid w:val="00825E23"/>
    <w:rsid w:val="00833C57"/>
    <w:rsid w:val="009B48E4"/>
    <w:rsid w:val="009D1D67"/>
    <w:rsid w:val="009F6DD2"/>
    <w:rsid w:val="00A4579C"/>
    <w:rsid w:val="00A96ED9"/>
    <w:rsid w:val="00AA0824"/>
    <w:rsid w:val="00BA64C6"/>
    <w:rsid w:val="00BC0F5B"/>
    <w:rsid w:val="00C220A9"/>
    <w:rsid w:val="00CB7D96"/>
    <w:rsid w:val="00D374FC"/>
    <w:rsid w:val="00DB26B9"/>
    <w:rsid w:val="00DC0FAC"/>
    <w:rsid w:val="00E848A2"/>
    <w:rsid w:val="00EB1CFC"/>
    <w:rsid w:val="00EC64C3"/>
    <w:rsid w:val="00FD1BD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6D2EA2"/>
  <w15:chartTrackingRefBased/>
  <w15:docId w15:val="{88A5C6D0-4AB0-3C49-A380-99D17E1C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spacing w:after="200" w:line="276" w:lineRule="auto"/>
    </w:pPr>
    <w:rPr>
      <w:rFonts w:ascii="Calibri" w:eastAsia="SimSun" w:hAnsi="Calibri" w:cs="font46"/>
      <w:sz w:val="22"/>
      <w:szCs w:val="22"/>
      <w:lang w:val="hr-HR" w:eastAsia="ar-SA"/>
    </w:rPr>
  </w:style>
  <w:style w:type="paragraph" w:styleId="Balk1">
    <w:name w:val="heading 1"/>
    <w:basedOn w:val="Normal"/>
    <w:next w:val="GvdeMetni"/>
    <w:qFormat/>
    <w:pPr>
      <w:keepNext/>
      <w:keepLines/>
      <w:numPr>
        <w:numId w:val="1"/>
      </w:numPr>
      <w:spacing w:before="240" w:after="0"/>
      <w:outlineLvl w:val="0"/>
    </w:pPr>
    <w:rPr>
      <w:rFonts w:ascii="Cambria" w:hAnsi="Cambria"/>
      <w:color w:val="365F91"/>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BalloonTextChar">
    <w:name w:val="Balloon Text Char"/>
    <w:rPr>
      <w:rFonts w:ascii="Tahoma" w:hAnsi="Tahoma" w:cs="Tahoma"/>
      <w:sz w:val="16"/>
      <w:szCs w:val="16"/>
    </w:rPr>
  </w:style>
  <w:style w:type="character" w:customStyle="1" w:styleId="HeaderChar">
    <w:name w:val="Header Char"/>
    <w:basedOn w:val="VarsaylanParagrafYazTipi1"/>
  </w:style>
  <w:style w:type="character" w:customStyle="1" w:styleId="FooterChar">
    <w:name w:val="Footer Char"/>
    <w:basedOn w:val="VarsaylanParagrafYazTipi1"/>
  </w:style>
  <w:style w:type="character" w:styleId="Kpr">
    <w:name w:val="Hyperlink"/>
    <w:rPr>
      <w:color w:val="0000FF"/>
      <w:u w:val="single"/>
    </w:rPr>
  </w:style>
  <w:style w:type="character" w:customStyle="1" w:styleId="apple-converted-space">
    <w:name w:val="apple-converted-space"/>
    <w:basedOn w:val="VarsaylanParagrafYazTipi1"/>
  </w:style>
  <w:style w:type="character" w:customStyle="1" w:styleId="Heading1Char">
    <w:name w:val="Heading 1 Char"/>
    <w:rPr>
      <w:rFonts w:ascii="Cambria" w:hAnsi="Cambria" w:cs="font46"/>
      <w:color w:val="365F91"/>
      <w:sz w:val="32"/>
      <w:szCs w:val="32"/>
      <w:lang w:val="en-US"/>
    </w:rPr>
  </w:style>
  <w:style w:type="character" w:customStyle="1" w:styleId="textexposedshow">
    <w:name w:val="text_exposed_show"/>
    <w:basedOn w:val="VarsaylanParagrafYazTipi1"/>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Arial"/>
      <w:color w:val="00000A"/>
      <w:sz w:val="20"/>
    </w:rPr>
  </w:style>
  <w:style w:type="character" w:customStyle="1" w:styleId="ListLabel4">
    <w:name w:val="ListLabel 4"/>
    <w:rPr>
      <w:rFonts w:cs="Arial"/>
    </w:rPr>
  </w:style>
  <w:style w:type="paragraph" w:customStyle="1" w:styleId="Nadpis">
    <w:name w:val="Nadpis"/>
    <w:basedOn w:val="Normal"/>
    <w:next w:val="GvdeMetni"/>
    <w:pPr>
      <w:keepNext/>
      <w:spacing w:before="240" w:after="120"/>
    </w:pPr>
    <w:rPr>
      <w:rFonts w:ascii="Arial" w:eastAsia="Microsoft YaHei" w:hAnsi="Arial" w:cs="Mangal"/>
      <w:sz w:val="28"/>
      <w:szCs w:val="28"/>
    </w:rPr>
  </w:style>
  <w:style w:type="paragraph" w:styleId="GvdeMetni">
    <w:name w:val="Body Text"/>
    <w:basedOn w:val="Normal"/>
    <w:pPr>
      <w:spacing w:after="120"/>
    </w:pPr>
  </w:style>
  <w:style w:type="paragraph" w:styleId="Liste">
    <w:name w:val="List"/>
    <w:basedOn w:val="GvdeMetni"/>
    <w:rPr>
      <w:rFonts w:cs="Mangal"/>
    </w:rPr>
  </w:style>
  <w:style w:type="paragraph" w:customStyle="1" w:styleId="Popisek">
    <w:name w:val="Popisek"/>
    <w:basedOn w:val="Normal"/>
    <w:pPr>
      <w:suppressLineNumbers/>
      <w:spacing w:before="120" w:after="120"/>
    </w:pPr>
    <w:rPr>
      <w:rFonts w:cs="Mangal"/>
      <w:i/>
      <w:iCs/>
      <w:sz w:val="24"/>
      <w:szCs w:val="24"/>
    </w:rPr>
  </w:style>
  <w:style w:type="paragraph" w:customStyle="1" w:styleId="Rejstk">
    <w:name w:val="Rejstřík"/>
    <w:basedOn w:val="Normal"/>
    <w:pPr>
      <w:suppressLineNumbers/>
    </w:pPr>
    <w:rPr>
      <w:rFonts w:cs="Mangal"/>
    </w:rPr>
  </w:style>
  <w:style w:type="paragraph" w:customStyle="1" w:styleId="BalonMetni1">
    <w:name w:val="Balon Metni1"/>
    <w:basedOn w:val="Normal"/>
    <w:pPr>
      <w:spacing w:after="0" w:line="100" w:lineRule="atLeast"/>
    </w:pPr>
    <w:rPr>
      <w:rFonts w:ascii="Tahoma" w:hAnsi="Tahoma" w:cs="Tahoma"/>
      <w:sz w:val="16"/>
      <w:szCs w:val="16"/>
    </w:rPr>
  </w:style>
  <w:style w:type="paragraph" w:styleId="stBilgi">
    <w:name w:val="header"/>
    <w:basedOn w:val="Normal"/>
    <w:pPr>
      <w:suppressLineNumbers/>
      <w:tabs>
        <w:tab w:val="center" w:pos="4536"/>
        <w:tab w:val="right" w:pos="9072"/>
      </w:tabs>
      <w:spacing w:after="0" w:line="100" w:lineRule="atLeast"/>
    </w:pPr>
  </w:style>
  <w:style w:type="paragraph" w:styleId="AltBilgi">
    <w:name w:val="footer"/>
    <w:basedOn w:val="Normal"/>
    <w:pPr>
      <w:suppressLineNumbers/>
      <w:tabs>
        <w:tab w:val="center" w:pos="4536"/>
        <w:tab w:val="right" w:pos="9072"/>
      </w:tabs>
      <w:spacing w:after="0" w:line="100" w:lineRule="atLeast"/>
    </w:pPr>
  </w:style>
  <w:style w:type="paragraph" w:customStyle="1" w:styleId="AralkYok1">
    <w:name w:val="Aralık Yok1"/>
    <w:pPr>
      <w:suppressAutoHyphens/>
      <w:spacing w:line="100" w:lineRule="atLeast"/>
    </w:pPr>
    <w:rPr>
      <w:rFonts w:ascii="Calibri" w:eastAsia="Calibri" w:hAnsi="Calibri" w:cs="Calibri"/>
      <w:sz w:val="22"/>
      <w:szCs w:val="22"/>
      <w:lang w:val="de-DE" w:eastAsia="ar-SA"/>
    </w:rPr>
  </w:style>
  <w:style w:type="paragraph" w:customStyle="1" w:styleId="youthaffint">
    <w:name w:val="youth.af.f.int"/>
    <w:basedOn w:val="Normal"/>
    <w:pPr>
      <w:keepNext/>
      <w:tabs>
        <w:tab w:val="left" w:pos="284"/>
      </w:tabs>
      <w:spacing w:before="60" w:after="60" w:line="100" w:lineRule="atLeast"/>
      <w:ind w:left="142"/>
    </w:pPr>
    <w:rPr>
      <w:rFonts w:ascii="Arial" w:eastAsia="Times New Roman" w:hAnsi="Arial" w:cs="Times New Roman"/>
      <w:sz w:val="20"/>
      <w:szCs w:val="20"/>
      <w:lang w:val="en-GB"/>
    </w:rPr>
  </w:style>
  <w:style w:type="paragraph" w:customStyle="1" w:styleId="ListeParagraf1">
    <w:name w:val="Liste Paragraf1"/>
    <w:basedOn w:val="Normal"/>
    <w:pPr>
      <w:ind w:left="720"/>
    </w:pPr>
  </w:style>
  <w:style w:type="paragraph" w:customStyle="1" w:styleId="youthaff">
    <w:name w:val="youth.af.f"/>
    <w:basedOn w:val="Normal"/>
    <w:pPr>
      <w:keepNext/>
      <w:tabs>
        <w:tab w:val="left" w:pos="284"/>
      </w:tabs>
      <w:spacing w:before="60" w:after="60" w:line="100" w:lineRule="atLeast"/>
    </w:pPr>
    <w:rPr>
      <w:rFonts w:ascii="Arial" w:eastAsia="Times New Roman" w:hAnsi="Arial" w:cs="Times New Roman"/>
      <w:sz w:val="20"/>
      <w:szCs w:val="20"/>
      <w:lang w:val="en-GB"/>
    </w:rPr>
  </w:style>
  <w:style w:type="paragraph" w:styleId="NormalWeb">
    <w:name w:val="Normal (Web)"/>
    <w:basedOn w:val="Normal"/>
    <w:uiPriority w:val="99"/>
    <w:unhideWhenUsed/>
    <w:rsid w:val="007A5AD9"/>
    <w:pPr>
      <w:suppressAutoHyphens w:val="0"/>
      <w:spacing w:before="100" w:beforeAutospacing="1" w:after="100" w:afterAutospacing="1" w:line="240" w:lineRule="auto"/>
    </w:pPr>
    <w:rPr>
      <w:rFonts w:ascii="Times New Roman" w:eastAsia="Calibri" w:hAnsi="Times New Roman" w:cs="Times New Roman"/>
      <w:sz w:val="24"/>
      <w:szCs w:val="24"/>
      <w:lang w:val="tr-TR" w:eastAsia="tr-TR"/>
    </w:rPr>
  </w:style>
  <w:style w:type="paragraph" w:customStyle="1" w:styleId="p1">
    <w:name w:val="p1"/>
    <w:basedOn w:val="Normal"/>
    <w:rsid w:val="007A5AD9"/>
    <w:pPr>
      <w:suppressAutoHyphens w:val="0"/>
      <w:spacing w:after="0" w:line="240" w:lineRule="auto"/>
    </w:pPr>
    <w:rPr>
      <w:rFonts w:ascii="Georgia" w:eastAsia="Calibri" w:hAnsi="Georgia" w:cs="Times New Roman"/>
      <w:color w:val="323333"/>
      <w:sz w:val="21"/>
      <w:szCs w:val="21"/>
      <w:lang w:val="tr-TR" w:eastAsia="tr-TR"/>
    </w:rPr>
  </w:style>
  <w:style w:type="character" w:styleId="Gl">
    <w:name w:val="Strong"/>
    <w:uiPriority w:val="22"/>
    <w:qFormat/>
    <w:rsid w:val="007A5AD9"/>
    <w:rPr>
      <w:b/>
      <w:bCs/>
    </w:rPr>
  </w:style>
  <w:style w:type="table" w:styleId="TabloKlavuzu">
    <w:name w:val="Table Grid"/>
    <w:basedOn w:val="NormalTablo"/>
    <w:uiPriority w:val="39"/>
    <w:rsid w:val="00496DB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5039">
      <w:bodyDiv w:val="1"/>
      <w:marLeft w:val="0"/>
      <w:marRight w:val="0"/>
      <w:marTop w:val="0"/>
      <w:marBottom w:val="0"/>
      <w:divBdr>
        <w:top w:val="none" w:sz="0" w:space="0" w:color="auto"/>
        <w:left w:val="none" w:sz="0" w:space="0" w:color="auto"/>
        <w:bottom w:val="none" w:sz="0" w:space="0" w:color="auto"/>
        <w:right w:val="none" w:sz="0" w:space="0" w:color="auto"/>
      </w:divBdr>
    </w:div>
    <w:div w:id="1894198816">
      <w:bodyDiv w:val="1"/>
      <w:marLeft w:val="0"/>
      <w:marRight w:val="0"/>
      <w:marTop w:val="0"/>
      <w:marBottom w:val="0"/>
      <w:divBdr>
        <w:top w:val="none" w:sz="0" w:space="0" w:color="auto"/>
        <w:left w:val="none" w:sz="0" w:space="0" w:color="auto"/>
        <w:bottom w:val="none" w:sz="0" w:space="0" w:color="auto"/>
        <w:right w:val="none" w:sz="0" w:space="0" w:color="auto"/>
      </w:divBdr>
      <w:divsChild>
        <w:div w:id="875970491">
          <w:marLeft w:val="0"/>
          <w:marRight w:val="0"/>
          <w:marTop w:val="0"/>
          <w:marBottom w:val="300"/>
          <w:divBdr>
            <w:top w:val="single" w:sz="6" w:space="14" w:color="E3E3E3"/>
            <w:left w:val="single" w:sz="6" w:space="14" w:color="E3E3E3"/>
            <w:bottom w:val="single" w:sz="6" w:space="14" w:color="E3E3E3"/>
            <w:right w:val="single" w:sz="6" w:space="14" w:color="E3E3E3"/>
          </w:divBdr>
        </w:div>
        <w:div w:id="119079549">
          <w:marLeft w:val="-225"/>
          <w:marRight w:val="-225"/>
          <w:marTop w:val="0"/>
          <w:marBottom w:val="450"/>
          <w:divBdr>
            <w:top w:val="none" w:sz="0" w:space="0" w:color="auto"/>
            <w:left w:val="none" w:sz="0" w:space="0" w:color="auto"/>
            <w:bottom w:val="none" w:sz="0" w:space="0" w:color="auto"/>
            <w:right w:val="none" w:sz="0" w:space="0" w:color="auto"/>
          </w:divBdr>
          <w:divsChild>
            <w:div w:id="2512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9212">
      <w:bodyDiv w:val="1"/>
      <w:marLeft w:val="0"/>
      <w:marRight w:val="0"/>
      <w:marTop w:val="0"/>
      <w:marBottom w:val="0"/>
      <w:divBdr>
        <w:top w:val="none" w:sz="0" w:space="0" w:color="auto"/>
        <w:left w:val="none" w:sz="0" w:space="0" w:color="auto"/>
        <w:bottom w:val="none" w:sz="0" w:space="0" w:color="auto"/>
        <w:right w:val="none" w:sz="0" w:space="0" w:color="auto"/>
      </w:divBdr>
      <w:divsChild>
        <w:div w:id="1796948903">
          <w:marLeft w:val="0"/>
          <w:marRight w:val="0"/>
          <w:marTop w:val="0"/>
          <w:marBottom w:val="0"/>
          <w:divBdr>
            <w:top w:val="none" w:sz="0" w:space="0" w:color="auto"/>
            <w:left w:val="none" w:sz="0" w:space="0" w:color="auto"/>
            <w:bottom w:val="none" w:sz="0" w:space="0" w:color="auto"/>
            <w:right w:val="none" w:sz="0" w:space="0" w:color="auto"/>
          </w:divBdr>
          <w:divsChild>
            <w:div w:id="814563419">
              <w:marLeft w:val="0"/>
              <w:marRight w:val="0"/>
              <w:marTop w:val="0"/>
              <w:marBottom w:val="0"/>
              <w:divBdr>
                <w:top w:val="none" w:sz="0" w:space="0" w:color="auto"/>
                <w:left w:val="none" w:sz="0" w:space="0" w:color="auto"/>
                <w:bottom w:val="none" w:sz="0" w:space="0" w:color="auto"/>
                <w:right w:val="none" w:sz="0" w:space="0" w:color="auto"/>
              </w:divBdr>
              <w:divsChild>
                <w:div w:id="207843050">
                  <w:marLeft w:val="0"/>
                  <w:marRight w:val="0"/>
                  <w:marTop w:val="0"/>
                  <w:marBottom w:val="0"/>
                  <w:divBdr>
                    <w:top w:val="none" w:sz="0" w:space="0" w:color="auto"/>
                    <w:left w:val="none" w:sz="0" w:space="0" w:color="auto"/>
                    <w:bottom w:val="none" w:sz="0" w:space="0" w:color="auto"/>
                    <w:right w:val="none" w:sz="0" w:space="0" w:color="auto"/>
                  </w:divBdr>
                </w:div>
              </w:divsChild>
            </w:div>
            <w:div w:id="1099791367">
              <w:marLeft w:val="0"/>
              <w:marRight w:val="0"/>
              <w:marTop w:val="0"/>
              <w:marBottom w:val="0"/>
              <w:divBdr>
                <w:top w:val="none" w:sz="0" w:space="0" w:color="auto"/>
                <w:left w:val="none" w:sz="0" w:space="0" w:color="auto"/>
                <w:bottom w:val="none" w:sz="0" w:space="0" w:color="auto"/>
                <w:right w:val="none" w:sz="0" w:space="0" w:color="auto"/>
              </w:divBdr>
              <w:divsChild>
                <w:div w:id="1885171745">
                  <w:marLeft w:val="0"/>
                  <w:marRight w:val="0"/>
                  <w:marTop w:val="0"/>
                  <w:marBottom w:val="0"/>
                  <w:divBdr>
                    <w:top w:val="none" w:sz="0" w:space="0" w:color="auto"/>
                    <w:left w:val="none" w:sz="0" w:space="0" w:color="auto"/>
                    <w:bottom w:val="none" w:sz="0" w:space="0" w:color="auto"/>
                    <w:right w:val="none" w:sz="0" w:space="0" w:color="auto"/>
                  </w:divBdr>
                </w:div>
              </w:divsChild>
            </w:div>
            <w:div w:id="1626932547">
              <w:marLeft w:val="0"/>
              <w:marRight w:val="0"/>
              <w:marTop w:val="0"/>
              <w:marBottom w:val="0"/>
              <w:divBdr>
                <w:top w:val="none" w:sz="0" w:space="0" w:color="auto"/>
                <w:left w:val="none" w:sz="0" w:space="0" w:color="auto"/>
                <w:bottom w:val="none" w:sz="0" w:space="0" w:color="auto"/>
                <w:right w:val="none" w:sz="0" w:space="0" w:color="auto"/>
              </w:divBdr>
              <w:divsChild>
                <w:div w:id="1042484764">
                  <w:marLeft w:val="0"/>
                  <w:marRight w:val="0"/>
                  <w:marTop w:val="0"/>
                  <w:marBottom w:val="0"/>
                  <w:divBdr>
                    <w:top w:val="none" w:sz="0" w:space="0" w:color="auto"/>
                    <w:left w:val="none" w:sz="0" w:space="0" w:color="auto"/>
                    <w:bottom w:val="none" w:sz="0" w:space="0" w:color="auto"/>
                    <w:right w:val="none" w:sz="0" w:space="0" w:color="auto"/>
                  </w:divBdr>
                </w:div>
              </w:divsChild>
            </w:div>
            <w:div w:id="905265990">
              <w:marLeft w:val="0"/>
              <w:marRight w:val="0"/>
              <w:marTop w:val="0"/>
              <w:marBottom w:val="0"/>
              <w:divBdr>
                <w:top w:val="none" w:sz="0" w:space="0" w:color="auto"/>
                <w:left w:val="none" w:sz="0" w:space="0" w:color="auto"/>
                <w:bottom w:val="none" w:sz="0" w:space="0" w:color="auto"/>
                <w:right w:val="none" w:sz="0" w:space="0" w:color="auto"/>
              </w:divBdr>
              <w:divsChild>
                <w:div w:id="1865711546">
                  <w:marLeft w:val="0"/>
                  <w:marRight w:val="0"/>
                  <w:marTop w:val="0"/>
                  <w:marBottom w:val="0"/>
                  <w:divBdr>
                    <w:top w:val="none" w:sz="0" w:space="0" w:color="auto"/>
                    <w:left w:val="none" w:sz="0" w:space="0" w:color="auto"/>
                    <w:bottom w:val="none" w:sz="0" w:space="0" w:color="auto"/>
                    <w:right w:val="none" w:sz="0" w:space="0" w:color="auto"/>
                  </w:divBdr>
                </w:div>
              </w:divsChild>
            </w:div>
            <w:div w:id="230821431">
              <w:marLeft w:val="0"/>
              <w:marRight w:val="0"/>
              <w:marTop w:val="0"/>
              <w:marBottom w:val="0"/>
              <w:divBdr>
                <w:top w:val="none" w:sz="0" w:space="0" w:color="auto"/>
                <w:left w:val="none" w:sz="0" w:space="0" w:color="auto"/>
                <w:bottom w:val="none" w:sz="0" w:space="0" w:color="auto"/>
                <w:right w:val="none" w:sz="0" w:space="0" w:color="auto"/>
              </w:divBdr>
              <w:divsChild>
                <w:div w:id="400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amazaneren@akdeniz.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1581</Words>
  <Characters>9015</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10575</CharactersWithSpaces>
  <SharedDoc>false</SharedDoc>
  <HLinks>
    <vt:vector size="6" baseType="variant">
      <vt:variant>
        <vt:i4>104</vt:i4>
      </vt:variant>
      <vt:variant>
        <vt:i4>0</vt:i4>
      </vt:variant>
      <vt:variant>
        <vt:i4>0</vt:i4>
      </vt:variant>
      <vt:variant>
        <vt:i4>5</vt:i4>
      </vt:variant>
      <vt:variant>
        <vt:lpwstr>mailto:ramazaneren@akdeniz.edu.tr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ILKYAZ</cp:lastModifiedBy>
  <cp:revision>2</cp:revision>
  <cp:lastPrinted>2014-02-03T11:08:00Z</cp:lastPrinted>
  <dcterms:created xsi:type="dcterms:W3CDTF">2022-09-04T12:01:00Z</dcterms:created>
  <dcterms:modified xsi:type="dcterms:W3CDTF">2022-09-04T12:01:00Z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