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4DD" w:rsidRDefault="004D54D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0"/>
        <w:tblW w:w="96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695"/>
        <w:gridCol w:w="7935"/>
      </w:tblGrid>
      <w:tr w:rsidR="004D54DD">
        <w:trPr>
          <w:trHeight w:val="1220"/>
        </w:trPr>
        <w:tc>
          <w:tcPr>
            <w:tcW w:w="9630" w:type="dxa"/>
            <w:gridSpan w:val="2"/>
            <w:tcBorders>
              <w:top w:val="single" w:sz="4" w:space="0" w:color="808080"/>
              <w:left w:val="single" w:sz="4" w:space="0" w:color="808080"/>
              <w:bottom w:val="single" w:sz="4" w:space="0" w:color="808080"/>
              <w:right w:val="single" w:sz="4" w:space="0" w:color="808080"/>
            </w:tcBorders>
            <w:shd w:val="clear" w:color="auto" w:fill="7C9547"/>
            <w:tcMar>
              <w:top w:w="80" w:type="dxa"/>
              <w:left w:w="80" w:type="dxa"/>
              <w:bottom w:w="80" w:type="dxa"/>
              <w:right w:w="80" w:type="dxa"/>
            </w:tcMar>
            <w:vAlign w:val="center"/>
          </w:tcPr>
          <w:p w:rsidR="004D54DD" w:rsidRDefault="000B464B">
            <w:pPr>
              <w:widowControl w:val="0"/>
              <w:pBdr>
                <w:top w:val="nil"/>
                <w:left w:val="nil"/>
                <w:bottom w:val="nil"/>
                <w:right w:val="nil"/>
                <w:between w:val="nil"/>
              </w:pBdr>
              <w:tabs>
                <w:tab w:val="right" w:pos="9612"/>
              </w:tabs>
              <w:spacing w:before="120" w:after="160"/>
              <w:jc w:val="center"/>
              <w:rPr>
                <w:rFonts w:ascii="Arial" w:eastAsia="Arial" w:hAnsi="Arial" w:cs="Arial"/>
                <w:b/>
                <w:color w:val="000000"/>
              </w:rPr>
            </w:pPr>
            <w:r>
              <w:rPr>
                <w:rFonts w:ascii="Arial" w:eastAsia="Arial" w:hAnsi="Arial" w:cs="Arial"/>
                <w:b/>
                <w:color w:val="000000"/>
              </w:rPr>
              <w:t xml:space="preserve">Project Idea: </w:t>
            </w:r>
          </w:p>
          <w:p w:rsidR="004D54DD" w:rsidRDefault="000B464B">
            <w:pPr>
              <w:widowControl w:val="0"/>
              <w:pBdr>
                <w:top w:val="nil"/>
                <w:left w:val="nil"/>
                <w:bottom w:val="nil"/>
                <w:right w:val="nil"/>
                <w:between w:val="nil"/>
              </w:pBdr>
              <w:tabs>
                <w:tab w:val="right" w:pos="9612"/>
              </w:tabs>
              <w:spacing w:before="120" w:after="160"/>
              <w:jc w:val="center"/>
              <w:rPr>
                <w:rFonts w:ascii="Arial" w:eastAsia="Arial" w:hAnsi="Arial" w:cs="Arial"/>
                <w:b/>
              </w:rPr>
            </w:pPr>
            <w:r>
              <w:rPr>
                <w:rFonts w:ascii="Arial" w:eastAsia="Arial" w:hAnsi="Arial" w:cs="Arial"/>
                <w:b/>
              </w:rPr>
              <w:t>Youth-LEAD</w:t>
            </w:r>
          </w:p>
          <w:p w:rsidR="004D54DD" w:rsidRDefault="000B464B">
            <w:pPr>
              <w:widowControl w:val="0"/>
              <w:pBdr>
                <w:top w:val="nil"/>
                <w:left w:val="nil"/>
                <w:bottom w:val="nil"/>
                <w:right w:val="nil"/>
                <w:between w:val="nil"/>
              </w:pBdr>
              <w:tabs>
                <w:tab w:val="right" w:pos="9612"/>
              </w:tabs>
              <w:spacing w:before="120" w:after="160"/>
              <w:jc w:val="center"/>
              <w:rPr>
                <w:rFonts w:ascii="Arial" w:eastAsia="Arial" w:hAnsi="Arial" w:cs="Arial"/>
                <w:color w:val="000000"/>
              </w:rPr>
            </w:pPr>
            <w:r>
              <w:rPr>
                <w:rFonts w:ascii="Arial" w:eastAsia="Arial" w:hAnsi="Arial" w:cs="Arial"/>
                <w:b/>
              </w:rPr>
              <w:t>Youth Leadership and Empowerment through Active Civic Participation</w:t>
            </w:r>
          </w:p>
        </w:tc>
      </w:tr>
      <w:tr w:rsidR="004D54DD">
        <w:trPr>
          <w:trHeight w:val="267"/>
        </w:trPr>
        <w:tc>
          <w:tcPr>
            <w:tcW w:w="169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4D54DD" w:rsidRDefault="000B464B">
            <w:pPr>
              <w:widowControl w:val="0"/>
              <w:pBdr>
                <w:top w:val="nil"/>
                <w:left w:val="nil"/>
                <w:bottom w:val="nil"/>
                <w:right w:val="nil"/>
                <w:between w:val="nil"/>
              </w:pBdr>
              <w:tabs>
                <w:tab w:val="right" w:pos="9612"/>
              </w:tabs>
              <w:spacing w:after="120"/>
              <w:jc w:val="right"/>
              <w:rPr>
                <w:rFonts w:ascii="Arial" w:eastAsia="Arial" w:hAnsi="Arial" w:cs="Arial"/>
                <w:color w:val="000000"/>
              </w:rPr>
            </w:pPr>
            <w:r>
              <w:rPr>
                <w:rFonts w:ascii="Arial" w:eastAsia="Arial" w:hAnsi="Arial" w:cs="Arial"/>
                <w:b/>
                <w:color w:val="000000"/>
                <w:sz w:val="22"/>
                <w:szCs w:val="22"/>
              </w:rPr>
              <w:t>PROGRAMME</w:t>
            </w:r>
          </w:p>
        </w:tc>
        <w:tc>
          <w:tcPr>
            <w:tcW w:w="7935" w:type="dxa"/>
            <w:tcBorders>
              <w:top w:val="single" w:sz="4" w:space="0" w:color="808080"/>
              <w:left w:val="single" w:sz="4" w:space="0" w:color="808080"/>
              <w:bottom w:val="single" w:sz="4" w:space="0" w:color="000000"/>
              <w:right w:val="single" w:sz="4" w:space="0" w:color="808080"/>
            </w:tcBorders>
            <w:shd w:val="clear" w:color="auto" w:fill="auto"/>
            <w:tcMar>
              <w:top w:w="80" w:type="dxa"/>
              <w:left w:w="80" w:type="dxa"/>
              <w:bottom w:w="80" w:type="dxa"/>
              <w:right w:w="80" w:type="dxa"/>
            </w:tcMar>
            <w:vAlign w:val="center"/>
          </w:tcPr>
          <w:p w:rsidR="004D54DD" w:rsidRDefault="000B464B">
            <w:pPr>
              <w:pBdr>
                <w:top w:val="nil"/>
                <w:left w:val="nil"/>
                <w:bottom w:val="nil"/>
                <w:right w:val="nil"/>
                <w:between w:val="nil"/>
              </w:pBdr>
              <w:rPr>
                <w:rFonts w:ascii="Arial" w:eastAsia="Arial" w:hAnsi="Arial" w:cs="Arial"/>
                <w:color w:val="000000"/>
                <w:highlight w:val="yellow"/>
              </w:rPr>
            </w:pPr>
            <w:r>
              <w:rPr>
                <w:rFonts w:ascii="Arial" w:eastAsia="Arial" w:hAnsi="Arial" w:cs="Arial"/>
                <w:color w:val="000000"/>
                <w:sz w:val="22"/>
                <w:szCs w:val="22"/>
              </w:rPr>
              <w:t xml:space="preserve"> </w:t>
            </w:r>
            <w:r>
              <w:rPr>
                <w:rFonts w:ascii="Arial" w:eastAsia="Arial" w:hAnsi="Arial" w:cs="Arial"/>
                <w:b/>
                <w:color w:val="000000"/>
                <w:sz w:val="22"/>
                <w:szCs w:val="22"/>
              </w:rPr>
              <w:t xml:space="preserve">Erasmus+ Key </w:t>
            </w:r>
            <w:r w:rsidRPr="00597C09">
              <w:rPr>
                <w:rFonts w:ascii="Arial" w:eastAsia="Arial" w:hAnsi="Arial" w:cs="Arial"/>
                <w:b/>
                <w:sz w:val="22"/>
                <w:szCs w:val="22"/>
              </w:rPr>
              <w:t xml:space="preserve">Action 2: </w:t>
            </w:r>
            <w:r w:rsidRPr="00597C09">
              <w:rPr>
                <w:rFonts w:ascii="Arial" w:eastAsia="Arial" w:hAnsi="Arial" w:cs="Arial"/>
                <w:b/>
                <w:sz w:val="22"/>
                <w:szCs w:val="22"/>
              </w:rPr>
              <w:t>KA220-SCH</w:t>
            </w:r>
          </w:p>
        </w:tc>
      </w:tr>
      <w:tr w:rsidR="004D54DD">
        <w:trPr>
          <w:trHeight w:val="267"/>
        </w:trPr>
        <w:tc>
          <w:tcPr>
            <w:tcW w:w="169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4D54DD" w:rsidRDefault="000B464B">
            <w:pPr>
              <w:widowControl w:val="0"/>
              <w:pBdr>
                <w:top w:val="nil"/>
                <w:left w:val="nil"/>
                <w:bottom w:val="nil"/>
                <w:right w:val="nil"/>
                <w:between w:val="nil"/>
              </w:pBdr>
              <w:tabs>
                <w:tab w:val="right" w:pos="9612"/>
              </w:tabs>
              <w:spacing w:after="120"/>
              <w:jc w:val="right"/>
              <w:rPr>
                <w:rFonts w:ascii="Arial" w:eastAsia="Arial" w:hAnsi="Arial" w:cs="Arial"/>
                <w:color w:val="000000"/>
              </w:rPr>
            </w:pPr>
            <w:r>
              <w:rPr>
                <w:rFonts w:ascii="Arial" w:eastAsia="Arial" w:hAnsi="Arial" w:cs="Arial"/>
                <w:b/>
                <w:color w:val="000000"/>
                <w:sz w:val="22"/>
                <w:szCs w:val="22"/>
              </w:rPr>
              <w:t>DEADLINE</w:t>
            </w:r>
          </w:p>
        </w:tc>
        <w:tc>
          <w:tcPr>
            <w:tcW w:w="7935" w:type="dxa"/>
            <w:tcBorders>
              <w:top w:val="single" w:sz="4" w:space="0" w:color="00000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4D54DD" w:rsidRDefault="000B464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22nd March 2023</w:t>
            </w:r>
          </w:p>
        </w:tc>
      </w:tr>
      <w:tr w:rsidR="004D54DD">
        <w:trPr>
          <w:trHeight w:val="10620"/>
        </w:trPr>
        <w:tc>
          <w:tcPr>
            <w:tcW w:w="169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4D54DD" w:rsidRDefault="000B464B">
            <w:pPr>
              <w:widowControl w:val="0"/>
              <w:pBdr>
                <w:top w:val="nil"/>
                <w:left w:val="nil"/>
                <w:bottom w:val="nil"/>
                <w:right w:val="nil"/>
                <w:between w:val="nil"/>
              </w:pBdr>
              <w:tabs>
                <w:tab w:val="right" w:pos="9612"/>
              </w:tabs>
              <w:spacing w:after="120"/>
              <w:jc w:val="right"/>
              <w:rPr>
                <w:rFonts w:ascii="Arial" w:eastAsia="Arial" w:hAnsi="Arial" w:cs="Arial"/>
                <w:color w:val="000000"/>
              </w:rPr>
            </w:pPr>
            <w:r>
              <w:rPr>
                <w:rFonts w:ascii="Arial" w:eastAsia="Arial" w:hAnsi="Arial" w:cs="Arial"/>
                <w:b/>
                <w:color w:val="000000"/>
                <w:sz w:val="22"/>
                <w:szCs w:val="22"/>
              </w:rPr>
              <w:t xml:space="preserve">CONTEXT </w:t>
            </w:r>
          </w:p>
        </w:tc>
        <w:tc>
          <w:tcPr>
            <w:tcW w:w="793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4D54DD" w:rsidRPr="00597C09" w:rsidRDefault="000B464B" w:rsidP="00597C09">
            <w:pPr>
              <w:jc w:val="both"/>
              <w:rPr>
                <w:rFonts w:ascii="Arial" w:eastAsia="Arial" w:hAnsi="Arial" w:cs="Arial"/>
                <w:sz w:val="22"/>
                <w:szCs w:val="22"/>
              </w:rPr>
            </w:pPr>
            <w:r w:rsidRPr="00597C09">
              <w:rPr>
                <w:rFonts w:ascii="Arial" w:eastAsia="Arial" w:hAnsi="Arial" w:cs="Arial"/>
                <w:sz w:val="22"/>
                <w:szCs w:val="22"/>
              </w:rPr>
              <w:t>The purpose of this project is to address the lack of youth participation in decision-making processes in local governance. Young people are often excluded from these processes, and their opinions and</w:t>
            </w:r>
            <w:r w:rsidRPr="00597C09">
              <w:rPr>
                <w:rFonts w:ascii="Arial" w:eastAsia="Arial" w:hAnsi="Arial" w:cs="Arial"/>
                <w:sz w:val="22"/>
                <w:szCs w:val="22"/>
              </w:rPr>
              <w:t xml:space="preserve"> ideas are not </w:t>
            </w:r>
            <w:proofErr w:type="gramStart"/>
            <w:r w:rsidRPr="00597C09">
              <w:rPr>
                <w:rFonts w:ascii="Arial" w:eastAsia="Arial" w:hAnsi="Arial" w:cs="Arial"/>
                <w:sz w:val="22"/>
                <w:szCs w:val="22"/>
              </w:rPr>
              <w:t>taken into account</w:t>
            </w:r>
            <w:proofErr w:type="gramEnd"/>
            <w:r w:rsidRPr="00597C09">
              <w:rPr>
                <w:rFonts w:ascii="Arial" w:eastAsia="Arial" w:hAnsi="Arial" w:cs="Arial"/>
                <w:sz w:val="22"/>
                <w:szCs w:val="22"/>
              </w:rPr>
              <w:t>. Moreover, they are often associated with issues such as unemployment, education, sports activities, bad habits, entertainment, and festivals, but their other concerns are ignored. The project aims to provide a platform fo</w:t>
            </w:r>
            <w:r w:rsidRPr="00597C09">
              <w:rPr>
                <w:rFonts w:ascii="Arial" w:eastAsia="Arial" w:hAnsi="Arial" w:cs="Arial"/>
                <w:sz w:val="22"/>
                <w:szCs w:val="22"/>
              </w:rPr>
              <w:t>r young people to voice their opinions and engage in decision-making processes that affect their lives.</w:t>
            </w:r>
          </w:p>
          <w:p w:rsidR="004D54DD" w:rsidRPr="00597C09" w:rsidRDefault="000B464B" w:rsidP="00597C09">
            <w:pPr>
              <w:jc w:val="both"/>
              <w:rPr>
                <w:rFonts w:ascii="Arial" w:eastAsia="Arial" w:hAnsi="Arial" w:cs="Arial"/>
                <w:sz w:val="22"/>
                <w:szCs w:val="22"/>
              </w:rPr>
            </w:pPr>
            <w:r w:rsidRPr="00597C09">
              <w:rPr>
                <w:rFonts w:ascii="Arial" w:eastAsia="Arial" w:hAnsi="Arial" w:cs="Arial"/>
                <w:sz w:val="22"/>
                <w:szCs w:val="22"/>
              </w:rPr>
              <w:t xml:space="preserve"> </w:t>
            </w:r>
          </w:p>
          <w:p w:rsidR="004D54DD" w:rsidRPr="00597C09" w:rsidRDefault="000B464B" w:rsidP="00597C09">
            <w:pPr>
              <w:jc w:val="both"/>
              <w:rPr>
                <w:rFonts w:ascii="Arial" w:eastAsia="Arial" w:hAnsi="Arial" w:cs="Arial"/>
                <w:sz w:val="22"/>
                <w:szCs w:val="22"/>
              </w:rPr>
            </w:pPr>
            <w:r w:rsidRPr="00597C09">
              <w:rPr>
                <w:rFonts w:ascii="Arial" w:eastAsia="Arial" w:hAnsi="Arial" w:cs="Arial"/>
                <w:sz w:val="22"/>
                <w:szCs w:val="22"/>
              </w:rPr>
              <w:t>The problems that reveal the importance of the project include the youth myth, which assumes that young people are a homogenous group with similar needs and desires. This myth ignores the diversity within the youth population and undermines their potential</w:t>
            </w:r>
            <w:r w:rsidRPr="00597C09">
              <w:rPr>
                <w:rFonts w:ascii="Arial" w:eastAsia="Arial" w:hAnsi="Arial" w:cs="Arial"/>
                <w:sz w:val="22"/>
                <w:szCs w:val="22"/>
              </w:rPr>
              <w:t xml:space="preserve"> contribution to society. By providing a platform for diverse youth voices, the project can highlight the unique challenges and concerns of young people and provide tailored solutions that address their specific needs. Young people are often excluded from </w:t>
            </w:r>
            <w:r w:rsidRPr="00597C09">
              <w:rPr>
                <w:rFonts w:ascii="Arial" w:eastAsia="Arial" w:hAnsi="Arial" w:cs="Arial"/>
                <w:sz w:val="22"/>
                <w:szCs w:val="22"/>
              </w:rPr>
              <w:t>participation due to economic barriers and a lack of opportunities to engage in civic activities. This exclusion not only affects the individual but also has broader societal implications.</w:t>
            </w:r>
          </w:p>
          <w:p w:rsidR="004D54DD" w:rsidRPr="00597C09" w:rsidRDefault="000B464B" w:rsidP="00597C09">
            <w:pPr>
              <w:jc w:val="both"/>
              <w:rPr>
                <w:rFonts w:ascii="Arial" w:eastAsia="Arial" w:hAnsi="Arial" w:cs="Arial"/>
                <w:sz w:val="22"/>
                <w:szCs w:val="22"/>
              </w:rPr>
            </w:pPr>
            <w:r w:rsidRPr="00597C09">
              <w:rPr>
                <w:rFonts w:ascii="Arial" w:eastAsia="Arial" w:hAnsi="Arial" w:cs="Arial"/>
                <w:sz w:val="22"/>
                <w:szCs w:val="22"/>
              </w:rPr>
              <w:t xml:space="preserve"> </w:t>
            </w:r>
          </w:p>
          <w:p w:rsidR="004D54DD" w:rsidRPr="00597C09" w:rsidRDefault="000B464B" w:rsidP="00597C09">
            <w:pPr>
              <w:jc w:val="both"/>
              <w:rPr>
                <w:rFonts w:ascii="Arial" w:eastAsia="Arial" w:hAnsi="Arial" w:cs="Arial"/>
                <w:sz w:val="22"/>
                <w:szCs w:val="22"/>
              </w:rPr>
            </w:pPr>
            <w:r w:rsidRPr="00597C09">
              <w:rPr>
                <w:rFonts w:ascii="Arial" w:eastAsia="Arial" w:hAnsi="Arial" w:cs="Arial"/>
                <w:sz w:val="22"/>
                <w:szCs w:val="22"/>
              </w:rPr>
              <w:t>The project is important because young people are a significant d</w:t>
            </w:r>
            <w:r w:rsidRPr="00597C09">
              <w:rPr>
                <w:rFonts w:ascii="Arial" w:eastAsia="Arial" w:hAnsi="Arial" w:cs="Arial"/>
                <w:sz w:val="22"/>
                <w:szCs w:val="22"/>
              </w:rPr>
              <w:t>emographic, and their exclusion from decision-making processes can lead to a disengaged and apathetic youth population. Furthermore, young people are often economically dependent on their families and the state, which can make it difficult for them to stan</w:t>
            </w:r>
            <w:r w:rsidRPr="00597C09">
              <w:rPr>
                <w:rFonts w:ascii="Arial" w:eastAsia="Arial" w:hAnsi="Arial" w:cs="Arial"/>
                <w:sz w:val="22"/>
                <w:szCs w:val="22"/>
              </w:rPr>
              <w:t>d on their own feet and pursue their goals. This dependence, coupled with the lack of opportunities for youth participation, can lead to a lack of motivation and disengagement from the political process.</w:t>
            </w:r>
          </w:p>
          <w:p w:rsidR="004D54DD" w:rsidRPr="00597C09" w:rsidRDefault="000B464B" w:rsidP="00597C09">
            <w:pPr>
              <w:jc w:val="both"/>
              <w:rPr>
                <w:rFonts w:ascii="Arial" w:eastAsia="Arial" w:hAnsi="Arial" w:cs="Arial"/>
                <w:sz w:val="22"/>
                <w:szCs w:val="22"/>
              </w:rPr>
            </w:pPr>
            <w:r w:rsidRPr="00597C09">
              <w:rPr>
                <w:rFonts w:ascii="Arial" w:eastAsia="Arial" w:hAnsi="Arial" w:cs="Arial"/>
                <w:sz w:val="22"/>
                <w:szCs w:val="22"/>
              </w:rPr>
              <w:t xml:space="preserve"> </w:t>
            </w:r>
          </w:p>
          <w:p w:rsidR="004D54DD" w:rsidRPr="00597C09" w:rsidRDefault="000B464B" w:rsidP="00597C09">
            <w:pPr>
              <w:jc w:val="both"/>
              <w:rPr>
                <w:rFonts w:ascii="Arial" w:eastAsia="Arial" w:hAnsi="Arial" w:cs="Arial"/>
                <w:sz w:val="22"/>
                <w:szCs w:val="22"/>
              </w:rPr>
            </w:pPr>
            <w:r w:rsidRPr="00597C09">
              <w:rPr>
                <w:rFonts w:ascii="Arial" w:eastAsia="Arial" w:hAnsi="Arial" w:cs="Arial"/>
                <w:sz w:val="22"/>
                <w:szCs w:val="22"/>
              </w:rPr>
              <w:t>Moreover, leveraging e-democracy tools can provide</w:t>
            </w:r>
            <w:r w:rsidRPr="00597C09">
              <w:rPr>
                <w:rFonts w:ascii="Arial" w:eastAsia="Arial" w:hAnsi="Arial" w:cs="Arial"/>
                <w:sz w:val="22"/>
                <w:szCs w:val="22"/>
              </w:rPr>
              <w:t xml:space="preserve"> new opportunities for networking, collaboration, and learning among young people, and can facilitate the emergence of new forms of collective action and civic engagement. Overall, e-democracy can be a powerful means to empower young people and to strength</w:t>
            </w:r>
            <w:r w:rsidRPr="00597C09">
              <w:rPr>
                <w:rFonts w:ascii="Arial" w:eastAsia="Arial" w:hAnsi="Arial" w:cs="Arial"/>
                <w:sz w:val="22"/>
                <w:szCs w:val="22"/>
              </w:rPr>
              <w:t>en their voice and agency in public affairs.</w:t>
            </w:r>
          </w:p>
          <w:p w:rsidR="004D54DD" w:rsidRPr="00597C09" w:rsidRDefault="000B464B" w:rsidP="00597C09">
            <w:pPr>
              <w:jc w:val="both"/>
              <w:rPr>
                <w:rFonts w:ascii="Arial" w:eastAsia="Arial" w:hAnsi="Arial" w:cs="Arial"/>
                <w:sz w:val="22"/>
                <w:szCs w:val="22"/>
              </w:rPr>
            </w:pPr>
            <w:r w:rsidRPr="00597C09">
              <w:rPr>
                <w:rFonts w:ascii="Arial" w:eastAsia="Arial" w:hAnsi="Arial" w:cs="Arial"/>
                <w:sz w:val="22"/>
                <w:szCs w:val="22"/>
              </w:rPr>
              <w:t xml:space="preserve"> </w:t>
            </w:r>
          </w:p>
          <w:p w:rsidR="00597C09" w:rsidRDefault="000B464B" w:rsidP="00597C09">
            <w:pPr>
              <w:jc w:val="both"/>
              <w:rPr>
                <w:rFonts w:eastAsia="Arial"/>
              </w:rPr>
            </w:pPr>
            <w:r w:rsidRPr="00597C09">
              <w:rPr>
                <w:rFonts w:ascii="Arial" w:eastAsia="Arial" w:hAnsi="Arial" w:cs="Arial"/>
                <w:sz w:val="22"/>
                <w:szCs w:val="22"/>
              </w:rPr>
              <w:t>In summary, this project is important in addressing the lack of youth participation in decision-making processes and providing a platform for young people to voice their opinions and concerns. By addressing th</w:t>
            </w:r>
            <w:r w:rsidRPr="00597C09">
              <w:rPr>
                <w:rFonts w:ascii="Arial" w:eastAsia="Arial" w:hAnsi="Arial" w:cs="Arial"/>
                <w:sz w:val="22"/>
                <w:szCs w:val="22"/>
              </w:rPr>
              <w:t>e barriers that young people face and highlighting their unique challenges, the project can help to engage a disengaged and apathetic youth population and promote their participation in the political process. Effective methods and tools that allow young pe</w:t>
            </w:r>
            <w:r w:rsidRPr="00597C09">
              <w:rPr>
                <w:rFonts w:ascii="Arial" w:eastAsia="Arial" w:hAnsi="Arial" w:cs="Arial"/>
                <w:sz w:val="22"/>
                <w:szCs w:val="22"/>
              </w:rPr>
              <w:t>ople to voice their concerns can help in solving these problems sustainably.</w:t>
            </w:r>
          </w:p>
          <w:p w:rsidR="00597C09" w:rsidRPr="00597C09" w:rsidRDefault="00597C09" w:rsidP="00597C09">
            <w:pPr>
              <w:rPr>
                <w:rFonts w:ascii="Arial" w:eastAsia="Arial" w:hAnsi="Arial" w:cs="Arial"/>
                <w:sz w:val="22"/>
                <w:szCs w:val="22"/>
              </w:rPr>
            </w:pPr>
          </w:p>
          <w:p w:rsidR="00597C09" w:rsidRPr="00597C09" w:rsidRDefault="00597C09" w:rsidP="00597C09">
            <w:pPr>
              <w:rPr>
                <w:rFonts w:ascii="Arial" w:eastAsia="Arial" w:hAnsi="Arial" w:cs="Arial"/>
                <w:sz w:val="22"/>
                <w:szCs w:val="22"/>
              </w:rPr>
            </w:pPr>
          </w:p>
          <w:p w:rsidR="00597C09" w:rsidRPr="00597C09" w:rsidRDefault="00597C09" w:rsidP="00597C09">
            <w:pPr>
              <w:rPr>
                <w:rFonts w:ascii="Arial" w:eastAsia="Arial" w:hAnsi="Arial" w:cs="Arial"/>
                <w:sz w:val="22"/>
                <w:szCs w:val="22"/>
              </w:rPr>
            </w:pPr>
          </w:p>
        </w:tc>
      </w:tr>
      <w:tr w:rsidR="004D54DD">
        <w:trPr>
          <w:trHeight w:val="4916"/>
        </w:trPr>
        <w:tc>
          <w:tcPr>
            <w:tcW w:w="169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4D54DD" w:rsidRDefault="000B464B">
            <w:pPr>
              <w:widowControl w:val="0"/>
              <w:pBdr>
                <w:top w:val="nil"/>
                <w:left w:val="nil"/>
                <w:bottom w:val="nil"/>
                <w:right w:val="nil"/>
                <w:between w:val="nil"/>
              </w:pBdr>
              <w:tabs>
                <w:tab w:val="right" w:pos="9612"/>
              </w:tabs>
              <w:spacing w:after="120"/>
              <w:jc w:val="right"/>
              <w:rPr>
                <w:rFonts w:ascii="Arial" w:eastAsia="Arial" w:hAnsi="Arial" w:cs="Arial"/>
                <w:color w:val="000000"/>
              </w:rPr>
            </w:pPr>
            <w:r>
              <w:rPr>
                <w:rFonts w:ascii="Arial" w:eastAsia="Arial" w:hAnsi="Arial" w:cs="Arial"/>
                <w:b/>
                <w:color w:val="000000"/>
              </w:rPr>
              <w:lastRenderedPageBreak/>
              <w:t>PROJECT OBJECTIVES</w:t>
            </w:r>
          </w:p>
        </w:tc>
        <w:tc>
          <w:tcPr>
            <w:tcW w:w="793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4D54DD" w:rsidRPr="00DF5F32" w:rsidRDefault="00DF5F32" w:rsidP="00DF5F32">
            <w:pPr>
              <w:rPr>
                <w:rFonts w:ascii="Arial" w:eastAsia="Arial" w:hAnsi="Arial" w:cs="Arial"/>
                <w:sz w:val="22"/>
                <w:szCs w:val="22"/>
              </w:rPr>
            </w:pPr>
            <w:r>
              <w:rPr>
                <w:rFonts w:ascii="Arial" w:eastAsia="Arial" w:hAnsi="Arial" w:cs="Arial"/>
                <w:sz w:val="22"/>
                <w:szCs w:val="22"/>
                <w:highlight w:val="white"/>
              </w:rPr>
              <w:t xml:space="preserve">1. </w:t>
            </w:r>
            <w:r w:rsidR="000B464B" w:rsidRPr="00DF5F32">
              <w:rPr>
                <w:rFonts w:ascii="Arial" w:eastAsia="Arial" w:hAnsi="Arial" w:cs="Arial"/>
                <w:sz w:val="22"/>
                <w:szCs w:val="22"/>
                <w:highlight w:val="white"/>
              </w:rPr>
              <w:t>Promoting tools, methods and a model to equip young people with the necessary resources to become active citizens (including digital democracy)</w:t>
            </w:r>
          </w:p>
          <w:p w:rsidR="004D54DD" w:rsidRPr="00DF5F32" w:rsidRDefault="00DF5F32" w:rsidP="00DF5F32">
            <w:pPr>
              <w:rPr>
                <w:rFonts w:ascii="Arial" w:eastAsia="Arial" w:hAnsi="Arial" w:cs="Arial"/>
                <w:sz w:val="22"/>
                <w:szCs w:val="22"/>
                <w:highlight w:val="white"/>
              </w:rPr>
            </w:pPr>
            <w:r>
              <w:rPr>
                <w:rFonts w:ascii="Arial" w:eastAsia="Arial" w:hAnsi="Arial" w:cs="Arial"/>
                <w:sz w:val="22"/>
                <w:szCs w:val="22"/>
                <w:highlight w:val="white"/>
              </w:rPr>
              <w:t xml:space="preserve">2. </w:t>
            </w:r>
            <w:r w:rsidR="000B464B" w:rsidRPr="00DF5F32">
              <w:rPr>
                <w:rFonts w:ascii="Arial" w:eastAsia="Arial" w:hAnsi="Arial" w:cs="Arial"/>
                <w:sz w:val="22"/>
                <w:szCs w:val="22"/>
                <w:highlight w:val="white"/>
              </w:rPr>
              <w:t>Fostering the collaboration between youth and local authorities for the development, implementation and evaluation of policies affecting the lives of young people on local level</w:t>
            </w:r>
          </w:p>
          <w:p w:rsidR="004D54DD" w:rsidRPr="00DF5F32" w:rsidRDefault="00DF5F32" w:rsidP="00DF5F32">
            <w:pPr>
              <w:rPr>
                <w:rFonts w:ascii="Arial" w:eastAsia="Arial" w:hAnsi="Arial" w:cs="Arial"/>
                <w:sz w:val="22"/>
                <w:szCs w:val="22"/>
                <w:highlight w:val="white"/>
              </w:rPr>
            </w:pPr>
            <w:r>
              <w:rPr>
                <w:rFonts w:ascii="Arial" w:eastAsia="Arial" w:hAnsi="Arial" w:cs="Arial"/>
                <w:sz w:val="22"/>
                <w:szCs w:val="22"/>
                <w:highlight w:val="white"/>
              </w:rPr>
              <w:t xml:space="preserve">3. </w:t>
            </w:r>
            <w:r w:rsidR="000B464B" w:rsidRPr="00DF5F32">
              <w:rPr>
                <w:rFonts w:ascii="Arial" w:eastAsia="Arial" w:hAnsi="Arial" w:cs="Arial"/>
                <w:sz w:val="22"/>
                <w:szCs w:val="22"/>
                <w:highlight w:val="white"/>
              </w:rPr>
              <w:t>Strengthening the skills of young people in the fields they already have theoretical knowledge, enabling them to develop themselves through youth organizations/participation practices</w:t>
            </w:r>
          </w:p>
          <w:p w:rsidR="004D54DD" w:rsidRPr="00DF5F32" w:rsidRDefault="00DF5F32" w:rsidP="00DF5F32">
            <w:pPr>
              <w:rPr>
                <w:rFonts w:ascii="Arial" w:eastAsia="Arial" w:hAnsi="Arial" w:cs="Arial"/>
                <w:sz w:val="22"/>
                <w:szCs w:val="22"/>
                <w:highlight w:val="white"/>
              </w:rPr>
            </w:pPr>
            <w:r>
              <w:rPr>
                <w:rFonts w:ascii="Arial" w:eastAsia="Arial" w:hAnsi="Arial" w:cs="Arial"/>
                <w:sz w:val="22"/>
                <w:szCs w:val="22"/>
                <w:highlight w:val="white"/>
              </w:rPr>
              <w:t xml:space="preserve">4. </w:t>
            </w:r>
            <w:r w:rsidR="000B464B" w:rsidRPr="00DF5F32">
              <w:rPr>
                <w:rFonts w:ascii="Arial" w:eastAsia="Arial" w:hAnsi="Arial" w:cs="Arial"/>
                <w:sz w:val="22"/>
                <w:szCs w:val="22"/>
                <w:highlight w:val="white"/>
              </w:rPr>
              <w:t>To strengthen the social and intercultural competences and communication</w:t>
            </w:r>
            <w:r w:rsidR="000B464B" w:rsidRPr="00DF5F32">
              <w:rPr>
                <w:rFonts w:ascii="Arial" w:eastAsia="Arial" w:hAnsi="Arial" w:cs="Arial"/>
                <w:sz w:val="22"/>
                <w:szCs w:val="22"/>
                <w:highlight w:val="white"/>
              </w:rPr>
              <w:t xml:space="preserve"> of young people with their peers</w:t>
            </w:r>
          </w:p>
          <w:p w:rsidR="004D54DD" w:rsidRDefault="004D54DD">
            <w:pPr>
              <w:pBdr>
                <w:top w:val="nil"/>
                <w:left w:val="nil"/>
                <w:bottom w:val="nil"/>
                <w:right w:val="nil"/>
                <w:between w:val="nil"/>
              </w:pBdr>
              <w:spacing w:line="276" w:lineRule="auto"/>
              <w:ind w:left="720"/>
              <w:rPr>
                <w:rFonts w:ascii="Arial" w:eastAsia="Arial" w:hAnsi="Arial" w:cs="Arial"/>
                <w:sz w:val="22"/>
                <w:szCs w:val="22"/>
                <w:highlight w:val="white"/>
              </w:rPr>
            </w:pPr>
          </w:p>
        </w:tc>
      </w:tr>
      <w:tr w:rsidR="004D54DD" w:rsidTr="00597C09">
        <w:trPr>
          <w:trHeight w:val="1613"/>
        </w:trPr>
        <w:tc>
          <w:tcPr>
            <w:tcW w:w="169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4D54DD" w:rsidRDefault="000B464B">
            <w:pPr>
              <w:widowControl w:val="0"/>
              <w:pBdr>
                <w:top w:val="nil"/>
                <w:left w:val="nil"/>
                <w:bottom w:val="nil"/>
                <w:right w:val="nil"/>
                <w:between w:val="nil"/>
              </w:pBdr>
              <w:tabs>
                <w:tab w:val="right" w:pos="9612"/>
              </w:tabs>
              <w:spacing w:after="120"/>
              <w:jc w:val="right"/>
              <w:rPr>
                <w:rFonts w:ascii="Arial" w:eastAsia="Arial" w:hAnsi="Arial" w:cs="Arial"/>
                <w:color w:val="000000"/>
              </w:rPr>
            </w:pPr>
            <w:r>
              <w:rPr>
                <w:rFonts w:ascii="Arial" w:eastAsia="Arial" w:hAnsi="Arial" w:cs="Arial"/>
                <w:b/>
                <w:color w:val="000000"/>
                <w:highlight w:val="white"/>
              </w:rPr>
              <w:t>ACTIVITIES</w:t>
            </w:r>
          </w:p>
        </w:tc>
        <w:tc>
          <w:tcPr>
            <w:tcW w:w="793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4D54DD" w:rsidRDefault="004D54DD">
            <w:pPr>
              <w:pBdr>
                <w:top w:val="nil"/>
                <w:left w:val="nil"/>
                <w:bottom w:val="nil"/>
                <w:right w:val="nil"/>
                <w:between w:val="nil"/>
              </w:pBdr>
              <w:spacing w:line="276" w:lineRule="auto"/>
              <w:jc w:val="both"/>
              <w:rPr>
                <w:rFonts w:ascii="Arial" w:eastAsia="Arial" w:hAnsi="Arial" w:cs="Arial"/>
                <w:b/>
                <w:sz w:val="22"/>
                <w:szCs w:val="22"/>
                <w:highlight w:val="white"/>
              </w:rPr>
            </w:pPr>
          </w:p>
          <w:p w:rsidR="004D54DD" w:rsidRDefault="000B464B">
            <w:pPr>
              <w:pBdr>
                <w:top w:val="nil"/>
                <w:left w:val="nil"/>
                <w:bottom w:val="nil"/>
                <w:right w:val="nil"/>
                <w:between w:val="nil"/>
              </w:pBdr>
              <w:spacing w:line="276" w:lineRule="auto"/>
              <w:jc w:val="both"/>
              <w:rPr>
                <w:rFonts w:ascii="Arial" w:eastAsia="Arial" w:hAnsi="Arial" w:cs="Arial"/>
                <w:b/>
                <w:color w:val="000000"/>
                <w:sz w:val="22"/>
                <w:szCs w:val="22"/>
                <w:highlight w:val="white"/>
              </w:rPr>
            </w:pPr>
            <w:r>
              <w:rPr>
                <w:rFonts w:ascii="Arial" w:eastAsia="Arial" w:hAnsi="Arial" w:cs="Arial"/>
                <w:b/>
                <w:color w:val="000000"/>
                <w:sz w:val="22"/>
                <w:szCs w:val="22"/>
                <w:highlight w:val="white"/>
              </w:rPr>
              <w:t xml:space="preserve">WP1 (For O1 </w:t>
            </w:r>
            <w:r>
              <w:rPr>
                <w:rFonts w:ascii="Arial" w:eastAsia="Arial" w:hAnsi="Arial" w:cs="Arial"/>
                <w:b/>
                <w:sz w:val="22"/>
                <w:szCs w:val="22"/>
                <w:highlight w:val="white"/>
              </w:rPr>
              <w:t>&amp; O4)</w:t>
            </w:r>
            <w:r>
              <w:rPr>
                <w:rFonts w:ascii="Arial" w:eastAsia="Arial" w:hAnsi="Arial" w:cs="Arial"/>
                <w:b/>
                <w:color w:val="000000"/>
                <w:sz w:val="22"/>
                <w:szCs w:val="22"/>
                <w:highlight w:val="white"/>
              </w:rPr>
              <w:t xml:space="preserve">: </w:t>
            </w:r>
            <w:r>
              <w:rPr>
                <w:rFonts w:ascii="Arial" w:eastAsia="Arial" w:hAnsi="Arial" w:cs="Arial"/>
                <w:b/>
                <w:sz w:val="22"/>
                <w:szCs w:val="22"/>
                <w:highlight w:val="white"/>
              </w:rPr>
              <w:t>Promoting tools, methods and a model to equip young people</w:t>
            </w:r>
          </w:p>
          <w:p w:rsidR="004D54DD" w:rsidRDefault="000B464B">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A1:</w:t>
            </w:r>
            <w:r w:rsidR="00597C09">
              <w:rPr>
                <w:rFonts w:ascii="Arial" w:eastAsia="Arial" w:hAnsi="Arial" w:cs="Arial"/>
                <w:color w:val="000000"/>
                <w:sz w:val="22"/>
                <w:szCs w:val="22"/>
                <w:highlight w:val="white"/>
              </w:rPr>
              <w:t xml:space="preserve"> </w:t>
            </w:r>
            <w:r>
              <w:rPr>
                <w:rFonts w:ascii="Arial" w:eastAsia="Arial" w:hAnsi="Arial" w:cs="Arial"/>
                <w:sz w:val="22"/>
                <w:szCs w:val="22"/>
                <w:highlight w:val="white"/>
              </w:rPr>
              <w:t xml:space="preserve">Online meetings to share the social-political context of each partner's own experience of participation </w:t>
            </w:r>
          </w:p>
          <w:p w:rsidR="004D54DD" w:rsidRDefault="000B464B">
            <w:pPr>
              <w:pBdr>
                <w:top w:val="nil"/>
                <w:left w:val="nil"/>
                <w:bottom w:val="nil"/>
                <w:right w:val="nil"/>
                <w:between w:val="nil"/>
              </w:pBdr>
              <w:spacing w:line="276" w:lineRule="auto"/>
              <w:jc w:val="both"/>
              <w:rPr>
                <w:rFonts w:ascii="Arial" w:eastAsia="Arial" w:hAnsi="Arial" w:cs="Arial"/>
                <w:sz w:val="22"/>
                <w:szCs w:val="22"/>
                <w:highlight w:val="white"/>
              </w:rPr>
            </w:pPr>
            <w:r>
              <w:rPr>
                <w:rFonts w:ascii="Arial" w:eastAsia="Arial" w:hAnsi="Arial" w:cs="Arial"/>
                <w:color w:val="000000"/>
                <w:sz w:val="22"/>
                <w:szCs w:val="22"/>
                <w:highlight w:val="white"/>
              </w:rPr>
              <w:t xml:space="preserve">A2: Online </w:t>
            </w:r>
            <w:r>
              <w:rPr>
                <w:rFonts w:ascii="Arial" w:eastAsia="Arial" w:hAnsi="Arial" w:cs="Arial"/>
                <w:sz w:val="22"/>
                <w:szCs w:val="22"/>
                <w:highlight w:val="white"/>
              </w:rPr>
              <w:t>meetings for models (peer solidarity etc.) in youth work in each partner</w:t>
            </w:r>
          </w:p>
          <w:p w:rsidR="004D54DD" w:rsidRDefault="000B464B">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A3. Developi</w:t>
            </w:r>
            <w:r>
              <w:rPr>
                <w:rFonts w:ascii="Arial" w:eastAsia="Arial" w:hAnsi="Arial" w:cs="Arial"/>
                <w:sz w:val="22"/>
                <w:szCs w:val="22"/>
                <w:highlight w:val="white"/>
              </w:rPr>
              <w:t>ng a common Youth Participation Model</w:t>
            </w:r>
          </w:p>
          <w:p w:rsidR="004D54DD" w:rsidRDefault="000B464B">
            <w:pPr>
              <w:pBdr>
                <w:top w:val="nil"/>
                <w:left w:val="nil"/>
                <w:bottom w:val="nil"/>
                <w:right w:val="nil"/>
                <w:between w:val="nil"/>
              </w:pBdr>
              <w:spacing w:line="276" w:lineRule="auto"/>
              <w:jc w:val="both"/>
              <w:rPr>
                <w:rFonts w:ascii="Arial" w:eastAsia="Arial" w:hAnsi="Arial" w:cs="Arial"/>
                <w:sz w:val="22"/>
                <w:szCs w:val="22"/>
                <w:highlight w:val="white"/>
              </w:rPr>
            </w:pPr>
            <w:r>
              <w:rPr>
                <w:rFonts w:ascii="Arial" w:eastAsia="Arial" w:hAnsi="Arial" w:cs="Arial"/>
                <w:sz w:val="22"/>
                <w:szCs w:val="22"/>
                <w:highlight w:val="white"/>
              </w:rPr>
              <w:t xml:space="preserve">A4: Identifying and training the Participation Enablers (PENs) (9 young people to </w:t>
            </w:r>
            <w:r w:rsidRPr="00597C09">
              <w:rPr>
                <w:rFonts w:ascii="Arial" w:eastAsia="Arial" w:hAnsi="Arial" w:cs="Arial"/>
                <w:sz w:val="22"/>
                <w:szCs w:val="22"/>
              </w:rPr>
              <w:t xml:space="preserve">learn the model </w:t>
            </w:r>
            <w:r w:rsidRPr="00597C09">
              <w:rPr>
                <w:rFonts w:ascii="Arial" w:eastAsia="Arial" w:hAnsi="Arial" w:cs="Arial"/>
                <w:sz w:val="22"/>
                <w:szCs w:val="22"/>
              </w:rPr>
              <w:t xml:space="preserve">and </w:t>
            </w:r>
            <w:r>
              <w:rPr>
                <w:rFonts w:ascii="Arial" w:eastAsia="Arial" w:hAnsi="Arial" w:cs="Arial"/>
                <w:sz w:val="22"/>
                <w:szCs w:val="22"/>
                <w:highlight w:val="white"/>
              </w:rPr>
              <w:t>acquire skills that will enhanc</w:t>
            </w:r>
            <w:r>
              <w:rPr>
                <w:rFonts w:ascii="Arial" w:eastAsia="Arial" w:hAnsi="Arial" w:cs="Arial"/>
                <w:sz w:val="22"/>
                <w:szCs w:val="22"/>
                <w:highlight w:val="white"/>
              </w:rPr>
              <w:t>e their involvement and share them with other young people in their groups)</w:t>
            </w:r>
          </w:p>
          <w:p w:rsidR="004D54DD" w:rsidRDefault="000B464B">
            <w:pPr>
              <w:pBdr>
                <w:top w:val="nil"/>
                <w:left w:val="nil"/>
                <w:bottom w:val="nil"/>
                <w:right w:val="nil"/>
                <w:between w:val="nil"/>
              </w:pBdr>
              <w:spacing w:line="276" w:lineRule="auto"/>
              <w:jc w:val="both"/>
              <w:rPr>
                <w:rFonts w:ascii="Arial" w:eastAsia="Arial" w:hAnsi="Arial" w:cs="Arial"/>
                <w:sz w:val="22"/>
                <w:szCs w:val="22"/>
                <w:highlight w:val="white"/>
              </w:rPr>
            </w:pPr>
            <w:r>
              <w:rPr>
                <w:rFonts w:ascii="Arial" w:eastAsia="Arial" w:hAnsi="Arial" w:cs="Arial"/>
                <w:sz w:val="22"/>
                <w:szCs w:val="22"/>
                <w:highlight w:val="white"/>
              </w:rPr>
              <w:t>A5: Organizing collaborative sessions by PENs</w:t>
            </w:r>
          </w:p>
          <w:p w:rsidR="004D54DD" w:rsidRDefault="000B464B">
            <w:pPr>
              <w:pBdr>
                <w:top w:val="nil"/>
                <w:left w:val="nil"/>
                <w:bottom w:val="nil"/>
                <w:right w:val="nil"/>
                <w:between w:val="nil"/>
              </w:pBdr>
              <w:spacing w:line="276" w:lineRule="auto"/>
              <w:jc w:val="both"/>
              <w:rPr>
                <w:rFonts w:ascii="Arial" w:eastAsia="Arial" w:hAnsi="Arial" w:cs="Arial"/>
                <w:sz w:val="22"/>
                <w:szCs w:val="22"/>
                <w:highlight w:val="white"/>
              </w:rPr>
            </w:pPr>
            <w:r>
              <w:rPr>
                <w:rFonts w:ascii="Arial" w:eastAsia="Arial" w:hAnsi="Arial" w:cs="Arial"/>
                <w:sz w:val="22"/>
                <w:szCs w:val="22"/>
                <w:highlight w:val="white"/>
              </w:rPr>
              <w:t>A6: Identifying problems for each partner and carrying out campaigning activities including e-democracy tools</w:t>
            </w:r>
            <w:r w:rsidR="00597C09">
              <w:rPr>
                <w:rFonts w:ascii="Arial" w:eastAsia="Arial" w:hAnsi="Arial" w:cs="Arial"/>
                <w:sz w:val="22"/>
                <w:szCs w:val="22"/>
                <w:highlight w:val="white"/>
              </w:rPr>
              <w:t xml:space="preserve"> </w:t>
            </w:r>
            <w:r>
              <w:rPr>
                <w:rFonts w:ascii="Arial" w:eastAsia="Arial" w:hAnsi="Arial" w:cs="Arial"/>
                <w:sz w:val="22"/>
                <w:szCs w:val="22"/>
                <w:highlight w:val="white"/>
              </w:rPr>
              <w:t>(PENs support young peo</w:t>
            </w:r>
            <w:r>
              <w:rPr>
                <w:rFonts w:ascii="Arial" w:eastAsia="Arial" w:hAnsi="Arial" w:cs="Arial"/>
                <w:sz w:val="22"/>
                <w:szCs w:val="22"/>
                <w:highlight w:val="white"/>
              </w:rPr>
              <w:t xml:space="preserve">ple in these processes, i.e. lobbying, networking, communicating, creating protocols, organizing, digital tools etc.) </w:t>
            </w:r>
          </w:p>
          <w:p w:rsidR="004D54DD" w:rsidRDefault="000B464B">
            <w:pPr>
              <w:pBdr>
                <w:top w:val="nil"/>
                <w:left w:val="nil"/>
                <w:bottom w:val="nil"/>
                <w:right w:val="nil"/>
                <w:between w:val="nil"/>
              </w:pBdr>
              <w:spacing w:line="276" w:lineRule="auto"/>
              <w:jc w:val="both"/>
              <w:rPr>
                <w:rFonts w:ascii="Arial" w:eastAsia="Arial" w:hAnsi="Arial" w:cs="Arial"/>
                <w:sz w:val="22"/>
                <w:szCs w:val="22"/>
                <w:highlight w:val="white"/>
              </w:rPr>
            </w:pPr>
            <w:r>
              <w:rPr>
                <w:rFonts w:ascii="Arial" w:eastAsia="Arial" w:hAnsi="Arial" w:cs="Arial"/>
                <w:color w:val="000000"/>
                <w:sz w:val="22"/>
                <w:szCs w:val="22"/>
                <w:highlight w:val="white"/>
              </w:rPr>
              <w:t>A</w:t>
            </w:r>
            <w:r>
              <w:rPr>
                <w:rFonts w:ascii="Arial" w:eastAsia="Arial" w:hAnsi="Arial" w:cs="Arial"/>
                <w:sz w:val="22"/>
                <w:szCs w:val="22"/>
                <w:highlight w:val="white"/>
              </w:rPr>
              <w:t>7:</w:t>
            </w:r>
            <w:r>
              <w:rPr>
                <w:rFonts w:ascii="Arial" w:eastAsia="Arial" w:hAnsi="Arial" w:cs="Arial"/>
                <w:color w:val="000000"/>
                <w:sz w:val="22"/>
                <w:szCs w:val="22"/>
                <w:highlight w:val="white"/>
              </w:rPr>
              <w:t xml:space="preserve"> </w:t>
            </w:r>
            <w:r>
              <w:rPr>
                <w:rFonts w:ascii="Arial" w:eastAsia="Arial" w:hAnsi="Arial" w:cs="Arial"/>
                <w:sz w:val="22"/>
                <w:szCs w:val="22"/>
                <w:highlight w:val="white"/>
              </w:rPr>
              <w:t>Documenting the</w:t>
            </w:r>
            <w:r>
              <w:rPr>
                <w:rFonts w:ascii="Arial" w:eastAsia="Arial" w:hAnsi="Arial" w:cs="Arial"/>
                <w:sz w:val="22"/>
                <w:szCs w:val="22"/>
                <w:highlight w:val="white"/>
              </w:rPr>
              <w:t xml:space="preserve"> process</w:t>
            </w:r>
          </w:p>
          <w:p w:rsidR="004D54DD" w:rsidRDefault="000B464B">
            <w:pPr>
              <w:pBdr>
                <w:top w:val="nil"/>
                <w:left w:val="nil"/>
                <w:bottom w:val="nil"/>
                <w:right w:val="nil"/>
                <w:between w:val="nil"/>
              </w:pBdr>
              <w:spacing w:line="276" w:lineRule="auto"/>
              <w:jc w:val="both"/>
              <w:rPr>
                <w:rFonts w:ascii="Arial" w:eastAsia="Arial" w:hAnsi="Arial" w:cs="Arial"/>
                <w:sz w:val="22"/>
                <w:szCs w:val="22"/>
                <w:highlight w:val="white"/>
              </w:rPr>
            </w:pPr>
            <w:r>
              <w:rPr>
                <w:rFonts w:ascii="Arial" w:eastAsia="Arial" w:hAnsi="Arial" w:cs="Arial"/>
                <w:sz w:val="22"/>
                <w:szCs w:val="22"/>
                <w:highlight w:val="white"/>
              </w:rPr>
              <w:t>A8: Translating and adapting the Youth Participation Board Game</w:t>
            </w:r>
          </w:p>
          <w:p w:rsidR="004D54DD" w:rsidRDefault="004D54DD">
            <w:pPr>
              <w:pBdr>
                <w:top w:val="nil"/>
                <w:left w:val="nil"/>
                <w:bottom w:val="nil"/>
                <w:right w:val="nil"/>
                <w:between w:val="nil"/>
              </w:pBdr>
              <w:spacing w:line="276" w:lineRule="auto"/>
              <w:jc w:val="both"/>
              <w:rPr>
                <w:rFonts w:ascii="Arial" w:eastAsia="Arial" w:hAnsi="Arial" w:cs="Arial"/>
                <w:color w:val="000000"/>
                <w:sz w:val="22"/>
                <w:szCs w:val="22"/>
                <w:highlight w:val="white"/>
              </w:rPr>
            </w:pPr>
          </w:p>
          <w:p w:rsidR="004D54DD" w:rsidRDefault="000B464B">
            <w:pPr>
              <w:pBdr>
                <w:top w:val="nil"/>
                <w:left w:val="nil"/>
                <w:bottom w:val="nil"/>
                <w:right w:val="nil"/>
                <w:between w:val="nil"/>
              </w:pBdr>
              <w:spacing w:line="276" w:lineRule="auto"/>
              <w:jc w:val="both"/>
              <w:rPr>
                <w:rFonts w:ascii="Arial" w:eastAsia="Arial" w:hAnsi="Arial" w:cs="Arial"/>
                <w:b/>
                <w:color w:val="000000"/>
                <w:sz w:val="22"/>
                <w:szCs w:val="22"/>
                <w:highlight w:val="white"/>
              </w:rPr>
            </w:pPr>
            <w:r>
              <w:rPr>
                <w:rFonts w:ascii="Arial" w:eastAsia="Arial" w:hAnsi="Arial" w:cs="Arial"/>
                <w:b/>
                <w:color w:val="000000"/>
                <w:sz w:val="22"/>
                <w:szCs w:val="22"/>
                <w:highlight w:val="white"/>
              </w:rPr>
              <w:t xml:space="preserve">WP2. </w:t>
            </w:r>
            <w:r>
              <w:rPr>
                <w:rFonts w:ascii="Arial" w:eastAsia="Arial" w:hAnsi="Arial" w:cs="Arial"/>
                <w:b/>
                <w:sz w:val="22"/>
                <w:szCs w:val="22"/>
                <w:highlight w:val="white"/>
              </w:rPr>
              <w:t>Fostering the collaboration between youth and local authorities</w:t>
            </w:r>
          </w:p>
          <w:p w:rsidR="004D54DD" w:rsidRDefault="000B464B">
            <w:pPr>
              <w:pBdr>
                <w:top w:val="nil"/>
                <w:left w:val="nil"/>
                <w:bottom w:val="nil"/>
                <w:right w:val="nil"/>
                <w:between w:val="nil"/>
              </w:pBdr>
              <w:spacing w:line="276" w:lineRule="auto"/>
              <w:jc w:val="both"/>
              <w:rPr>
                <w:rFonts w:ascii="Arial" w:eastAsia="Arial" w:hAnsi="Arial" w:cs="Arial"/>
                <w:sz w:val="22"/>
                <w:szCs w:val="22"/>
                <w:highlight w:val="white"/>
              </w:rPr>
            </w:pPr>
            <w:r>
              <w:rPr>
                <w:rFonts w:ascii="Arial" w:eastAsia="Arial" w:hAnsi="Arial" w:cs="Arial"/>
                <w:color w:val="000000"/>
                <w:sz w:val="22"/>
                <w:szCs w:val="22"/>
                <w:highlight w:val="white"/>
              </w:rPr>
              <w:t>A1. Mapping of the local area to collect information about youth</w:t>
            </w:r>
          </w:p>
          <w:p w:rsidR="004D54DD" w:rsidRDefault="000B464B">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A2. Engagement with the </w:t>
            </w:r>
            <w:r>
              <w:rPr>
                <w:rFonts w:ascii="Arial" w:eastAsia="Arial" w:hAnsi="Arial" w:cs="Arial"/>
                <w:sz w:val="22"/>
                <w:szCs w:val="22"/>
                <w:highlight w:val="white"/>
              </w:rPr>
              <w:t>local authorities</w:t>
            </w:r>
          </w:p>
          <w:p w:rsidR="004D54DD" w:rsidRDefault="000B464B">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A</w:t>
            </w:r>
            <w:r>
              <w:rPr>
                <w:rFonts w:ascii="Arial" w:eastAsia="Arial" w:hAnsi="Arial" w:cs="Arial"/>
                <w:sz w:val="22"/>
                <w:szCs w:val="22"/>
                <w:highlight w:val="white"/>
              </w:rPr>
              <w:t>3</w:t>
            </w:r>
            <w:r>
              <w:rPr>
                <w:rFonts w:ascii="Arial" w:eastAsia="Arial" w:hAnsi="Arial" w:cs="Arial"/>
                <w:color w:val="000000"/>
                <w:sz w:val="22"/>
                <w:szCs w:val="22"/>
                <w:highlight w:val="white"/>
              </w:rPr>
              <w:t xml:space="preserve">. Local Workshop with Stakeholders </w:t>
            </w:r>
            <w:r>
              <w:rPr>
                <w:rFonts w:ascii="Arial" w:eastAsia="Arial" w:hAnsi="Arial" w:cs="Arial"/>
                <w:sz w:val="22"/>
                <w:szCs w:val="22"/>
                <w:highlight w:val="white"/>
              </w:rPr>
              <w:t>(youth and local authorities)</w:t>
            </w:r>
          </w:p>
          <w:p w:rsidR="004D54DD" w:rsidRDefault="000B464B">
            <w:pPr>
              <w:pBdr>
                <w:top w:val="nil"/>
                <w:left w:val="nil"/>
                <w:bottom w:val="nil"/>
                <w:right w:val="nil"/>
                <w:between w:val="nil"/>
              </w:pBdr>
              <w:spacing w:line="276" w:lineRule="auto"/>
              <w:jc w:val="both"/>
              <w:rPr>
                <w:rFonts w:ascii="Arial" w:eastAsia="Arial" w:hAnsi="Arial" w:cs="Arial"/>
                <w:sz w:val="22"/>
                <w:szCs w:val="22"/>
                <w:highlight w:val="white"/>
              </w:rPr>
            </w:pPr>
            <w:r>
              <w:rPr>
                <w:rFonts w:ascii="Arial" w:eastAsia="Arial" w:hAnsi="Arial" w:cs="Arial"/>
                <w:sz w:val="22"/>
                <w:szCs w:val="22"/>
                <w:highlight w:val="white"/>
              </w:rPr>
              <w:t>A4. Disseminating the results of the workshop (i.e. Results conference, good practices collection)</w:t>
            </w:r>
          </w:p>
          <w:p w:rsidR="004D54DD" w:rsidRDefault="000B464B">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A5. Local activities for </w:t>
            </w:r>
            <w:r>
              <w:rPr>
                <w:rFonts w:ascii="Arial" w:eastAsia="Arial" w:hAnsi="Arial" w:cs="Arial"/>
                <w:sz w:val="22"/>
                <w:szCs w:val="22"/>
                <w:highlight w:val="white"/>
              </w:rPr>
              <w:t xml:space="preserve">youth </w:t>
            </w:r>
            <w:r>
              <w:rPr>
                <w:rFonts w:ascii="Arial" w:eastAsia="Arial" w:hAnsi="Arial" w:cs="Arial"/>
                <w:color w:val="000000"/>
                <w:sz w:val="22"/>
                <w:szCs w:val="22"/>
                <w:highlight w:val="white"/>
              </w:rPr>
              <w:t>(peer education, sport and art activities)</w:t>
            </w:r>
          </w:p>
          <w:p w:rsidR="004D54DD" w:rsidRDefault="000B464B">
            <w:pPr>
              <w:pBdr>
                <w:top w:val="nil"/>
                <w:left w:val="nil"/>
                <w:bottom w:val="nil"/>
                <w:right w:val="nil"/>
                <w:between w:val="nil"/>
              </w:pBdr>
              <w:spacing w:line="276" w:lineRule="auto"/>
              <w:jc w:val="both"/>
              <w:rPr>
                <w:rFonts w:ascii="Arial" w:eastAsia="Arial" w:hAnsi="Arial" w:cs="Arial"/>
                <w:sz w:val="22"/>
                <w:szCs w:val="22"/>
                <w:highlight w:val="white"/>
              </w:rPr>
            </w:pPr>
            <w:r>
              <w:rPr>
                <w:rFonts w:ascii="Arial" w:eastAsia="Arial" w:hAnsi="Arial" w:cs="Arial"/>
                <w:sz w:val="22"/>
                <w:szCs w:val="22"/>
                <w:highlight w:val="white"/>
              </w:rPr>
              <w:t>A6.</w:t>
            </w:r>
            <w:r w:rsidR="00597C09">
              <w:rPr>
                <w:rFonts w:ascii="Arial" w:eastAsia="Arial" w:hAnsi="Arial" w:cs="Arial"/>
                <w:sz w:val="22"/>
                <w:szCs w:val="22"/>
                <w:highlight w:val="white"/>
              </w:rPr>
              <w:t xml:space="preserve"> </w:t>
            </w:r>
            <w:r>
              <w:rPr>
                <w:rFonts w:ascii="Arial" w:eastAsia="Arial" w:hAnsi="Arial" w:cs="Arial"/>
                <w:sz w:val="22"/>
                <w:szCs w:val="22"/>
                <w:highlight w:val="white"/>
              </w:rPr>
              <w:t>V</w:t>
            </w:r>
            <w:r>
              <w:rPr>
                <w:rFonts w:ascii="Arial" w:eastAsia="Arial" w:hAnsi="Arial" w:cs="Arial"/>
                <w:sz w:val="22"/>
                <w:szCs w:val="22"/>
                <w:highlight w:val="white"/>
              </w:rPr>
              <w:t>isits to decision-makers in municipalities to evaluate youth-related decision-m</w:t>
            </w:r>
            <w:r>
              <w:rPr>
                <w:rFonts w:ascii="Arial" w:eastAsia="Arial" w:hAnsi="Arial" w:cs="Arial"/>
                <w:sz w:val="22"/>
                <w:szCs w:val="22"/>
                <w:highlight w:val="white"/>
              </w:rPr>
              <w:t>aking processes</w:t>
            </w:r>
          </w:p>
          <w:p w:rsidR="004D54DD" w:rsidRDefault="000B464B">
            <w:pPr>
              <w:pBdr>
                <w:top w:val="nil"/>
                <w:left w:val="nil"/>
                <w:bottom w:val="nil"/>
                <w:right w:val="nil"/>
                <w:between w:val="nil"/>
              </w:pBdr>
              <w:spacing w:line="276" w:lineRule="auto"/>
              <w:jc w:val="both"/>
              <w:rPr>
                <w:rFonts w:ascii="Arial" w:eastAsia="Arial" w:hAnsi="Arial" w:cs="Arial"/>
                <w:sz w:val="22"/>
                <w:szCs w:val="22"/>
                <w:highlight w:val="white"/>
              </w:rPr>
            </w:pPr>
            <w:r>
              <w:rPr>
                <w:rFonts w:ascii="Arial" w:eastAsia="Arial" w:hAnsi="Arial" w:cs="Arial"/>
                <w:sz w:val="22"/>
                <w:szCs w:val="22"/>
                <w:highlight w:val="white"/>
              </w:rPr>
              <w:t xml:space="preserve">A7. (If possible) meeting/call conference at the municipal council with the participation of municipal stakeholders </w:t>
            </w:r>
          </w:p>
          <w:p w:rsidR="004D54DD" w:rsidRDefault="000B464B">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A</w:t>
            </w:r>
            <w:r>
              <w:rPr>
                <w:rFonts w:ascii="Arial" w:eastAsia="Arial" w:hAnsi="Arial" w:cs="Arial"/>
                <w:sz w:val="22"/>
                <w:szCs w:val="22"/>
                <w:highlight w:val="white"/>
              </w:rPr>
              <w:t>8.</w:t>
            </w:r>
            <w:r>
              <w:rPr>
                <w:rFonts w:ascii="Arial" w:eastAsia="Arial" w:hAnsi="Arial" w:cs="Arial"/>
                <w:color w:val="000000"/>
                <w:sz w:val="22"/>
                <w:szCs w:val="22"/>
                <w:highlight w:val="white"/>
              </w:rPr>
              <w:t xml:space="preserve"> 3 learning mobility for </w:t>
            </w:r>
            <w:r w:rsidR="00597C09">
              <w:rPr>
                <w:rFonts w:ascii="Arial" w:eastAsia="Arial" w:hAnsi="Arial" w:cs="Arial"/>
                <w:color w:val="000000"/>
                <w:sz w:val="22"/>
                <w:szCs w:val="22"/>
                <w:highlight w:val="white"/>
              </w:rPr>
              <w:t>youth</w:t>
            </w:r>
          </w:p>
          <w:p w:rsidR="004D54DD" w:rsidRDefault="000B464B">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A</w:t>
            </w:r>
            <w:r>
              <w:rPr>
                <w:rFonts w:ascii="Arial" w:eastAsia="Arial" w:hAnsi="Arial" w:cs="Arial"/>
                <w:sz w:val="22"/>
                <w:szCs w:val="22"/>
                <w:highlight w:val="white"/>
              </w:rPr>
              <w:t>9</w:t>
            </w:r>
            <w:r>
              <w:rPr>
                <w:rFonts w:ascii="Arial" w:eastAsia="Arial" w:hAnsi="Arial" w:cs="Arial"/>
                <w:color w:val="000000"/>
                <w:sz w:val="22"/>
                <w:szCs w:val="22"/>
                <w:highlight w:val="white"/>
              </w:rPr>
              <w:t xml:space="preserve">. Developing </w:t>
            </w:r>
            <w:r>
              <w:rPr>
                <w:rFonts w:ascii="Arial" w:eastAsia="Arial" w:hAnsi="Arial" w:cs="Arial"/>
                <w:sz w:val="22"/>
                <w:szCs w:val="22"/>
                <w:highlight w:val="white"/>
              </w:rPr>
              <w:t>policy recommendations</w:t>
            </w:r>
          </w:p>
          <w:p w:rsidR="004D54DD" w:rsidRDefault="004D54DD">
            <w:pPr>
              <w:pBdr>
                <w:top w:val="nil"/>
                <w:left w:val="nil"/>
                <w:bottom w:val="nil"/>
                <w:right w:val="nil"/>
                <w:between w:val="nil"/>
              </w:pBdr>
              <w:spacing w:line="276" w:lineRule="auto"/>
              <w:jc w:val="both"/>
              <w:rPr>
                <w:rFonts w:ascii="Arial" w:eastAsia="Arial" w:hAnsi="Arial" w:cs="Arial"/>
                <w:sz w:val="22"/>
                <w:szCs w:val="22"/>
                <w:highlight w:val="white"/>
              </w:rPr>
            </w:pPr>
          </w:p>
          <w:p w:rsidR="004D54DD" w:rsidRDefault="000B464B">
            <w:pPr>
              <w:pBdr>
                <w:top w:val="nil"/>
                <w:left w:val="nil"/>
                <w:bottom w:val="nil"/>
                <w:right w:val="nil"/>
                <w:between w:val="nil"/>
              </w:pBdr>
              <w:spacing w:line="276" w:lineRule="auto"/>
              <w:jc w:val="both"/>
              <w:rPr>
                <w:rFonts w:ascii="Arial" w:eastAsia="Arial" w:hAnsi="Arial" w:cs="Arial"/>
                <w:b/>
                <w:sz w:val="22"/>
                <w:szCs w:val="22"/>
                <w:highlight w:val="white"/>
              </w:rPr>
            </w:pPr>
            <w:r>
              <w:rPr>
                <w:rFonts w:ascii="Arial" w:eastAsia="Arial" w:hAnsi="Arial" w:cs="Arial"/>
                <w:b/>
                <w:sz w:val="22"/>
                <w:szCs w:val="22"/>
                <w:highlight w:val="white"/>
              </w:rPr>
              <w:lastRenderedPageBreak/>
              <w:t xml:space="preserve">WP3. Strengthening the skills of young people participation </w:t>
            </w:r>
          </w:p>
          <w:p w:rsidR="004D54DD" w:rsidRDefault="000B464B">
            <w:pPr>
              <w:pBdr>
                <w:top w:val="nil"/>
                <w:left w:val="nil"/>
                <w:bottom w:val="nil"/>
                <w:right w:val="nil"/>
                <w:between w:val="nil"/>
              </w:pBdr>
              <w:spacing w:line="276" w:lineRule="auto"/>
              <w:jc w:val="both"/>
              <w:rPr>
                <w:rFonts w:ascii="Arial" w:eastAsia="Arial" w:hAnsi="Arial" w:cs="Arial"/>
                <w:sz w:val="22"/>
                <w:szCs w:val="22"/>
                <w:highlight w:val="white"/>
              </w:rPr>
            </w:pPr>
            <w:r>
              <w:rPr>
                <w:rFonts w:ascii="Arial" w:eastAsia="Arial" w:hAnsi="Arial" w:cs="Arial"/>
                <w:sz w:val="22"/>
                <w:szCs w:val="22"/>
                <w:highlight w:val="white"/>
              </w:rPr>
              <w:t>A1. Matching young people to actions related to the fields in which they study or work (programming, organizing, social media management, teaching, advocacy etc.)</w:t>
            </w:r>
          </w:p>
          <w:p w:rsidR="004D54DD" w:rsidRDefault="000B464B">
            <w:pPr>
              <w:pBdr>
                <w:top w:val="nil"/>
                <w:left w:val="nil"/>
                <w:bottom w:val="nil"/>
                <w:right w:val="nil"/>
                <w:between w:val="nil"/>
              </w:pBdr>
              <w:spacing w:line="276" w:lineRule="auto"/>
              <w:jc w:val="both"/>
              <w:rPr>
                <w:rFonts w:ascii="Arial" w:eastAsia="Arial" w:hAnsi="Arial" w:cs="Arial"/>
                <w:sz w:val="22"/>
                <w:szCs w:val="22"/>
                <w:highlight w:val="white"/>
              </w:rPr>
            </w:pPr>
            <w:r>
              <w:rPr>
                <w:rFonts w:ascii="Arial" w:eastAsia="Arial" w:hAnsi="Arial" w:cs="Arial"/>
                <w:sz w:val="22"/>
                <w:szCs w:val="22"/>
                <w:highlight w:val="white"/>
              </w:rPr>
              <w:t xml:space="preserve">A2. Producing products by young </w:t>
            </w:r>
            <w:r>
              <w:rPr>
                <w:rFonts w:ascii="Arial" w:eastAsia="Arial" w:hAnsi="Arial" w:cs="Arial"/>
                <w:sz w:val="22"/>
                <w:szCs w:val="22"/>
                <w:highlight w:val="white"/>
              </w:rPr>
              <w:t>people related to their subject of study or work</w:t>
            </w:r>
          </w:p>
        </w:tc>
      </w:tr>
      <w:tr w:rsidR="004D54DD">
        <w:trPr>
          <w:trHeight w:val="4312"/>
        </w:trPr>
        <w:tc>
          <w:tcPr>
            <w:tcW w:w="169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4D54DD" w:rsidRDefault="000B464B">
            <w:pPr>
              <w:widowControl w:val="0"/>
              <w:pBdr>
                <w:top w:val="nil"/>
                <w:left w:val="nil"/>
                <w:bottom w:val="nil"/>
                <w:right w:val="nil"/>
                <w:between w:val="nil"/>
              </w:pBdr>
              <w:tabs>
                <w:tab w:val="right" w:pos="9612"/>
              </w:tabs>
              <w:spacing w:after="120"/>
              <w:jc w:val="right"/>
              <w:rPr>
                <w:rFonts w:ascii="Arial" w:eastAsia="Arial" w:hAnsi="Arial" w:cs="Arial"/>
                <w:color w:val="000000"/>
              </w:rPr>
            </w:pPr>
            <w:r>
              <w:rPr>
                <w:rFonts w:ascii="Arial" w:eastAsia="Arial" w:hAnsi="Arial" w:cs="Arial"/>
                <w:b/>
                <w:color w:val="000000"/>
              </w:rPr>
              <w:lastRenderedPageBreak/>
              <w:t>EXPECTED RESULTS</w:t>
            </w:r>
          </w:p>
        </w:tc>
        <w:tc>
          <w:tcPr>
            <w:tcW w:w="793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4D54DD" w:rsidRDefault="000B464B">
            <w:pPr>
              <w:pBdr>
                <w:top w:val="nil"/>
                <w:left w:val="nil"/>
                <w:bottom w:val="nil"/>
                <w:right w:val="nil"/>
                <w:between w:val="nil"/>
              </w:pBdr>
              <w:spacing w:line="276" w:lineRule="auto"/>
              <w:ind w:left="283" w:hanging="285"/>
              <w:jc w:val="both"/>
              <w:rPr>
                <w:rFonts w:ascii="Arial" w:eastAsia="Arial" w:hAnsi="Arial" w:cs="Arial"/>
                <w:color w:val="000000"/>
                <w:sz w:val="22"/>
                <w:szCs w:val="22"/>
              </w:rPr>
            </w:pPr>
            <w:r>
              <w:rPr>
                <w:rFonts w:ascii="Arial" w:eastAsia="Arial" w:hAnsi="Arial" w:cs="Arial"/>
                <w:color w:val="000000"/>
                <w:sz w:val="22"/>
                <w:szCs w:val="22"/>
              </w:rPr>
              <w:t>The project is expected to result in:</w:t>
            </w:r>
          </w:p>
          <w:p w:rsidR="004D54DD" w:rsidRDefault="00597C09">
            <w:pPr>
              <w:numPr>
                <w:ilvl w:val="3"/>
                <w:numId w:val="4"/>
              </w:numPr>
              <w:pBdr>
                <w:top w:val="nil"/>
                <w:left w:val="nil"/>
                <w:bottom w:val="nil"/>
                <w:right w:val="nil"/>
                <w:between w:val="nil"/>
              </w:pBdr>
              <w:spacing w:line="276" w:lineRule="auto"/>
              <w:ind w:left="283" w:hanging="285"/>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R</w:t>
            </w:r>
            <w:r w:rsidR="000B464B">
              <w:rPr>
                <w:rFonts w:ascii="Arial" w:eastAsia="Arial" w:hAnsi="Arial" w:cs="Arial"/>
                <w:color w:val="000000"/>
                <w:sz w:val="22"/>
                <w:szCs w:val="22"/>
                <w:highlight w:val="white"/>
              </w:rPr>
              <w:t xml:space="preserve">aised awareness of </w:t>
            </w:r>
            <w:r w:rsidR="000B464B">
              <w:rPr>
                <w:rFonts w:ascii="Arial" w:eastAsia="Arial" w:hAnsi="Arial" w:cs="Arial"/>
                <w:sz w:val="22"/>
                <w:szCs w:val="22"/>
                <w:highlight w:val="white"/>
              </w:rPr>
              <w:t>youth</w:t>
            </w:r>
            <w:r w:rsidR="000B464B">
              <w:rPr>
                <w:rFonts w:ascii="Arial" w:eastAsia="Arial" w:hAnsi="Arial" w:cs="Arial"/>
                <w:color w:val="000000"/>
                <w:sz w:val="22"/>
                <w:szCs w:val="22"/>
                <w:highlight w:val="white"/>
              </w:rPr>
              <w:t xml:space="preserve"> and </w:t>
            </w:r>
            <w:r w:rsidR="000B464B">
              <w:rPr>
                <w:rFonts w:ascii="Arial" w:eastAsia="Arial" w:hAnsi="Arial" w:cs="Arial"/>
                <w:sz w:val="22"/>
                <w:szCs w:val="22"/>
                <w:highlight w:val="white"/>
              </w:rPr>
              <w:t>local authorities</w:t>
            </w:r>
            <w:r w:rsidR="000B464B">
              <w:rPr>
                <w:rFonts w:ascii="Arial" w:eastAsia="Arial" w:hAnsi="Arial" w:cs="Arial"/>
                <w:color w:val="000000"/>
                <w:sz w:val="22"/>
                <w:szCs w:val="22"/>
                <w:highlight w:val="white"/>
              </w:rPr>
              <w:t xml:space="preserve"> about how to direct the process of </w:t>
            </w:r>
            <w:r w:rsidR="000B464B">
              <w:rPr>
                <w:rFonts w:ascii="Arial" w:eastAsia="Arial" w:hAnsi="Arial" w:cs="Arial"/>
                <w:sz w:val="22"/>
                <w:szCs w:val="22"/>
                <w:highlight w:val="white"/>
              </w:rPr>
              <w:t>policy making with participation of youth</w:t>
            </w:r>
          </w:p>
          <w:p w:rsidR="004D54DD" w:rsidRDefault="00597C09">
            <w:pPr>
              <w:numPr>
                <w:ilvl w:val="3"/>
                <w:numId w:val="1"/>
              </w:numPr>
              <w:pBdr>
                <w:top w:val="nil"/>
                <w:left w:val="nil"/>
                <w:bottom w:val="nil"/>
                <w:right w:val="nil"/>
                <w:between w:val="nil"/>
              </w:pBdr>
              <w:spacing w:line="276" w:lineRule="auto"/>
              <w:ind w:left="283" w:hanging="285"/>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R</w:t>
            </w:r>
            <w:r w:rsidR="000B464B">
              <w:rPr>
                <w:rFonts w:ascii="Arial" w:eastAsia="Arial" w:hAnsi="Arial" w:cs="Arial"/>
                <w:color w:val="000000"/>
                <w:sz w:val="22"/>
                <w:szCs w:val="22"/>
                <w:highlight w:val="white"/>
              </w:rPr>
              <w:t xml:space="preserve">aised awareness of </w:t>
            </w:r>
            <w:r w:rsidR="000B464B">
              <w:rPr>
                <w:rFonts w:ascii="Arial" w:eastAsia="Arial" w:hAnsi="Arial" w:cs="Arial"/>
                <w:sz w:val="22"/>
                <w:szCs w:val="22"/>
                <w:highlight w:val="white"/>
              </w:rPr>
              <w:t>youth and local authorities</w:t>
            </w:r>
            <w:r w:rsidR="000B464B">
              <w:rPr>
                <w:rFonts w:ascii="Arial" w:eastAsia="Arial" w:hAnsi="Arial" w:cs="Arial"/>
                <w:color w:val="000000"/>
                <w:sz w:val="22"/>
                <w:szCs w:val="22"/>
                <w:highlight w:val="white"/>
              </w:rPr>
              <w:t xml:space="preserve"> towards </w:t>
            </w:r>
            <w:r w:rsidR="000B464B">
              <w:rPr>
                <w:rFonts w:ascii="Arial" w:eastAsia="Arial" w:hAnsi="Arial" w:cs="Arial"/>
                <w:sz w:val="22"/>
                <w:szCs w:val="22"/>
                <w:highlight w:val="white"/>
              </w:rPr>
              <w:t>inclusiveness</w:t>
            </w:r>
          </w:p>
          <w:p w:rsidR="004D54DD" w:rsidRDefault="00597C09">
            <w:pPr>
              <w:numPr>
                <w:ilvl w:val="3"/>
                <w:numId w:val="1"/>
              </w:numPr>
              <w:pBdr>
                <w:top w:val="nil"/>
                <w:left w:val="nil"/>
                <w:bottom w:val="nil"/>
                <w:right w:val="nil"/>
                <w:between w:val="nil"/>
              </w:pBdr>
              <w:spacing w:line="276" w:lineRule="auto"/>
              <w:ind w:left="283" w:hanging="285"/>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D</w:t>
            </w:r>
            <w:r w:rsidR="000B464B">
              <w:rPr>
                <w:rFonts w:ascii="Arial" w:eastAsia="Arial" w:hAnsi="Arial" w:cs="Arial"/>
                <w:color w:val="000000"/>
                <w:sz w:val="22"/>
                <w:szCs w:val="22"/>
                <w:highlight w:val="white"/>
              </w:rPr>
              <w:t xml:space="preserve">eveloped </w:t>
            </w:r>
            <w:r w:rsidR="000B464B">
              <w:rPr>
                <w:rFonts w:ascii="Arial" w:eastAsia="Arial" w:hAnsi="Arial" w:cs="Arial"/>
                <w:sz w:val="22"/>
                <w:szCs w:val="22"/>
                <w:highlight w:val="white"/>
              </w:rPr>
              <w:t>understanding</w:t>
            </w:r>
            <w:r w:rsidR="000B464B">
              <w:rPr>
                <w:rFonts w:ascii="Arial" w:eastAsia="Arial" w:hAnsi="Arial" w:cs="Arial"/>
                <w:color w:val="000000"/>
                <w:sz w:val="22"/>
                <w:szCs w:val="22"/>
                <w:highlight w:val="white"/>
              </w:rPr>
              <w:t xml:space="preserve"> towards </w:t>
            </w:r>
            <w:r w:rsidR="000B464B">
              <w:rPr>
                <w:rFonts w:ascii="Arial" w:eastAsia="Arial" w:hAnsi="Arial" w:cs="Arial"/>
                <w:sz w:val="22"/>
                <w:szCs w:val="22"/>
                <w:highlight w:val="white"/>
              </w:rPr>
              <w:t>youth</w:t>
            </w:r>
            <w:r w:rsidR="000B464B">
              <w:rPr>
                <w:rFonts w:ascii="Arial" w:eastAsia="Arial" w:hAnsi="Arial" w:cs="Arial"/>
                <w:color w:val="000000"/>
                <w:sz w:val="22"/>
                <w:szCs w:val="22"/>
                <w:highlight w:val="white"/>
              </w:rPr>
              <w:t xml:space="preserve"> </w:t>
            </w:r>
            <w:r w:rsidR="000B464B">
              <w:rPr>
                <w:rFonts w:ascii="Arial" w:eastAsia="Arial" w:hAnsi="Arial" w:cs="Arial"/>
                <w:sz w:val="22"/>
                <w:szCs w:val="22"/>
                <w:highlight w:val="white"/>
              </w:rPr>
              <w:t xml:space="preserve">and </w:t>
            </w:r>
            <w:r w:rsidR="000B464B">
              <w:rPr>
                <w:rFonts w:ascii="Arial" w:eastAsia="Arial" w:hAnsi="Arial" w:cs="Arial"/>
                <w:color w:val="000000"/>
                <w:sz w:val="22"/>
                <w:szCs w:val="22"/>
                <w:highlight w:val="white"/>
              </w:rPr>
              <w:t xml:space="preserve">increased tolerance </w:t>
            </w:r>
            <w:r w:rsidR="000B464B">
              <w:rPr>
                <w:rFonts w:ascii="Arial" w:eastAsia="Arial" w:hAnsi="Arial" w:cs="Arial"/>
                <w:sz w:val="22"/>
                <w:szCs w:val="22"/>
                <w:highlight w:val="white"/>
              </w:rPr>
              <w:t>between different youth contexts</w:t>
            </w:r>
          </w:p>
          <w:p w:rsidR="004D54DD" w:rsidRDefault="00597C09">
            <w:pPr>
              <w:numPr>
                <w:ilvl w:val="3"/>
                <w:numId w:val="1"/>
              </w:numPr>
              <w:pBdr>
                <w:top w:val="nil"/>
                <w:left w:val="nil"/>
                <w:bottom w:val="nil"/>
                <w:right w:val="nil"/>
                <w:between w:val="nil"/>
              </w:pBdr>
              <w:spacing w:line="276" w:lineRule="auto"/>
              <w:ind w:left="283" w:hanging="285"/>
              <w:jc w:val="both"/>
              <w:rPr>
                <w:rFonts w:ascii="Arial" w:eastAsia="Arial" w:hAnsi="Arial" w:cs="Arial"/>
                <w:color w:val="000000"/>
                <w:sz w:val="22"/>
                <w:szCs w:val="22"/>
                <w:highlight w:val="white"/>
              </w:rPr>
            </w:pPr>
            <w:r>
              <w:rPr>
                <w:rFonts w:ascii="Arial" w:eastAsia="Arial" w:hAnsi="Arial" w:cs="Arial"/>
                <w:sz w:val="22"/>
                <w:szCs w:val="22"/>
                <w:highlight w:val="white"/>
              </w:rPr>
              <w:t>Y</w:t>
            </w:r>
            <w:r w:rsidR="000B464B">
              <w:rPr>
                <w:rFonts w:ascii="Arial" w:eastAsia="Arial" w:hAnsi="Arial" w:cs="Arial"/>
                <w:sz w:val="22"/>
                <w:szCs w:val="22"/>
                <w:highlight w:val="white"/>
              </w:rPr>
              <w:t>oung people with increased competence in participation</w:t>
            </w:r>
          </w:p>
          <w:p w:rsidR="004D54DD" w:rsidRDefault="00597C09">
            <w:pPr>
              <w:numPr>
                <w:ilvl w:val="3"/>
                <w:numId w:val="1"/>
              </w:numPr>
              <w:pBdr>
                <w:top w:val="nil"/>
                <w:left w:val="nil"/>
                <w:bottom w:val="nil"/>
                <w:right w:val="nil"/>
                <w:between w:val="nil"/>
              </w:pBdr>
              <w:spacing w:line="276" w:lineRule="auto"/>
              <w:ind w:left="283" w:hanging="285"/>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I</w:t>
            </w:r>
            <w:r w:rsidR="000B464B">
              <w:rPr>
                <w:rFonts w:ascii="Arial" w:eastAsia="Arial" w:hAnsi="Arial" w:cs="Arial"/>
                <w:color w:val="000000"/>
                <w:sz w:val="22"/>
                <w:szCs w:val="22"/>
                <w:highlight w:val="white"/>
              </w:rPr>
              <w:t xml:space="preserve">ncreased interaction </w:t>
            </w:r>
            <w:r w:rsidR="000B464B">
              <w:rPr>
                <w:rFonts w:ascii="Arial" w:eastAsia="Arial" w:hAnsi="Arial" w:cs="Arial"/>
                <w:sz w:val="22"/>
                <w:szCs w:val="22"/>
                <w:highlight w:val="white"/>
              </w:rPr>
              <w:t>among young people</w:t>
            </w:r>
          </w:p>
          <w:p w:rsidR="004D54DD" w:rsidRDefault="00597C09">
            <w:pPr>
              <w:numPr>
                <w:ilvl w:val="3"/>
                <w:numId w:val="1"/>
              </w:numPr>
              <w:pBdr>
                <w:top w:val="nil"/>
                <w:left w:val="nil"/>
                <w:bottom w:val="nil"/>
                <w:right w:val="nil"/>
                <w:between w:val="nil"/>
              </w:pBdr>
              <w:spacing w:line="276" w:lineRule="auto"/>
              <w:ind w:left="283" w:hanging="285"/>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I</w:t>
            </w:r>
            <w:r w:rsidR="000B464B">
              <w:rPr>
                <w:rFonts w:ascii="Arial" w:eastAsia="Arial" w:hAnsi="Arial" w:cs="Arial"/>
                <w:color w:val="000000"/>
                <w:sz w:val="22"/>
                <w:szCs w:val="22"/>
                <w:highlight w:val="white"/>
              </w:rPr>
              <w:t>ncreased self</w:t>
            </w:r>
            <w:r w:rsidR="000B464B">
              <w:rPr>
                <w:rFonts w:ascii="Arial" w:eastAsia="Arial" w:hAnsi="Arial" w:cs="Arial"/>
                <w:color w:val="000000"/>
                <w:sz w:val="22"/>
                <w:szCs w:val="22"/>
                <w:highlight w:val="white"/>
              </w:rPr>
              <w:t xml:space="preserve">-esteem and confidence of </w:t>
            </w:r>
            <w:r w:rsidR="000B464B">
              <w:rPr>
                <w:rFonts w:ascii="Arial" w:eastAsia="Arial" w:hAnsi="Arial" w:cs="Arial"/>
                <w:sz w:val="22"/>
                <w:szCs w:val="22"/>
                <w:highlight w:val="white"/>
              </w:rPr>
              <w:t>youth</w:t>
            </w:r>
          </w:p>
          <w:p w:rsidR="004D54DD" w:rsidRDefault="00597C09">
            <w:pPr>
              <w:numPr>
                <w:ilvl w:val="3"/>
                <w:numId w:val="1"/>
              </w:numPr>
              <w:pBdr>
                <w:top w:val="nil"/>
                <w:left w:val="nil"/>
                <w:bottom w:val="nil"/>
                <w:right w:val="nil"/>
                <w:between w:val="nil"/>
              </w:pBdr>
              <w:spacing w:line="276" w:lineRule="auto"/>
              <w:ind w:left="283" w:hanging="285"/>
              <w:jc w:val="both"/>
              <w:rPr>
                <w:rFonts w:ascii="Arial" w:eastAsia="Arial" w:hAnsi="Arial" w:cs="Arial"/>
                <w:sz w:val="22"/>
                <w:szCs w:val="22"/>
                <w:highlight w:val="white"/>
              </w:rPr>
            </w:pPr>
            <w:r>
              <w:rPr>
                <w:rFonts w:ascii="Arial" w:eastAsia="Arial" w:hAnsi="Arial" w:cs="Arial"/>
                <w:sz w:val="22"/>
                <w:szCs w:val="22"/>
                <w:highlight w:val="white"/>
              </w:rPr>
              <w:t>I</w:t>
            </w:r>
            <w:r w:rsidR="000B464B">
              <w:rPr>
                <w:rFonts w:ascii="Arial" w:eastAsia="Arial" w:hAnsi="Arial" w:cs="Arial"/>
                <w:sz w:val="22"/>
                <w:szCs w:val="22"/>
                <w:highlight w:val="white"/>
              </w:rPr>
              <w:t>ncreased occupational skills of youth</w:t>
            </w:r>
          </w:p>
          <w:p w:rsidR="004D54DD" w:rsidRDefault="00597C09">
            <w:pPr>
              <w:numPr>
                <w:ilvl w:val="3"/>
                <w:numId w:val="1"/>
              </w:numPr>
              <w:pBdr>
                <w:top w:val="nil"/>
                <w:left w:val="nil"/>
                <w:bottom w:val="nil"/>
                <w:right w:val="nil"/>
                <w:between w:val="nil"/>
              </w:pBdr>
              <w:spacing w:line="276" w:lineRule="auto"/>
              <w:ind w:left="283" w:hanging="285"/>
              <w:jc w:val="both"/>
              <w:rPr>
                <w:rFonts w:ascii="Arial" w:eastAsia="Arial" w:hAnsi="Arial" w:cs="Arial"/>
                <w:color w:val="000000"/>
                <w:sz w:val="22"/>
                <w:szCs w:val="22"/>
                <w:highlight w:val="white"/>
              </w:rPr>
            </w:pPr>
            <w:r>
              <w:rPr>
                <w:rFonts w:ascii="Arial" w:eastAsia="Arial" w:hAnsi="Arial" w:cs="Arial"/>
                <w:sz w:val="22"/>
                <w:szCs w:val="22"/>
                <w:highlight w:val="white"/>
              </w:rPr>
              <w:t>S</w:t>
            </w:r>
            <w:r w:rsidR="000B464B">
              <w:rPr>
                <w:rFonts w:ascii="Arial" w:eastAsia="Arial" w:hAnsi="Arial" w:cs="Arial"/>
                <w:sz w:val="22"/>
                <w:szCs w:val="22"/>
                <w:highlight w:val="white"/>
              </w:rPr>
              <w:t>trengthen</w:t>
            </w:r>
            <w:r w:rsidR="000B464B">
              <w:rPr>
                <w:rFonts w:ascii="Arial" w:eastAsia="Arial" w:hAnsi="Arial" w:cs="Arial"/>
                <w:color w:val="000000"/>
                <w:sz w:val="22"/>
                <w:szCs w:val="22"/>
                <w:highlight w:val="white"/>
              </w:rPr>
              <w:t xml:space="preserve"> cooperation and collaboration towards the inclusion of </w:t>
            </w:r>
            <w:r w:rsidR="000B464B">
              <w:rPr>
                <w:rFonts w:ascii="Arial" w:eastAsia="Arial" w:hAnsi="Arial" w:cs="Arial"/>
                <w:sz w:val="22"/>
                <w:szCs w:val="22"/>
                <w:highlight w:val="white"/>
              </w:rPr>
              <w:t>youth</w:t>
            </w:r>
            <w:r w:rsidR="000B464B">
              <w:rPr>
                <w:rFonts w:ascii="Arial" w:eastAsia="Arial" w:hAnsi="Arial" w:cs="Arial"/>
                <w:color w:val="000000"/>
                <w:sz w:val="22"/>
                <w:szCs w:val="22"/>
                <w:highlight w:val="white"/>
              </w:rPr>
              <w:t xml:space="preserve"> </w:t>
            </w:r>
            <w:r w:rsidR="000B464B">
              <w:rPr>
                <w:rFonts w:ascii="Arial" w:eastAsia="Arial" w:hAnsi="Arial" w:cs="Arial"/>
                <w:sz w:val="22"/>
                <w:szCs w:val="22"/>
                <w:highlight w:val="white"/>
              </w:rPr>
              <w:t xml:space="preserve">in decision making </w:t>
            </w:r>
            <w:r w:rsidR="000B464B">
              <w:rPr>
                <w:rFonts w:ascii="Arial" w:eastAsia="Arial" w:hAnsi="Arial" w:cs="Arial"/>
                <w:color w:val="000000"/>
                <w:sz w:val="22"/>
                <w:szCs w:val="22"/>
                <w:highlight w:val="white"/>
              </w:rPr>
              <w:t xml:space="preserve">in international level </w:t>
            </w:r>
          </w:p>
          <w:p w:rsidR="004D54DD" w:rsidRDefault="000B464B">
            <w:pPr>
              <w:numPr>
                <w:ilvl w:val="3"/>
                <w:numId w:val="1"/>
              </w:numPr>
              <w:pBdr>
                <w:top w:val="nil"/>
                <w:left w:val="nil"/>
                <w:bottom w:val="nil"/>
                <w:right w:val="nil"/>
                <w:between w:val="nil"/>
              </w:pBdr>
              <w:spacing w:line="276" w:lineRule="auto"/>
              <w:ind w:left="283" w:hanging="285"/>
              <w:jc w:val="both"/>
              <w:rPr>
                <w:rFonts w:ascii="Arial" w:eastAsia="Arial" w:hAnsi="Arial" w:cs="Arial"/>
                <w:sz w:val="22"/>
                <w:szCs w:val="22"/>
                <w:highlight w:val="white"/>
              </w:rPr>
            </w:pPr>
            <w:r>
              <w:rPr>
                <w:rFonts w:ascii="Arial" w:eastAsia="Arial" w:hAnsi="Arial" w:cs="Arial"/>
                <w:sz w:val="22"/>
                <w:szCs w:val="22"/>
                <w:highlight w:val="white"/>
              </w:rPr>
              <w:t>An adaptable model of Youth Participation</w:t>
            </w:r>
          </w:p>
          <w:p w:rsidR="004D54DD" w:rsidRDefault="000B464B">
            <w:pPr>
              <w:numPr>
                <w:ilvl w:val="3"/>
                <w:numId w:val="1"/>
              </w:numPr>
              <w:pBdr>
                <w:top w:val="nil"/>
                <w:left w:val="nil"/>
                <w:bottom w:val="nil"/>
                <w:right w:val="nil"/>
                <w:between w:val="nil"/>
              </w:pBdr>
              <w:spacing w:line="276" w:lineRule="auto"/>
              <w:ind w:left="283" w:hanging="285"/>
              <w:jc w:val="both"/>
              <w:rPr>
                <w:rFonts w:ascii="Arial" w:eastAsia="Arial" w:hAnsi="Arial" w:cs="Arial"/>
                <w:sz w:val="22"/>
                <w:szCs w:val="22"/>
                <w:highlight w:val="white"/>
              </w:rPr>
            </w:pPr>
            <w:r>
              <w:rPr>
                <w:rFonts w:ascii="Arial" w:eastAsia="Arial" w:hAnsi="Arial" w:cs="Arial"/>
                <w:sz w:val="22"/>
                <w:szCs w:val="22"/>
                <w:highlight w:val="white"/>
              </w:rPr>
              <w:t>An adapted Youth Participati</w:t>
            </w:r>
            <w:r>
              <w:rPr>
                <w:rFonts w:ascii="Arial" w:eastAsia="Arial" w:hAnsi="Arial" w:cs="Arial"/>
                <w:sz w:val="22"/>
                <w:szCs w:val="22"/>
                <w:highlight w:val="white"/>
              </w:rPr>
              <w:t>on Board Game</w:t>
            </w:r>
          </w:p>
        </w:tc>
      </w:tr>
      <w:tr w:rsidR="004D54DD">
        <w:trPr>
          <w:trHeight w:val="941"/>
        </w:trPr>
        <w:tc>
          <w:tcPr>
            <w:tcW w:w="169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4D54DD" w:rsidRDefault="000B464B">
            <w:pPr>
              <w:widowControl w:val="0"/>
              <w:pBdr>
                <w:top w:val="nil"/>
                <w:left w:val="nil"/>
                <w:bottom w:val="nil"/>
                <w:right w:val="nil"/>
                <w:between w:val="nil"/>
              </w:pBdr>
              <w:tabs>
                <w:tab w:val="right" w:pos="9612"/>
              </w:tabs>
              <w:spacing w:after="120"/>
              <w:jc w:val="right"/>
              <w:rPr>
                <w:rFonts w:ascii="Arial" w:eastAsia="Arial" w:hAnsi="Arial" w:cs="Arial"/>
                <w:color w:val="000000"/>
              </w:rPr>
            </w:pPr>
            <w:r>
              <w:rPr>
                <w:rFonts w:ascii="Arial" w:eastAsia="Arial" w:hAnsi="Arial" w:cs="Arial"/>
                <w:b/>
                <w:color w:val="000000"/>
              </w:rPr>
              <w:t xml:space="preserve">PARTNERS </w:t>
            </w:r>
          </w:p>
        </w:tc>
        <w:tc>
          <w:tcPr>
            <w:tcW w:w="793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4D54DD" w:rsidRDefault="000B464B">
            <w:pPr>
              <w:numPr>
                <w:ilvl w:val="0"/>
                <w:numId w:val="2"/>
              </w:numPr>
              <w:pBdr>
                <w:top w:val="nil"/>
                <w:left w:val="nil"/>
                <w:bottom w:val="nil"/>
                <w:right w:val="nil"/>
                <w:between w:val="nil"/>
              </w:pBdr>
              <w:spacing w:line="276" w:lineRule="auto"/>
              <w:ind w:left="283" w:hanging="283"/>
              <w:rPr>
                <w:rFonts w:ascii="Arial" w:eastAsia="Arial" w:hAnsi="Arial" w:cs="Arial"/>
                <w:color w:val="000000"/>
                <w:sz w:val="22"/>
                <w:szCs w:val="22"/>
              </w:rPr>
            </w:pPr>
            <w:proofErr w:type="spellStart"/>
            <w:r>
              <w:rPr>
                <w:rFonts w:ascii="Arial" w:eastAsia="Arial" w:hAnsi="Arial" w:cs="Arial"/>
                <w:sz w:val="22"/>
                <w:szCs w:val="22"/>
              </w:rPr>
              <w:t>Genç</w:t>
            </w:r>
            <w:proofErr w:type="spellEnd"/>
            <w:r>
              <w:rPr>
                <w:rFonts w:ascii="Arial" w:eastAsia="Arial" w:hAnsi="Arial" w:cs="Arial"/>
                <w:sz w:val="22"/>
                <w:szCs w:val="22"/>
              </w:rPr>
              <w:t xml:space="preserve"> </w:t>
            </w:r>
            <w:proofErr w:type="spellStart"/>
            <w:r>
              <w:rPr>
                <w:rFonts w:ascii="Arial" w:eastAsia="Arial" w:hAnsi="Arial" w:cs="Arial"/>
                <w:sz w:val="22"/>
                <w:szCs w:val="22"/>
              </w:rPr>
              <w:t>Katılımcılık</w:t>
            </w:r>
            <w:proofErr w:type="spellEnd"/>
            <w:r>
              <w:rPr>
                <w:rFonts w:ascii="Arial" w:eastAsia="Arial" w:hAnsi="Arial" w:cs="Arial"/>
                <w:sz w:val="22"/>
                <w:szCs w:val="22"/>
              </w:rPr>
              <w:t xml:space="preserve"> Association, Turkey</w:t>
            </w:r>
          </w:p>
          <w:p w:rsidR="004D54DD" w:rsidRDefault="000B464B">
            <w:pPr>
              <w:numPr>
                <w:ilvl w:val="0"/>
                <w:numId w:val="2"/>
              </w:numPr>
              <w:pBdr>
                <w:top w:val="nil"/>
                <w:left w:val="nil"/>
                <w:bottom w:val="nil"/>
                <w:right w:val="nil"/>
                <w:between w:val="nil"/>
              </w:pBdr>
              <w:spacing w:line="276" w:lineRule="auto"/>
              <w:ind w:left="283" w:hanging="283"/>
              <w:rPr>
                <w:rFonts w:ascii="Arial" w:eastAsia="Arial" w:hAnsi="Arial" w:cs="Arial"/>
                <w:color w:val="000000"/>
                <w:sz w:val="22"/>
                <w:szCs w:val="22"/>
              </w:rPr>
            </w:pPr>
            <w:r>
              <w:rPr>
                <w:rFonts w:ascii="Arial" w:eastAsia="Arial" w:hAnsi="Arial" w:cs="Arial"/>
                <w:color w:val="000000"/>
                <w:sz w:val="22"/>
                <w:szCs w:val="22"/>
              </w:rPr>
              <w:t xml:space="preserve">SIDES APS, Italy </w:t>
            </w:r>
          </w:p>
          <w:p w:rsidR="004D54DD" w:rsidRDefault="000B464B">
            <w:pPr>
              <w:numPr>
                <w:ilvl w:val="0"/>
                <w:numId w:val="2"/>
              </w:numPr>
              <w:pBdr>
                <w:top w:val="nil"/>
                <w:left w:val="nil"/>
                <w:bottom w:val="nil"/>
                <w:right w:val="nil"/>
                <w:between w:val="nil"/>
              </w:pBdr>
              <w:spacing w:line="276" w:lineRule="auto"/>
              <w:ind w:left="283" w:hanging="283"/>
              <w:rPr>
                <w:rFonts w:ascii="Arial" w:eastAsia="Arial" w:hAnsi="Arial" w:cs="Arial"/>
                <w:sz w:val="22"/>
                <w:szCs w:val="22"/>
              </w:rPr>
            </w:pPr>
            <w:r>
              <w:rPr>
                <w:rFonts w:ascii="Arial" w:eastAsia="Arial" w:hAnsi="Arial" w:cs="Arial"/>
                <w:sz w:val="22"/>
                <w:szCs w:val="22"/>
              </w:rPr>
              <w:t>METU, Turkey</w:t>
            </w:r>
          </w:p>
        </w:tc>
      </w:tr>
      <w:tr w:rsidR="004D54DD">
        <w:trPr>
          <w:trHeight w:val="941"/>
        </w:trPr>
        <w:tc>
          <w:tcPr>
            <w:tcW w:w="169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4D54DD" w:rsidRDefault="000B464B">
            <w:pPr>
              <w:widowControl w:val="0"/>
              <w:pBdr>
                <w:top w:val="nil"/>
                <w:left w:val="nil"/>
                <w:bottom w:val="nil"/>
                <w:right w:val="nil"/>
                <w:between w:val="nil"/>
              </w:pBdr>
              <w:tabs>
                <w:tab w:val="right" w:pos="9612"/>
              </w:tabs>
              <w:spacing w:after="120"/>
              <w:jc w:val="right"/>
              <w:rPr>
                <w:rFonts w:ascii="Arial" w:eastAsia="Arial" w:hAnsi="Arial" w:cs="Arial"/>
                <w:color w:val="000000"/>
              </w:rPr>
            </w:pPr>
            <w:r>
              <w:rPr>
                <w:rFonts w:ascii="Arial" w:eastAsia="Arial" w:hAnsi="Arial" w:cs="Arial"/>
                <w:b/>
                <w:color w:val="000000"/>
              </w:rPr>
              <w:t>BUDGET</w:t>
            </w:r>
          </w:p>
        </w:tc>
        <w:tc>
          <w:tcPr>
            <w:tcW w:w="7935" w:type="dxa"/>
            <w:tcBorders>
              <w:top w:val="single" w:sz="4" w:space="0" w:color="808080"/>
              <w:left w:val="single" w:sz="4" w:space="0" w:color="808080"/>
              <w:bottom w:val="single" w:sz="4" w:space="0" w:color="808080"/>
              <w:right w:val="single" w:sz="4" w:space="0" w:color="808080"/>
            </w:tcBorders>
            <w:shd w:val="clear" w:color="auto" w:fill="auto"/>
            <w:tcMar>
              <w:top w:w="80" w:type="dxa"/>
              <w:left w:w="833" w:type="dxa"/>
              <w:bottom w:w="80" w:type="dxa"/>
              <w:right w:w="80" w:type="dxa"/>
            </w:tcMar>
          </w:tcPr>
          <w:p w:rsidR="004D54DD" w:rsidRDefault="000B464B">
            <w:pPr>
              <w:pBdr>
                <w:top w:val="nil"/>
                <w:left w:val="nil"/>
                <w:bottom w:val="nil"/>
                <w:right w:val="nil"/>
                <w:between w:val="nil"/>
              </w:pBdr>
              <w:spacing w:line="276" w:lineRule="auto"/>
              <w:ind w:left="-708"/>
              <w:rPr>
                <w:rFonts w:ascii="Arial" w:eastAsia="Arial" w:hAnsi="Arial" w:cs="Arial"/>
                <w:color w:val="000000"/>
                <w:sz w:val="22"/>
                <w:szCs w:val="22"/>
              </w:rPr>
            </w:pPr>
            <w:r>
              <w:rPr>
                <w:rFonts w:ascii="Arial" w:eastAsia="Arial" w:hAnsi="Arial" w:cs="Arial"/>
                <w:color w:val="000000"/>
                <w:sz w:val="22"/>
                <w:szCs w:val="22"/>
              </w:rPr>
              <w:t>250.000 Euro</w:t>
            </w:r>
          </w:p>
        </w:tc>
      </w:tr>
      <w:tr w:rsidR="004D54DD">
        <w:trPr>
          <w:trHeight w:val="567"/>
        </w:trPr>
        <w:tc>
          <w:tcPr>
            <w:tcW w:w="169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4D54DD" w:rsidRDefault="000B464B">
            <w:pPr>
              <w:widowControl w:val="0"/>
              <w:pBdr>
                <w:top w:val="nil"/>
                <w:left w:val="nil"/>
                <w:bottom w:val="nil"/>
                <w:right w:val="nil"/>
                <w:between w:val="nil"/>
              </w:pBdr>
              <w:tabs>
                <w:tab w:val="right" w:pos="9612"/>
              </w:tabs>
              <w:spacing w:after="120"/>
              <w:jc w:val="right"/>
              <w:rPr>
                <w:rFonts w:ascii="Arial" w:eastAsia="Arial" w:hAnsi="Arial" w:cs="Arial"/>
                <w:color w:val="000000"/>
              </w:rPr>
            </w:pPr>
            <w:r>
              <w:rPr>
                <w:rFonts w:ascii="Arial" w:eastAsia="Arial" w:hAnsi="Arial" w:cs="Arial"/>
                <w:b/>
                <w:color w:val="000000"/>
              </w:rPr>
              <w:t>PROJECT DURATION</w:t>
            </w:r>
          </w:p>
        </w:tc>
        <w:tc>
          <w:tcPr>
            <w:tcW w:w="793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4D54DD" w:rsidRDefault="000B464B">
            <w:pPr>
              <w:widowControl w:val="0"/>
              <w:pBdr>
                <w:top w:val="nil"/>
                <w:left w:val="nil"/>
                <w:bottom w:val="nil"/>
                <w:right w:val="nil"/>
                <w:between w:val="nil"/>
              </w:pBdr>
              <w:tabs>
                <w:tab w:val="right" w:pos="9612"/>
              </w:tabs>
              <w:spacing w:after="120"/>
              <w:jc w:val="both"/>
              <w:rPr>
                <w:rFonts w:ascii="Arial" w:eastAsia="Arial" w:hAnsi="Arial" w:cs="Arial"/>
                <w:color w:val="000000"/>
                <w:sz w:val="22"/>
                <w:szCs w:val="22"/>
              </w:rPr>
            </w:pPr>
            <w:r>
              <w:rPr>
                <w:rFonts w:ascii="Arial" w:eastAsia="Arial" w:hAnsi="Arial" w:cs="Arial"/>
                <w:sz w:val="22"/>
                <w:szCs w:val="22"/>
              </w:rPr>
              <w:t>24</w:t>
            </w:r>
            <w:r>
              <w:rPr>
                <w:rFonts w:ascii="Arial" w:eastAsia="Arial" w:hAnsi="Arial" w:cs="Arial"/>
                <w:color w:val="000000"/>
                <w:sz w:val="22"/>
                <w:szCs w:val="22"/>
              </w:rPr>
              <w:t xml:space="preserve"> months, starting from September 2023</w:t>
            </w:r>
          </w:p>
        </w:tc>
      </w:tr>
      <w:tr w:rsidR="004D54DD">
        <w:trPr>
          <w:trHeight w:val="721"/>
        </w:trPr>
        <w:tc>
          <w:tcPr>
            <w:tcW w:w="169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4D54DD" w:rsidRDefault="000B464B">
            <w:pPr>
              <w:widowControl w:val="0"/>
              <w:pBdr>
                <w:top w:val="nil"/>
                <w:left w:val="nil"/>
                <w:bottom w:val="nil"/>
                <w:right w:val="nil"/>
                <w:between w:val="nil"/>
              </w:pBdr>
              <w:tabs>
                <w:tab w:val="right" w:pos="9612"/>
              </w:tabs>
              <w:jc w:val="right"/>
              <w:rPr>
                <w:rFonts w:ascii="Arial" w:eastAsia="Arial" w:hAnsi="Arial" w:cs="Arial"/>
                <w:color w:val="000000"/>
              </w:rPr>
            </w:pPr>
            <w:r>
              <w:rPr>
                <w:rFonts w:ascii="Arial" w:eastAsia="Arial" w:hAnsi="Arial" w:cs="Arial"/>
                <w:b/>
                <w:color w:val="000000"/>
              </w:rPr>
              <w:t>CONTACT PERSON</w:t>
            </w:r>
          </w:p>
        </w:tc>
        <w:tc>
          <w:tcPr>
            <w:tcW w:w="793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D4D09" w:rsidRDefault="003D4D09">
            <w:pPr>
              <w:widowControl w:val="0"/>
              <w:pBdr>
                <w:top w:val="nil"/>
                <w:left w:val="nil"/>
                <w:bottom w:val="nil"/>
                <w:right w:val="nil"/>
                <w:between w:val="nil"/>
              </w:pBdr>
              <w:tabs>
                <w:tab w:val="right" w:pos="9612"/>
              </w:tabs>
              <w:jc w:val="both"/>
              <w:rPr>
                <w:rFonts w:ascii="Arial" w:eastAsia="Arial" w:hAnsi="Arial" w:cs="Arial"/>
                <w:color w:val="000000"/>
                <w:sz w:val="22"/>
                <w:szCs w:val="22"/>
              </w:rPr>
            </w:pPr>
          </w:p>
          <w:p w:rsidR="004D54DD" w:rsidRDefault="003D4D09" w:rsidP="003D4D09">
            <w:pPr>
              <w:rPr>
                <w:rFonts w:ascii="Arial" w:eastAsia="Arial" w:hAnsi="Arial" w:cs="Arial"/>
                <w:sz w:val="22"/>
                <w:szCs w:val="22"/>
              </w:rPr>
            </w:pPr>
            <w:proofErr w:type="spellStart"/>
            <w:r w:rsidRPr="003D4D09">
              <w:rPr>
                <w:rFonts w:ascii="Arial" w:eastAsia="Arial" w:hAnsi="Arial" w:cs="Arial"/>
                <w:sz w:val="22"/>
                <w:szCs w:val="22"/>
              </w:rPr>
              <w:t>Eylül</w:t>
            </w:r>
            <w:proofErr w:type="spellEnd"/>
            <w:r w:rsidRPr="003D4D09">
              <w:rPr>
                <w:rFonts w:ascii="Arial" w:eastAsia="Arial" w:hAnsi="Arial" w:cs="Arial"/>
                <w:sz w:val="22"/>
                <w:szCs w:val="22"/>
              </w:rPr>
              <w:t xml:space="preserve"> </w:t>
            </w:r>
            <w:proofErr w:type="spellStart"/>
            <w:r w:rsidRPr="003D4D09">
              <w:rPr>
                <w:rFonts w:ascii="Arial" w:eastAsia="Arial" w:hAnsi="Arial" w:cs="Arial"/>
                <w:sz w:val="22"/>
                <w:szCs w:val="22"/>
              </w:rPr>
              <w:t>Dumlu</w:t>
            </w:r>
            <w:proofErr w:type="spellEnd"/>
            <w:r>
              <w:rPr>
                <w:rFonts w:ascii="Arial" w:eastAsia="Arial" w:hAnsi="Arial" w:cs="Arial"/>
                <w:sz w:val="22"/>
                <w:szCs w:val="22"/>
              </w:rPr>
              <w:t xml:space="preserve"> -</w:t>
            </w:r>
            <w:r w:rsidRPr="003D4D09">
              <w:rPr>
                <w:rFonts w:ascii="Arial" w:eastAsia="Arial" w:hAnsi="Arial" w:cs="Arial"/>
                <w:sz w:val="22"/>
                <w:szCs w:val="22"/>
              </w:rPr>
              <w:t xml:space="preserve"> </w:t>
            </w:r>
            <w:hyperlink r:id="rId8" w:history="1">
              <w:r w:rsidRPr="007C743F">
                <w:rPr>
                  <w:rStyle w:val="Kpr"/>
                  <w:rFonts w:ascii="Arial" w:eastAsia="Arial" w:hAnsi="Arial" w:cs="Arial"/>
                  <w:sz w:val="22"/>
                  <w:szCs w:val="22"/>
                </w:rPr>
                <w:t>dumlu.eylul@gmail.com</w:t>
              </w:r>
            </w:hyperlink>
          </w:p>
          <w:p w:rsidR="003D4D09" w:rsidRPr="003D4D09" w:rsidRDefault="003D4D09" w:rsidP="003D4D09">
            <w:pPr>
              <w:rPr>
                <w:rFonts w:ascii="Arial" w:eastAsia="Arial" w:hAnsi="Arial" w:cs="Arial"/>
                <w:sz w:val="22"/>
                <w:szCs w:val="22"/>
              </w:rPr>
            </w:pPr>
            <w:r>
              <w:rPr>
                <w:rFonts w:ascii="Arial" w:eastAsia="Arial" w:hAnsi="Arial" w:cs="Arial"/>
                <w:sz w:val="22"/>
                <w:szCs w:val="22"/>
              </w:rPr>
              <w:t xml:space="preserve">Youth Parliament of Ankara City Assembly - </w:t>
            </w:r>
            <w:r w:rsidRPr="003D4D09">
              <w:rPr>
                <w:rFonts w:ascii="Arial" w:eastAsia="Arial" w:hAnsi="Arial" w:cs="Arial"/>
                <w:sz w:val="22"/>
                <w:szCs w:val="22"/>
              </w:rPr>
              <w:t>genclik@ankarakentkonseyi.org.tr</w:t>
            </w:r>
            <w:bookmarkStart w:id="0" w:name="_GoBack"/>
            <w:bookmarkEnd w:id="0"/>
          </w:p>
        </w:tc>
      </w:tr>
    </w:tbl>
    <w:p w:rsidR="004D54DD" w:rsidRDefault="004D54DD">
      <w:pPr>
        <w:widowControl w:val="0"/>
        <w:pBdr>
          <w:top w:val="nil"/>
          <w:left w:val="nil"/>
          <w:bottom w:val="nil"/>
          <w:right w:val="nil"/>
          <w:between w:val="nil"/>
        </w:pBdr>
        <w:ind w:left="108" w:hanging="108"/>
        <w:rPr>
          <w:rFonts w:ascii="Arial" w:eastAsia="Arial" w:hAnsi="Arial" w:cs="Arial"/>
          <w:color w:val="000000"/>
        </w:rPr>
      </w:pPr>
      <w:bookmarkStart w:id="1" w:name="_heading=h.gjdgxs" w:colFirst="0" w:colLast="0"/>
      <w:bookmarkEnd w:id="1"/>
    </w:p>
    <w:sectPr w:rsidR="004D54DD">
      <w:headerReference w:type="default" r:id="rId9"/>
      <w:footerReference w:type="default" r:id="rId10"/>
      <w:pgSz w:w="11900" w:h="16840"/>
      <w:pgMar w:top="964" w:right="992" w:bottom="1134" w:left="1276" w:header="426" w:footer="47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64B" w:rsidRDefault="000B464B">
      <w:r>
        <w:separator/>
      </w:r>
    </w:p>
  </w:endnote>
  <w:endnote w:type="continuationSeparator" w:id="0">
    <w:p w:rsidR="000B464B" w:rsidRDefault="000B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Arimo">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4DD" w:rsidRDefault="000B464B">
    <w:pPr>
      <w:pBdr>
        <w:top w:val="nil"/>
        <w:left w:val="nil"/>
        <w:bottom w:val="nil"/>
        <w:right w:val="nil"/>
        <w:between w:val="nil"/>
      </w:pBdr>
      <w:tabs>
        <w:tab w:val="center" w:pos="4819"/>
        <w:tab w:val="right" w:pos="9612"/>
      </w:tabs>
      <w:jc w:val="center"/>
      <w:rPr>
        <w:color w:val="000000"/>
      </w:rPr>
    </w:pPr>
    <w:r>
      <w:rPr>
        <w:rFonts w:ascii="Garamond" w:eastAsia="Garamond" w:hAnsi="Garamond" w:cs="Garamond"/>
        <w:color w:val="4D4D4D"/>
        <w:sz w:val="20"/>
        <w:szCs w:val="20"/>
      </w:rPr>
      <w:t>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64B" w:rsidRDefault="000B464B">
      <w:r>
        <w:separator/>
      </w:r>
    </w:p>
  </w:footnote>
  <w:footnote w:type="continuationSeparator" w:id="0">
    <w:p w:rsidR="000B464B" w:rsidRDefault="000B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4DD" w:rsidRDefault="000B464B">
    <w:pPr>
      <w:widowControl w:val="0"/>
      <w:pBdr>
        <w:top w:val="nil"/>
        <w:left w:val="nil"/>
        <w:bottom w:val="nil"/>
        <w:right w:val="nil"/>
        <w:between w:val="nil"/>
      </w:pBdr>
      <w:spacing w:line="276" w:lineRule="auto"/>
      <w:rPr>
        <w:color w:val="000000"/>
      </w:rPr>
    </w:pPr>
    <w:r>
      <w:rPr>
        <w:noProof/>
        <w:color w:val="000000"/>
      </w:rPr>
      <mc:AlternateContent>
        <mc:Choice Requires="wpg">
          <w:drawing>
            <wp:anchor distT="0" distB="0" distL="0" distR="0" simplePos="0" relativeHeight="251658240" behindDoc="1" locked="0" layoutInCell="1" hidden="0" allowOverlap="1">
              <wp:simplePos x="0" y="0"/>
              <wp:positionH relativeFrom="page">
                <wp:posOffset>6880882</wp:posOffset>
              </wp:positionH>
              <wp:positionV relativeFrom="page">
                <wp:posOffset>10253346</wp:posOffset>
              </wp:positionV>
              <wp:extent cx="306660" cy="15931"/>
              <wp:effectExtent l="0" t="0" r="0" b="0"/>
              <wp:wrapNone/>
              <wp:docPr id="1073741829" name="Grup 1073741829"/>
              <wp:cNvGraphicFramePr/>
              <a:graphic xmlns:a="http://schemas.openxmlformats.org/drawingml/2006/main">
                <a:graphicData uri="http://schemas.microsoft.com/office/word/2010/wordprocessingGroup">
                  <wpg:wgp>
                    <wpg:cNvGrpSpPr/>
                    <wpg:grpSpPr>
                      <a:xfrm>
                        <a:off x="0" y="0"/>
                        <a:ext cx="306660" cy="15931"/>
                        <a:chOff x="5192650" y="3772025"/>
                        <a:chExt cx="306700" cy="3695025"/>
                      </a:xfrm>
                    </wpg:grpSpPr>
                    <wpg:grpSp>
                      <wpg:cNvPr id="1" name="Grup 1"/>
                      <wpg:cNvGrpSpPr/>
                      <wpg:grpSpPr>
                        <a:xfrm>
                          <a:off x="5192670" y="3772035"/>
                          <a:ext cx="306660" cy="15931"/>
                          <a:chOff x="5192650" y="3772025"/>
                          <a:chExt cx="306700" cy="3710900"/>
                        </a:xfrm>
                      </wpg:grpSpPr>
                      <wps:wsp>
                        <wps:cNvPr id="2" name="Dikdörtgen 2"/>
                        <wps:cNvSpPr/>
                        <wps:spPr>
                          <a:xfrm>
                            <a:off x="5192650" y="3772025"/>
                            <a:ext cx="306700" cy="3710900"/>
                          </a:xfrm>
                          <a:prstGeom prst="rect">
                            <a:avLst/>
                          </a:prstGeom>
                          <a:noFill/>
                          <a:ln>
                            <a:noFill/>
                          </a:ln>
                        </wps:spPr>
                        <wps:txbx>
                          <w:txbxContent>
                            <w:p w:rsidR="004D54DD" w:rsidRDefault="004D54DD">
                              <w:pPr>
                                <w:textDirection w:val="btLr"/>
                              </w:pPr>
                            </w:p>
                          </w:txbxContent>
                        </wps:txbx>
                        <wps:bodyPr spcFirstLastPara="1" wrap="square" lIns="91425" tIns="91425" rIns="91425" bIns="91425" anchor="ctr" anchorCtr="0">
                          <a:noAutofit/>
                        </wps:bodyPr>
                      </wps:wsp>
                      <wpg:grpSp>
                        <wpg:cNvPr id="3" name="Grup 3"/>
                        <wpg:cNvGrpSpPr/>
                        <wpg:grpSpPr>
                          <a:xfrm>
                            <a:off x="5192670" y="3772034"/>
                            <a:ext cx="306661" cy="15933"/>
                            <a:chOff x="0" y="-1"/>
                            <a:chExt cx="306660" cy="15932"/>
                          </a:xfrm>
                        </wpg:grpSpPr>
                        <wps:wsp>
                          <wps:cNvPr id="4" name="Dikdörtgen 4"/>
                          <wps:cNvSpPr/>
                          <wps:spPr>
                            <a:xfrm>
                              <a:off x="0" y="0"/>
                              <a:ext cx="306650" cy="15925"/>
                            </a:xfrm>
                            <a:prstGeom prst="rect">
                              <a:avLst/>
                            </a:prstGeom>
                            <a:noFill/>
                            <a:ln>
                              <a:noFill/>
                            </a:ln>
                          </wps:spPr>
                          <wps:txbx>
                            <w:txbxContent>
                              <w:p w:rsidR="004D54DD" w:rsidRDefault="004D54DD">
                                <w:pPr>
                                  <w:textDirection w:val="btLr"/>
                                </w:pPr>
                              </w:p>
                            </w:txbxContent>
                          </wps:txbx>
                          <wps:bodyPr spcFirstLastPara="1" wrap="square" lIns="91425" tIns="91425" rIns="91425" bIns="91425" anchor="ctr" anchorCtr="0">
                            <a:noAutofit/>
                          </wps:bodyPr>
                        </wps:wsp>
                        <wps:wsp>
                          <wps:cNvPr id="5" name="Dikdörtgen 5"/>
                          <wps:cNvSpPr/>
                          <wps:spPr>
                            <a:xfrm>
                              <a:off x="0" y="-1"/>
                              <a:ext cx="306660" cy="15932"/>
                            </a:xfrm>
                            <a:prstGeom prst="rect">
                              <a:avLst/>
                            </a:prstGeom>
                            <a:solidFill>
                              <a:srgbClr val="FFFFFF"/>
                            </a:solidFill>
                            <a:ln>
                              <a:noFill/>
                            </a:ln>
                          </wps:spPr>
                          <wps:txbx>
                            <w:txbxContent>
                              <w:p w:rsidR="004D54DD" w:rsidRDefault="004D54DD">
                                <w:pPr>
                                  <w:textDirection w:val="btLr"/>
                                </w:pPr>
                              </w:p>
                            </w:txbxContent>
                          </wps:txbx>
                          <wps:bodyPr spcFirstLastPara="1" wrap="square" lIns="91425" tIns="91425" rIns="91425" bIns="91425" anchor="ctr" anchorCtr="0">
                            <a:noAutofit/>
                          </wps:bodyPr>
                        </wps:wsp>
                        <wps:wsp>
                          <wps:cNvPr id="6" name="Dikdörtgen 6"/>
                          <wps:cNvSpPr/>
                          <wps:spPr>
                            <a:xfrm>
                              <a:off x="50792" y="-1"/>
                              <a:ext cx="205075" cy="15932"/>
                            </a:xfrm>
                            <a:prstGeom prst="rect">
                              <a:avLst/>
                            </a:prstGeom>
                            <a:noFill/>
                            <a:ln>
                              <a:noFill/>
                            </a:ln>
                          </wps:spPr>
                          <wps:txbx>
                            <w:txbxContent>
                              <w:p w:rsidR="004D54DD" w:rsidRDefault="000B464B">
                                <w:pPr>
                                  <w:jc w:val="center"/>
                                  <w:textDirection w:val="btLr"/>
                                </w:pPr>
                                <w:r>
                                  <w:rPr>
                                    <w:rFonts w:ascii="Arial" w:eastAsia="Arial" w:hAnsi="Arial" w:cs="Arial"/>
                                    <w:color w:val="000000"/>
                                    <w:sz w:val="28"/>
                                  </w:rPr>
                                  <w:t xml:space="preserve"> PAGE   \* MERGEFORMAT 1</w:t>
                                </w:r>
                              </w:p>
                            </w:txbxContent>
                          </wps:txbx>
                          <wps:bodyPr spcFirstLastPara="1" wrap="square" lIns="38100" tIns="38100" rIns="38100" bIns="38100" anchor="t" anchorCtr="0">
                            <a:noAutofit/>
                          </wps:bodyPr>
                        </wps:wsp>
                      </wpg:grpSp>
                    </wpg:grpSp>
                  </wpg:wgp>
                </a:graphicData>
              </a:graphic>
            </wp:anchor>
          </w:drawing>
        </mc:Choice>
        <mc:Fallback>
          <w:pict>
            <v:group id="Grup 1073741829" o:spid="_x0000_s1026" style="position:absolute;margin-left:541.8pt;margin-top:807.35pt;width:24.15pt;height:1.25pt;z-index:-251658240;mso-wrap-distance-left:0;mso-wrap-distance-right:0;mso-position-horizontal-relative:page;mso-position-vertical-relative:page" coordorigin="51926,37720" coordsize="3067,369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">
              <v:group id="Grup 1" o:spid="_x0000_s1027" style="position:absolute;left:51926;top:37720;width:3067;height:159" coordorigin="51926,37720" coordsize="3067,371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Dikdörtgen 2" o:spid="_x0000_s1028" style="position:absolute;left:51926;top:37720;width:3067;height:371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rsidR="004D54DD" w:rsidRDefault="004D54DD">
                        <w:pPr>
                          <w:textDirection w:val="btLr"/>
                        </w:pPr>
                      </w:p>
                    </w:txbxContent>
                  </v:textbox>
                </v:rect>
                <v:group id="Grup 3" o:spid="_x0000_s1029" style="position:absolute;left:51926;top:37720;width:3067;height:159" coordorigin=",-1" coordsize="306660,159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Dikdörtgen 4" o:spid="_x0000_s1030" style="position:absolute;width:306650;height:159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rsidR="004D54DD" w:rsidRDefault="004D54DD">
                          <w:pPr>
                            <w:textDirection w:val="btLr"/>
                          </w:pPr>
                        </w:p>
                      </w:txbxContent>
                    </v:textbox>
                  </v:rect>
                  <v:rect id="Dikdörtgen 5" o:spid="_x0000_s1031" style="position:absolute;top:-1;width:306660;height:159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" stroked="f">
                    <v:textbox inset="2.53958mm,2.53958mm,2.53958mm,2.53958mm">
                      <w:txbxContent>
                        <w:p w:rsidR="004D54DD" w:rsidRDefault="004D54DD">
                          <w:pPr>
                            <w:textDirection w:val="btLr"/>
                          </w:pPr>
                        </w:p>
                      </w:txbxContent>
                    </v:textbox>
                  </v:rect>
                  <v:rect id="Dikdörtgen 6" o:spid="_x0000_s1032" style="position:absolute;left:50792;top:-1;width:205075;height:159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" filled="f" stroked="f">
                    <v:textbox inset="3pt,3pt,3pt,3pt">
                      <w:txbxContent>
                        <w:p w:rsidR="004D54DD" w:rsidRDefault="000B464B">
                          <w:pPr>
                            <w:jc w:val="center"/>
                            <w:textDirection w:val="btLr"/>
                          </w:pPr>
                          <w:r>
                            <w:rPr>
                              <w:rFonts w:ascii="Arial" w:eastAsia="Arial" w:hAnsi="Arial" w:cs="Arial"/>
                              <w:color w:val="000000"/>
                              <w:sz w:val="28"/>
                            </w:rPr>
                            <w:t xml:space="preserve"> PAGE   \* MERGEFORMAT 1</w:t>
                          </w:r>
                        </w:p>
                      </w:txbxContent>
                    </v:textbox>
                  </v:rect>
                </v:group>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27ACF"/>
    <w:multiLevelType w:val="multilevel"/>
    <w:tmpl w:val="39FA825A"/>
    <w:lvl w:ilvl="0">
      <w:start w:val="1"/>
      <w:numFmt w:val="bullet"/>
      <w:lvlText w:val="●"/>
      <w:lvlJc w:val="left"/>
      <w:pPr>
        <w:ind w:left="864" w:hanging="503"/>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584" w:hanging="504"/>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304" w:hanging="504"/>
      </w:pPr>
      <w:rPr>
        <w:rFonts w:ascii="Arimo" w:eastAsia="Arimo" w:hAnsi="Arimo" w:cs="Arimo"/>
        <w:b w:val="0"/>
        <w:i w:val="0"/>
        <w:smallCaps w:val="0"/>
        <w:strike w:val="0"/>
        <w:shd w:val="clear" w:color="auto" w:fill="auto"/>
        <w:vertAlign w:val="baseline"/>
      </w:rPr>
    </w:lvl>
    <w:lvl w:ilvl="3">
      <w:start w:val="1"/>
      <w:numFmt w:val="bullet"/>
      <w:lvlText w:val="●"/>
      <w:lvlJc w:val="left"/>
      <w:pPr>
        <w:ind w:left="599" w:hanging="500"/>
      </w:pPr>
      <w:rPr>
        <w:rFonts w:ascii="Helvetica Neue" w:eastAsia="Helvetica Neue" w:hAnsi="Helvetica Neue" w:cs="Helvetica Neue"/>
        <w:b w:val="0"/>
        <w:i w:val="0"/>
        <w:smallCaps w:val="0"/>
        <w:strike w:val="0"/>
        <w:sz w:val="28"/>
        <w:szCs w:val="28"/>
        <w:shd w:val="clear" w:color="auto" w:fill="auto"/>
        <w:vertAlign w:val="baseline"/>
      </w:rPr>
    </w:lvl>
    <w:lvl w:ilvl="4">
      <w:start w:val="1"/>
      <w:numFmt w:val="bullet"/>
      <w:lvlText w:val="o"/>
      <w:lvlJc w:val="left"/>
      <w:pPr>
        <w:ind w:left="1319" w:hanging="500"/>
      </w:pPr>
      <w:rPr>
        <w:rFonts w:ascii="Helvetica Neue" w:eastAsia="Helvetica Neue" w:hAnsi="Helvetica Neue" w:cs="Helvetica Neue"/>
        <w:b w:val="0"/>
        <w:i w:val="0"/>
        <w:smallCaps w:val="0"/>
        <w:strike w:val="0"/>
        <w:sz w:val="28"/>
        <w:szCs w:val="28"/>
        <w:shd w:val="clear" w:color="auto" w:fill="auto"/>
        <w:vertAlign w:val="baseline"/>
      </w:rPr>
    </w:lvl>
    <w:lvl w:ilvl="5">
      <w:start w:val="1"/>
      <w:numFmt w:val="bullet"/>
      <w:lvlText w:val="▪"/>
      <w:lvlJc w:val="left"/>
      <w:pPr>
        <w:ind w:left="2039" w:hanging="501"/>
      </w:pPr>
      <w:rPr>
        <w:rFonts w:ascii="Arimo" w:eastAsia="Arimo" w:hAnsi="Arimo" w:cs="Arimo"/>
        <w:b w:val="0"/>
        <w:i w:val="0"/>
        <w:smallCaps w:val="0"/>
        <w:strike w:val="0"/>
        <w:sz w:val="28"/>
        <w:szCs w:val="28"/>
        <w:shd w:val="clear" w:color="auto" w:fill="auto"/>
        <w:vertAlign w:val="baseline"/>
      </w:rPr>
    </w:lvl>
    <w:lvl w:ilvl="6">
      <w:start w:val="1"/>
      <w:numFmt w:val="bullet"/>
      <w:lvlText w:val="●"/>
      <w:lvlJc w:val="left"/>
      <w:pPr>
        <w:ind w:left="2759" w:hanging="501"/>
      </w:pPr>
      <w:rPr>
        <w:rFonts w:ascii="Helvetica Neue" w:eastAsia="Helvetica Neue" w:hAnsi="Helvetica Neue" w:cs="Helvetica Neue"/>
        <w:b w:val="0"/>
        <w:i w:val="0"/>
        <w:smallCaps w:val="0"/>
        <w:strike w:val="0"/>
        <w:sz w:val="28"/>
        <w:szCs w:val="28"/>
        <w:shd w:val="clear" w:color="auto" w:fill="auto"/>
        <w:vertAlign w:val="baseline"/>
      </w:rPr>
    </w:lvl>
    <w:lvl w:ilvl="7">
      <w:start w:val="1"/>
      <w:numFmt w:val="bullet"/>
      <w:lvlText w:val="o"/>
      <w:lvlJc w:val="left"/>
      <w:pPr>
        <w:ind w:left="3479" w:hanging="501"/>
      </w:pPr>
      <w:rPr>
        <w:rFonts w:ascii="Helvetica Neue" w:eastAsia="Helvetica Neue" w:hAnsi="Helvetica Neue" w:cs="Helvetica Neue"/>
        <w:b w:val="0"/>
        <w:i w:val="0"/>
        <w:smallCaps w:val="0"/>
        <w:strike w:val="0"/>
        <w:sz w:val="28"/>
        <w:szCs w:val="28"/>
        <w:shd w:val="clear" w:color="auto" w:fill="auto"/>
        <w:vertAlign w:val="baseline"/>
      </w:rPr>
    </w:lvl>
    <w:lvl w:ilvl="8">
      <w:start w:val="1"/>
      <w:numFmt w:val="bullet"/>
      <w:lvlText w:val="▪"/>
      <w:lvlJc w:val="left"/>
      <w:pPr>
        <w:ind w:left="4199" w:hanging="501"/>
      </w:pPr>
      <w:rPr>
        <w:rFonts w:ascii="Arimo" w:eastAsia="Arimo" w:hAnsi="Arimo" w:cs="Arimo"/>
        <w:b w:val="0"/>
        <w:i w:val="0"/>
        <w:smallCaps w:val="0"/>
        <w:strike w:val="0"/>
        <w:sz w:val="28"/>
        <w:szCs w:val="28"/>
        <w:shd w:val="clear" w:color="auto" w:fill="auto"/>
        <w:vertAlign w:val="baseline"/>
      </w:rPr>
    </w:lvl>
  </w:abstractNum>
  <w:abstractNum w:abstractNumId="1" w15:restartNumberingAfterBreak="0">
    <w:nsid w:val="1D394E0F"/>
    <w:multiLevelType w:val="multilevel"/>
    <w:tmpl w:val="CFD2222C"/>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8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8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82"/>
      </w:pPr>
      <w:rPr>
        <w:smallCaps w:val="0"/>
        <w:strike w:val="0"/>
        <w:shd w:val="clear" w:color="auto" w:fill="auto"/>
        <w:vertAlign w:val="baseline"/>
      </w:rPr>
    </w:lvl>
  </w:abstractNum>
  <w:abstractNum w:abstractNumId="2" w15:restartNumberingAfterBreak="0">
    <w:nsid w:val="63E52607"/>
    <w:multiLevelType w:val="multilevel"/>
    <w:tmpl w:val="0BA6221E"/>
    <w:lvl w:ilvl="0">
      <w:start w:val="1"/>
      <w:numFmt w:val="decimal"/>
      <w:lvlText w:val="%1."/>
      <w:lvlJc w:val="left"/>
      <w:pPr>
        <w:ind w:left="753" w:hanging="393"/>
      </w:pPr>
      <w:rPr>
        <w:smallCaps w:val="0"/>
        <w:strike w:val="0"/>
        <w:color w:val="000000"/>
        <w:shd w:val="clear" w:color="auto" w:fill="auto"/>
        <w:vertAlign w:val="baseline"/>
      </w:rPr>
    </w:lvl>
    <w:lvl w:ilvl="1">
      <w:start w:val="1"/>
      <w:numFmt w:val="decimal"/>
      <w:lvlText w:val="%2."/>
      <w:lvlJc w:val="left"/>
      <w:pPr>
        <w:ind w:left="1113" w:hanging="393"/>
      </w:pPr>
      <w:rPr>
        <w:smallCaps w:val="0"/>
        <w:strike w:val="0"/>
        <w:color w:val="000000"/>
        <w:shd w:val="clear" w:color="auto" w:fill="auto"/>
        <w:vertAlign w:val="baseline"/>
      </w:rPr>
    </w:lvl>
    <w:lvl w:ilvl="2">
      <w:start w:val="1"/>
      <w:numFmt w:val="decimal"/>
      <w:lvlText w:val="%3."/>
      <w:lvlJc w:val="left"/>
      <w:pPr>
        <w:ind w:left="1833" w:hanging="393"/>
      </w:pPr>
      <w:rPr>
        <w:smallCaps w:val="0"/>
        <w:strike w:val="0"/>
        <w:color w:val="000000"/>
        <w:shd w:val="clear" w:color="auto" w:fill="auto"/>
        <w:vertAlign w:val="baseline"/>
      </w:rPr>
    </w:lvl>
    <w:lvl w:ilvl="3">
      <w:start w:val="1"/>
      <w:numFmt w:val="decimal"/>
      <w:lvlText w:val="%4."/>
      <w:lvlJc w:val="left"/>
      <w:pPr>
        <w:ind w:left="2553" w:hanging="393"/>
      </w:pPr>
      <w:rPr>
        <w:smallCaps w:val="0"/>
        <w:strike w:val="0"/>
        <w:color w:val="000000"/>
        <w:shd w:val="clear" w:color="auto" w:fill="auto"/>
        <w:vertAlign w:val="baseline"/>
      </w:rPr>
    </w:lvl>
    <w:lvl w:ilvl="4">
      <w:start w:val="1"/>
      <w:numFmt w:val="decimal"/>
      <w:lvlText w:val="%5."/>
      <w:lvlJc w:val="left"/>
      <w:pPr>
        <w:ind w:left="3273" w:hanging="393"/>
      </w:pPr>
      <w:rPr>
        <w:smallCaps w:val="0"/>
        <w:strike w:val="0"/>
        <w:color w:val="000000"/>
        <w:shd w:val="clear" w:color="auto" w:fill="auto"/>
        <w:vertAlign w:val="baseline"/>
      </w:rPr>
    </w:lvl>
    <w:lvl w:ilvl="5">
      <w:start w:val="1"/>
      <w:numFmt w:val="decimal"/>
      <w:lvlText w:val="%6."/>
      <w:lvlJc w:val="left"/>
      <w:pPr>
        <w:ind w:left="3993" w:hanging="393"/>
      </w:pPr>
      <w:rPr>
        <w:smallCaps w:val="0"/>
        <w:strike w:val="0"/>
        <w:color w:val="000000"/>
        <w:shd w:val="clear" w:color="auto" w:fill="auto"/>
        <w:vertAlign w:val="baseline"/>
      </w:rPr>
    </w:lvl>
    <w:lvl w:ilvl="6">
      <w:start w:val="1"/>
      <w:numFmt w:val="decimal"/>
      <w:lvlText w:val="%7."/>
      <w:lvlJc w:val="left"/>
      <w:pPr>
        <w:ind w:left="4713" w:hanging="393"/>
      </w:pPr>
      <w:rPr>
        <w:smallCaps w:val="0"/>
        <w:strike w:val="0"/>
        <w:color w:val="000000"/>
        <w:shd w:val="clear" w:color="auto" w:fill="auto"/>
        <w:vertAlign w:val="baseline"/>
      </w:rPr>
    </w:lvl>
    <w:lvl w:ilvl="7">
      <w:start w:val="1"/>
      <w:numFmt w:val="decimal"/>
      <w:lvlText w:val="%8."/>
      <w:lvlJc w:val="left"/>
      <w:pPr>
        <w:ind w:left="5433" w:hanging="393"/>
      </w:pPr>
      <w:rPr>
        <w:smallCaps w:val="0"/>
        <w:strike w:val="0"/>
        <w:color w:val="000000"/>
        <w:shd w:val="clear" w:color="auto" w:fill="auto"/>
        <w:vertAlign w:val="baseline"/>
      </w:rPr>
    </w:lvl>
    <w:lvl w:ilvl="8">
      <w:start w:val="1"/>
      <w:numFmt w:val="decimal"/>
      <w:lvlText w:val="%9."/>
      <w:lvlJc w:val="left"/>
      <w:pPr>
        <w:ind w:left="6153" w:hanging="393"/>
      </w:pPr>
      <w:rPr>
        <w:smallCaps w:val="0"/>
        <w:strike w:val="0"/>
        <w:color w:val="000000"/>
        <w:shd w:val="clear" w:color="auto" w:fill="auto"/>
        <w:vertAlign w:val="baseline"/>
      </w:rPr>
    </w:lvl>
  </w:abstractNum>
  <w:abstractNum w:abstractNumId="3" w15:restartNumberingAfterBreak="0">
    <w:nsid w:val="657C0733"/>
    <w:multiLevelType w:val="multilevel"/>
    <w:tmpl w:val="DFB47B90"/>
    <w:lvl w:ilvl="0">
      <w:start w:val="1"/>
      <w:numFmt w:val="bullet"/>
      <w:lvlText w:val="●"/>
      <w:lvlJc w:val="left"/>
      <w:pPr>
        <w:ind w:left="864" w:hanging="503"/>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584" w:hanging="504"/>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304" w:hanging="504"/>
      </w:pPr>
      <w:rPr>
        <w:rFonts w:ascii="Arimo" w:eastAsia="Arimo" w:hAnsi="Arimo" w:cs="Arimo"/>
        <w:b w:val="0"/>
        <w:i w:val="0"/>
        <w:smallCaps w:val="0"/>
        <w:strike w:val="0"/>
        <w:shd w:val="clear" w:color="auto" w:fill="auto"/>
        <w:vertAlign w:val="baseline"/>
      </w:rPr>
    </w:lvl>
    <w:lvl w:ilvl="3">
      <w:start w:val="1"/>
      <w:numFmt w:val="bullet"/>
      <w:lvlText w:val="●"/>
      <w:lvlJc w:val="left"/>
      <w:pPr>
        <w:ind w:left="492" w:hanging="392"/>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1212" w:hanging="393"/>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1932" w:hanging="394"/>
      </w:pPr>
      <w:rPr>
        <w:rFonts w:ascii="Arimo" w:eastAsia="Arimo" w:hAnsi="Arimo" w:cs="Arimo"/>
        <w:b w:val="0"/>
        <w:i w:val="0"/>
        <w:smallCaps w:val="0"/>
        <w:strike w:val="0"/>
        <w:shd w:val="clear" w:color="auto" w:fill="auto"/>
        <w:vertAlign w:val="baseline"/>
      </w:rPr>
    </w:lvl>
    <w:lvl w:ilvl="6">
      <w:start w:val="1"/>
      <w:numFmt w:val="bullet"/>
      <w:lvlText w:val="●"/>
      <w:lvlJc w:val="left"/>
      <w:pPr>
        <w:ind w:left="2652" w:hanging="394"/>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3372" w:hanging="394"/>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4092" w:hanging="394"/>
      </w:pPr>
      <w:rPr>
        <w:rFonts w:ascii="Arimo" w:eastAsia="Arimo" w:hAnsi="Arimo" w:cs="Arimo"/>
        <w:b w:val="0"/>
        <w:i w:val="0"/>
        <w:smallCaps w:val="0"/>
        <w:strike w:val="0"/>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4DD"/>
    <w:rsid w:val="000B464B"/>
    <w:rsid w:val="003D4D09"/>
    <w:rsid w:val="004D54DD"/>
    <w:rsid w:val="00597C09"/>
    <w:rsid w:val="00907999"/>
    <w:rsid w:val="00DF5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039941B"/>
  <w15:docId w15:val="{460FD49B-76B9-434D-A12F-E94C95A3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1155CC"/>
      <w:u w:val="single" w:color="1155CC"/>
      <w:lang w:val="en-U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paragraph" w:styleId="ListeParagraf">
    <w:name w:val="List Paragraph"/>
    <w:basedOn w:val="Normal"/>
    <w:uiPriority w:val="34"/>
    <w:qFormat/>
    <w:rsid w:val="00DF5F32"/>
    <w:pPr>
      <w:ind w:left="720"/>
      <w:contextualSpacing/>
    </w:pPr>
  </w:style>
  <w:style w:type="character" w:styleId="zmlenmeyenBahsetme">
    <w:name w:val="Unresolved Mention"/>
    <w:basedOn w:val="VarsaylanParagrafYazTipi"/>
    <w:uiPriority w:val="99"/>
    <w:semiHidden/>
    <w:unhideWhenUsed/>
    <w:rsid w:val="003D4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umlu.eylu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ULXiRn/G9nef5XLrle+in/zMAA==">AMUW2mXIGpf8ofjgnXS1o7uJO8tNo2tkjKNCzid3RNQWPrYni3UPVXYhJaM4FyLV2KUFZUgDwUARzu0VkuW76u+aEhHCBn68Qlq4OkYQtkgHHJc/SUA3xXcNowgtWDpdjvyTFZ4zMw7h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Halil Han AKTAŞ</cp:lastModifiedBy>
  <cp:revision>15</cp:revision>
  <dcterms:created xsi:type="dcterms:W3CDTF">2023-02-28T14:28:00Z</dcterms:created>
  <dcterms:modified xsi:type="dcterms:W3CDTF">2023-02-28T14:42:00Z</dcterms:modified>
</cp:coreProperties>
</file>