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86" w:type="dxa"/>
        <w:jc w:val="center"/>
        <w:tblInd w:w="0" w:type="dxa"/>
        <w:tblCellMar>
          <w:top w:w="46" w:type="dxa"/>
          <w:left w:w="108" w:type="dxa"/>
          <w:bottom w:w="26" w:type="dxa"/>
          <w:right w:w="56" w:type="dxa"/>
        </w:tblCellMar>
        <w:tblLook w:val="04A0" w:firstRow="1" w:lastRow="0" w:firstColumn="1" w:lastColumn="0" w:noHBand="0" w:noVBand="1"/>
      </w:tblPr>
      <w:tblGrid>
        <w:gridCol w:w="2405"/>
        <w:gridCol w:w="7881"/>
      </w:tblGrid>
      <w:tr w:rsidR="00773557" w:rsidRPr="00CC4856" w14:paraId="5149821D" w14:textId="77777777" w:rsidTr="00CC4856">
        <w:trPr>
          <w:trHeight w:val="280"/>
          <w:jc w:val="center"/>
        </w:trPr>
        <w:tc>
          <w:tcPr>
            <w:tcW w:w="10286" w:type="dxa"/>
            <w:gridSpan w:val="2"/>
            <w:tcBorders>
              <w:top w:val="single" w:sz="4" w:space="0" w:color="4472C4"/>
              <w:left w:val="single" w:sz="4" w:space="0" w:color="4472C4"/>
              <w:bottom w:val="single" w:sz="4" w:space="0" w:color="4472C4"/>
              <w:right w:val="single" w:sz="4" w:space="0" w:color="4472C4"/>
            </w:tcBorders>
            <w:shd w:val="clear" w:color="auto" w:fill="4472C4"/>
            <w:vAlign w:val="center"/>
          </w:tcPr>
          <w:p w14:paraId="3C638747" w14:textId="631B5078" w:rsidR="003E1C84" w:rsidRPr="001C052B" w:rsidRDefault="005E4072" w:rsidP="005E4072">
            <w:pPr>
              <w:ind w:left="313" w:right="42"/>
              <w:jc w:val="center"/>
              <w:rPr>
                <w:rFonts w:eastAsia="Palatino Linotype" w:cstheme="minorHAnsi"/>
                <w:b/>
                <w:color w:val="FFFFFF"/>
                <w:sz w:val="18"/>
                <w:szCs w:val="20"/>
              </w:rPr>
            </w:pPr>
            <w:r w:rsidRPr="005E4072">
              <w:rPr>
                <w:rFonts w:eastAsia="Palatino Linotype" w:cstheme="minorHAnsi"/>
                <w:b/>
                <w:color w:val="FFFFFF"/>
                <w:sz w:val="18"/>
                <w:szCs w:val="20"/>
                <w:lang w:val="en"/>
              </w:rPr>
              <w:t>RESOURCE DEVELOPMENT COORDINATORY PROJECT IDENTIFICATION</w:t>
            </w:r>
          </w:p>
        </w:tc>
      </w:tr>
      <w:tr w:rsidR="00B2594F" w:rsidRPr="00CC4856" w14:paraId="75F2351F" w14:textId="77777777" w:rsidTr="00CC4856">
        <w:trPr>
          <w:trHeight w:val="58"/>
          <w:jc w:val="center"/>
        </w:trPr>
        <w:tc>
          <w:tcPr>
            <w:tcW w:w="2405" w:type="dxa"/>
            <w:tcBorders>
              <w:top w:val="single" w:sz="4" w:space="0" w:color="4472C4"/>
              <w:left w:val="single" w:sz="4" w:space="0" w:color="8EAADB"/>
              <w:bottom w:val="single" w:sz="4" w:space="0" w:color="8EAADB"/>
              <w:right w:val="single" w:sz="4" w:space="0" w:color="8EAADB"/>
            </w:tcBorders>
            <w:shd w:val="clear" w:color="auto" w:fill="D9E2F3"/>
            <w:vAlign w:val="center"/>
          </w:tcPr>
          <w:p w14:paraId="0C116BC7" w14:textId="20E508ED" w:rsidR="00B2594F" w:rsidRPr="001C052B" w:rsidRDefault="005E4072" w:rsidP="00CC4856">
            <w:pPr>
              <w:ind w:left="30"/>
              <w:jc w:val="center"/>
              <w:rPr>
                <w:rFonts w:cstheme="minorHAnsi"/>
                <w:b/>
                <w:sz w:val="18"/>
                <w:szCs w:val="20"/>
              </w:rPr>
            </w:pPr>
            <w:r>
              <w:rPr>
                <w:rFonts w:eastAsia="Calibri" w:cstheme="minorHAnsi"/>
                <w:b/>
                <w:sz w:val="18"/>
                <w:szCs w:val="20"/>
              </w:rPr>
              <w:t>FUNDER</w:t>
            </w:r>
          </w:p>
        </w:tc>
        <w:tc>
          <w:tcPr>
            <w:tcW w:w="7881" w:type="dxa"/>
            <w:tcBorders>
              <w:top w:val="single" w:sz="4" w:space="0" w:color="4472C4"/>
              <w:left w:val="single" w:sz="4" w:space="0" w:color="8EAADB"/>
              <w:bottom w:val="single" w:sz="4" w:space="0" w:color="8EAADB"/>
              <w:right w:val="single" w:sz="4" w:space="0" w:color="8EAADB"/>
            </w:tcBorders>
            <w:shd w:val="clear" w:color="auto" w:fill="D9E2F3"/>
            <w:vAlign w:val="center"/>
          </w:tcPr>
          <w:p w14:paraId="13607196" w14:textId="55CB720F" w:rsidR="00B2594F" w:rsidRPr="001C052B" w:rsidRDefault="005E4072" w:rsidP="00CC4856">
            <w:pPr>
              <w:ind w:left="0"/>
              <w:jc w:val="left"/>
              <w:rPr>
                <w:rFonts w:cstheme="minorHAnsi"/>
                <w:bCs/>
                <w:sz w:val="18"/>
                <w:szCs w:val="20"/>
              </w:rPr>
            </w:pPr>
            <w:proofErr w:type="spellStart"/>
            <w:r>
              <w:rPr>
                <w:rFonts w:eastAsia="Calibri" w:cstheme="minorHAnsi"/>
                <w:sz w:val="18"/>
                <w:szCs w:val="20"/>
              </w:rPr>
              <w:t>European</w:t>
            </w:r>
            <w:proofErr w:type="spellEnd"/>
            <w:r>
              <w:rPr>
                <w:rFonts w:eastAsia="Calibri" w:cstheme="minorHAnsi"/>
                <w:sz w:val="18"/>
                <w:szCs w:val="20"/>
              </w:rPr>
              <w:t xml:space="preserve"> </w:t>
            </w:r>
            <w:proofErr w:type="spellStart"/>
            <w:r>
              <w:rPr>
                <w:rFonts w:eastAsia="Calibri" w:cstheme="minorHAnsi"/>
                <w:sz w:val="18"/>
                <w:szCs w:val="20"/>
              </w:rPr>
              <w:t>Union</w:t>
            </w:r>
            <w:proofErr w:type="spellEnd"/>
          </w:p>
        </w:tc>
      </w:tr>
      <w:tr w:rsidR="00B2594F" w:rsidRPr="00CC4856" w14:paraId="1B21B2A1" w14:textId="77777777" w:rsidTr="00CC4856">
        <w:trPr>
          <w:trHeight w:val="148"/>
          <w:jc w:val="center"/>
        </w:trPr>
        <w:tc>
          <w:tcPr>
            <w:tcW w:w="2405" w:type="dxa"/>
            <w:tcBorders>
              <w:top w:val="single" w:sz="4" w:space="0" w:color="8EAADB"/>
              <w:left w:val="single" w:sz="4" w:space="0" w:color="8EAADB"/>
              <w:bottom w:val="single" w:sz="4" w:space="0" w:color="8EAADB"/>
              <w:right w:val="single" w:sz="4" w:space="0" w:color="8EAADB"/>
            </w:tcBorders>
            <w:vAlign w:val="center"/>
          </w:tcPr>
          <w:p w14:paraId="67ECD7DA" w14:textId="37D2A215" w:rsidR="00B2594F" w:rsidRPr="001C052B" w:rsidRDefault="005E4072" w:rsidP="005E4072">
            <w:pPr>
              <w:ind w:left="0"/>
              <w:jc w:val="center"/>
              <w:rPr>
                <w:rFonts w:cstheme="minorHAnsi"/>
                <w:b/>
                <w:sz w:val="18"/>
                <w:szCs w:val="20"/>
              </w:rPr>
            </w:pPr>
            <w:r>
              <w:rPr>
                <w:rFonts w:eastAsia="Calibri" w:cstheme="minorHAnsi"/>
                <w:b/>
                <w:sz w:val="18"/>
                <w:szCs w:val="20"/>
              </w:rPr>
              <w:t>PROGRAM NAME</w:t>
            </w:r>
          </w:p>
        </w:tc>
        <w:tc>
          <w:tcPr>
            <w:tcW w:w="7881" w:type="dxa"/>
            <w:tcBorders>
              <w:top w:val="single" w:sz="4" w:space="0" w:color="8EAADB"/>
              <w:left w:val="single" w:sz="4" w:space="0" w:color="8EAADB"/>
              <w:bottom w:val="single" w:sz="4" w:space="0" w:color="8EAADB"/>
              <w:right w:val="single" w:sz="4" w:space="0" w:color="8EAADB"/>
            </w:tcBorders>
            <w:vAlign w:val="center"/>
          </w:tcPr>
          <w:p w14:paraId="0421AE20" w14:textId="2D090D49" w:rsidR="00B56D51" w:rsidRPr="001C052B" w:rsidRDefault="00B56D51" w:rsidP="005E4072">
            <w:pPr>
              <w:ind w:left="0"/>
              <w:jc w:val="left"/>
              <w:rPr>
                <w:rFonts w:eastAsia="Calibri" w:cstheme="minorHAnsi"/>
                <w:sz w:val="18"/>
                <w:szCs w:val="20"/>
              </w:rPr>
            </w:pPr>
            <w:proofErr w:type="spellStart"/>
            <w:r w:rsidRPr="001C052B">
              <w:rPr>
                <w:rFonts w:eastAsia="Calibri" w:cstheme="minorHAnsi"/>
                <w:sz w:val="18"/>
                <w:szCs w:val="20"/>
              </w:rPr>
              <w:t>Erasmus</w:t>
            </w:r>
            <w:proofErr w:type="spellEnd"/>
            <w:r w:rsidRPr="001C052B">
              <w:rPr>
                <w:rFonts w:eastAsia="Calibri" w:cstheme="minorHAnsi"/>
                <w:sz w:val="18"/>
                <w:szCs w:val="20"/>
              </w:rPr>
              <w:t>+ P</w:t>
            </w:r>
            <w:r w:rsidR="005E4072">
              <w:rPr>
                <w:rFonts w:eastAsia="Calibri" w:cstheme="minorHAnsi"/>
                <w:sz w:val="18"/>
                <w:szCs w:val="20"/>
              </w:rPr>
              <w:t>rogram</w:t>
            </w:r>
            <w:r w:rsidR="00953FEA" w:rsidRPr="001C052B">
              <w:rPr>
                <w:rFonts w:eastAsia="Calibri" w:cstheme="minorHAnsi"/>
                <w:sz w:val="18"/>
                <w:szCs w:val="20"/>
              </w:rPr>
              <w:t xml:space="preserve"> KA153</w:t>
            </w:r>
            <w:r w:rsidRPr="001C052B">
              <w:rPr>
                <w:rFonts w:eastAsia="Calibri" w:cstheme="minorHAnsi"/>
                <w:sz w:val="18"/>
                <w:szCs w:val="20"/>
              </w:rPr>
              <w:t xml:space="preserve"> Proje</w:t>
            </w:r>
            <w:r w:rsidR="005E4072">
              <w:rPr>
                <w:rFonts w:eastAsia="Calibri" w:cstheme="minorHAnsi"/>
                <w:sz w:val="18"/>
                <w:szCs w:val="20"/>
              </w:rPr>
              <w:t>ct Call (R1)</w:t>
            </w:r>
          </w:p>
        </w:tc>
      </w:tr>
      <w:tr w:rsidR="00B2594F" w:rsidRPr="00CC4856" w14:paraId="42E9BE6B" w14:textId="77777777" w:rsidTr="00CC4856">
        <w:trPr>
          <w:trHeight w:val="252"/>
          <w:jc w:val="center"/>
        </w:trPr>
        <w:tc>
          <w:tcPr>
            <w:tcW w:w="2405"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76CE9C62" w14:textId="3A011F62" w:rsidR="00B2594F" w:rsidRPr="001C052B" w:rsidRDefault="005E4072" w:rsidP="00CC4856">
            <w:pPr>
              <w:ind w:left="0"/>
              <w:jc w:val="center"/>
              <w:rPr>
                <w:rFonts w:cstheme="minorHAnsi"/>
                <w:sz w:val="18"/>
                <w:szCs w:val="20"/>
              </w:rPr>
            </w:pPr>
            <w:r>
              <w:rPr>
                <w:rFonts w:eastAsia="Calibri" w:cstheme="minorHAnsi"/>
                <w:b/>
                <w:sz w:val="18"/>
                <w:szCs w:val="20"/>
              </w:rPr>
              <w:t>PROJECT NAME</w:t>
            </w:r>
          </w:p>
        </w:tc>
        <w:tc>
          <w:tcPr>
            <w:tcW w:w="7881"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6F5249E5" w14:textId="219068E8" w:rsidR="0095747A" w:rsidRPr="005E4072" w:rsidRDefault="005E4072" w:rsidP="00CC4856">
            <w:pPr>
              <w:ind w:left="0"/>
              <w:jc w:val="left"/>
              <w:rPr>
                <w:rFonts w:cstheme="minorHAnsi"/>
                <w:sz w:val="18"/>
                <w:szCs w:val="20"/>
              </w:rPr>
            </w:pPr>
            <w:proofErr w:type="spellStart"/>
            <w:r>
              <w:rPr>
                <w:rFonts w:cstheme="minorHAnsi"/>
                <w:sz w:val="18"/>
                <w:szCs w:val="20"/>
              </w:rPr>
              <w:t>Rewind</w:t>
            </w:r>
            <w:proofErr w:type="spellEnd"/>
            <w:r w:rsidR="001C052B" w:rsidRPr="001C052B">
              <w:rPr>
                <w:rFonts w:cstheme="minorHAnsi"/>
                <w:i/>
                <w:sz w:val="18"/>
                <w:szCs w:val="20"/>
              </w:rPr>
              <w:t xml:space="preserve"> </w:t>
            </w:r>
            <w:proofErr w:type="spellStart"/>
            <w:r w:rsidR="001C052B" w:rsidRPr="005E4072">
              <w:rPr>
                <w:rFonts w:cstheme="minorHAnsi"/>
                <w:sz w:val="18"/>
                <w:szCs w:val="20"/>
              </w:rPr>
              <w:t>the</w:t>
            </w:r>
            <w:proofErr w:type="spellEnd"/>
            <w:r w:rsidR="001C052B" w:rsidRPr="005E4072">
              <w:rPr>
                <w:rFonts w:cstheme="minorHAnsi"/>
                <w:sz w:val="18"/>
                <w:szCs w:val="20"/>
              </w:rPr>
              <w:t xml:space="preserve"> </w:t>
            </w:r>
            <w:proofErr w:type="spellStart"/>
            <w:r w:rsidR="001C052B" w:rsidRPr="005E4072">
              <w:rPr>
                <w:rFonts w:cstheme="minorHAnsi"/>
                <w:sz w:val="18"/>
                <w:szCs w:val="20"/>
              </w:rPr>
              <w:t>Cycle</w:t>
            </w:r>
            <w:proofErr w:type="spellEnd"/>
            <w:r w:rsidR="001C052B" w:rsidRPr="005E4072">
              <w:rPr>
                <w:rFonts w:cstheme="minorHAnsi"/>
                <w:sz w:val="18"/>
                <w:szCs w:val="20"/>
              </w:rPr>
              <w:t xml:space="preserve"> </w:t>
            </w:r>
            <w:proofErr w:type="spellStart"/>
            <w:r w:rsidR="001C052B" w:rsidRPr="005E4072">
              <w:rPr>
                <w:rFonts w:cstheme="minorHAnsi"/>
                <w:sz w:val="18"/>
                <w:szCs w:val="20"/>
              </w:rPr>
              <w:t>to</w:t>
            </w:r>
            <w:proofErr w:type="spellEnd"/>
            <w:r w:rsidR="001C052B" w:rsidRPr="005E4072">
              <w:rPr>
                <w:rFonts w:cstheme="minorHAnsi"/>
                <w:sz w:val="18"/>
                <w:szCs w:val="20"/>
              </w:rPr>
              <w:t xml:space="preserve"> </w:t>
            </w:r>
            <w:proofErr w:type="spellStart"/>
            <w:r w:rsidR="001C052B" w:rsidRPr="005E4072">
              <w:rPr>
                <w:rFonts w:cstheme="minorHAnsi"/>
                <w:sz w:val="18"/>
                <w:szCs w:val="20"/>
              </w:rPr>
              <w:t>the</w:t>
            </w:r>
            <w:proofErr w:type="spellEnd"/>
            <w:r w:rsidR="001C052B" w:rsidRPr="005E4072">
              <w:rPr>
                <w:rFonts w:cstheme="minorHAnsi"/>
                <w:sz w:val="18"/>
                <w:szCs w:val="20"/>
              </w:rPr>
              <w:t xml:space="preserve"> </w:t>
            </w:r>
            <w:proofErr w:type="spellStart"/>
            <w:r w:rsidR="001C052B" w:rsidRPr="005E4072">
              <w:rPr>
                <w:rFonts w:cstheme="minorHAnsi"/>
                <w:sz w:val="18"/>
                <w:szCs w:val="20"/>
              </w:rPr>
              <w:t>Forward</w:t>
            </w:r>
            <w:proofErr w:type="spellEnd"/>
            <w:r>
              <w:rPr>
                <w:rFonts w:cstheme="minorHAnsi"/>
                <w:i/>
                <w:sz w:val="18"/>
                <w:szCs w:val="20"/>
              </w:rPr>
              <w:t xml:space="preserve">  </w:t>
            </w:r>
          </w:p>
        </w:tc>
      </w:tr>
      <w:tr w:rsidR="00B2594F" w:rsidRPr="00CC4856" w14:paraId="145E7C95" w14:textId="77777777" w:rsidTr="005E4072">
        <w:trPr>
          <w:trHeight w:val="4839"/>
          <w:jc w:val="center"/>
        </w:trPr>
        <w:tc>
          <w:tcPr>
            <w:tcW w:w="2405" w:type="dxa"/>
            <w:tcBorders>
              <w:top w:val="single" w:sz="4" w:space="0" w:color="8EAADB"/>
              <w:left w:val="single" w:sz="4" w:space="0" w:color="8EAADB"/>
              <w:bottom w:val="single" w:sz="4" w:space="0" w:color="8EAADB"/>
              <w:right w:val="single" w:sz="4" w:space="0" w:color="8EAADB"/>
            </w:tcBorders>
            <w:vAlign w:val="center"/>
          </w:tcPr>
          <w:p w14:paraId="594C1787" w14:textId="1832D085" w:rsidR="00FD160B" w:rsidRPr="001C052B" w:rsidRDefault="005E4072" w:rsidP="00FD160B">
            <w:pPr>
              <w:ind w:left="0"/>
              <w:jc w:val="center"/>
              <w:rPr>
                <w:rFonts w:eastAsia="Calibri" w:cstheme="minorHAnsi"/>
                <w:b/>
                <w:sz w:val="18"/>
                <w:szCs w:val="20"/>
              </w:rPr>
            </w:pPr>
            <w:r>
              <w:rPr>
                <w:rFonts w:eastAsia="Calibri" w:cstheme="minorHAnsi"/>
                <w:b/>
                <w:sz w:val="18"/>
                <w:szCs w:val="20"/>
              </w:rPr>
              <w:t>CONTENT</w:t>
            </w:r>
          </w:p>
          <w:p w14:paraId="1C3ADBD3" w14:textId="7A6F13B0" w:rsidR="00B2594F" w:rsidRPr="001C052B" w:rsidRDefault="00B2594F" w:rsidP="00953FEA">
            <w:pPr>
              <w:ind w:left="0"/>
              <w:jc w:val="center"/>
              <w:rPr>
                <w:rFonts w:cstheme="minorHAnsi"/>
                <w:sz w:val="18"/>
                <w:szCs w:val="20"/>
              </w:rPr>
            </w:pPr>
          </w:p>
        </w:tc>
        <w:tc>
          <w:tcPr>
            <w:tcW w:w="7881" w:type="dxa"/>
            <w:tcBorders>
              <w:top w:val="single" w:sz="4" w:space="0" w:color="8EAADB"/>
              <w:left w:val="single" w:sz="4" w:space="0" w:color="8EAADB"/>
              <w:bottom w:val="single" w:sz="4" w:space="0" w:color="8EAADB"/>
              <w:right w:val="single" w:sz="4" w:space="0" w:color="8EAADB"/>
            </w:tcBorders>
            <w:vAlign w:val="center"/>
          </w:tcPr>
          <w:p w14:paraId="5C484BD8" w14:textId="2B7380AE" w:rsidR="005E4072" w:rsidRPr="005E4072" w:rsidRDefault="005E4072" w:rsidP="005E4072">
            <w:pPr>
              <w:spacing w:after="160" w:line="259" w:lineRule="auto"/>
              <w:ind w:left="176"/>
              <w:jc w:val="left"/>
              <w:rPr>
                <w:rFonts w:eastAsia="Times New Roman"/>
                <w:sz w:val="18"/>
                <w:szCs w:val="20"/>
                <w:lang w:val="en"/>
              </w:rPr>
            </w:pPr>
            <w:r w:rsidRPr="005E4072">
              <w:rPr>
                <w:rFonts w:eastAsia="Times New Roman"/>
                <w:sz w:val="18"/>
                <w:szCs w:val="20"/>
                <w:lang w:val="en"/>
              </w:rPr>
              <w:t>It is predicted that the amount of waste produced around 2.12 billion tons, mostly plastic, in the world today, will increase to 3.4 billion tons in 2050, which is a major factor in encouraging us to create new sources from these wastes thanks to an efficient waste management. It is seen as a key point for developing countries to present an eco-friendly economy model based on the principle of waste recycling with adults working in this direction, to examine and learn efficient waste management practices. Thanks to a more sustainable and conscious waste management, the recycling rate can increase rapidly, and this requires digital and cutting-edge solutions from the collection of waste to its exit from the recycling facility as a new resource. Integrating digital transformation into recycling practices</w:t>
            </w:r>
            <w:r>
              <w:rPr>
                <w:rFonts w:eastAsia="Times New Roman"/>
                <w:sz w:val="18"/>
                <w:szCs w:val="20"/>
                <w:lang w:val="en"/>
              </w:rPr>
              <w:t>.</w:t>
            </w:r>
          </w:p>
          <w:p w14:paraId="5C9297AD" w14:textId="091C4BC9" w:rsidR="005E4072" w:rsidRPr="005E4072" w:rsidRDefault="005E4072" w:rsidP="005E4072">
            <w:pPr>
              <w:spacing w:after="160" w:line="259" w:lineRule="auto"/>
              <w:ind w:left="176"/>
              <w:jc w:val="left"/>
              <w:rPr>
                <w:rFonts w:eastAsia="Times New Roman"/>
                <w:sz w:val="18"/>
                <w:szCs w:val="20"/>
                <w:lang w:val="en"/>
              </w:rPr>
            </w:pPr>
            <w:r w:rsidRPr="005E4072">
              <w:rPr>
                <w:rFonts w:eastAsia="Times New Roman"/>
                <w:sz w:val="18"/>
                <w:szCs w:val="20"/>
                <w:lang w:val="en"/>
              </w:rPr>
              <w:t>With software and hardware solutions that can be easily adapted to the existing system of companies, local governments or municipalities, it is possible to measure the daily waste amount on site and to get rid of inefficiency and calculation errors that occur if this process is carried out manually. Therefore, in the project, which will proceed under the coordination of EGADER (Youth Research Association in Education) and partner institutions, the youth workers determined between the ages of 18-29</w:t>
            </w:r>
            <w:r>
              <w:rPr>
                <w:rFonts w:eastAsia="Times New Roman"/>
                <w:sz w:val="18"/>
                <w:szCs w:val="20"/>
                <w:lang w:val="en"/>
              </w:rPr>
              <w:t>.</w:t>
            </w:r>
          </w:p>
          <w:p w14:paraId="190FF609" w14:textId="1D9416D1" w:rsidR="00B2594F" w:rsidRPr="005E4072" w:rsidRDefault="005E4072" w:rsidP="005E4072">
            <w:pPr>
              <w:spacing w:after="160" w:line="259" w:lineRule="auto"/>
              <w:ind w:left="176"/>
              <w:jc w:val="left"/>
              <w:rPr>
                <w:rFonts w:eastAsia="Times New Roman"/>
                <w:sz w:val="18"/>
                <w:szCs w:val="20"/>
              </w:rPr>
            </w:pPr>
            <w:r w:rsidRPr="005E4072">
              <w:rPr>
                <w:rFonts w:eastAsia="Times New Roman"/>
                <w:sz w:val="18"/>
                <w:szCs w:val="20"/>
                <w:lang w:val="en"/>
              </w:rPr>
              <w:t>Comprehensive training program will be created, studies will be organized in recycling workshops, the digitalization adventure in the field of waste recycling will be examined and its benefits will be examined.</w:t>
            </w:r>
          </w:p>
        </w:tc>
      </w:tr>
      <w:tr w:rsidR="00953FEA" w:rsidRPr="00CC4856" w14:paraId="585C8ABC" w14:textId="77777777" w:rsidTr="00953FEA">
        <w:trPr>
          <w:trHeight w:val="5310"/>
          <w:jc w:val="center"/>
        </w:trPr>
        <w:tc>
          <w:tcPr>
            <w:tcW w:w="2405" w:type="dxa"/>
            <w:tcBorders>
              <w:top w:val="single" w:sz="4" w:space="0" w:color="8EAADB"/>
              <w:left w:val="single" w:sz="4" w:space="0" w:color="8EAADB"/>
              <w:bottom w:val="single" w:sz="4" w:space="0" w:color="8EAADB"/>
              <w:right w:val="single" w:sz="4" w:space="0" w:color="8EAADB"/>
            </w:tcBorders>
            <w:vAlign w:val="center"/>
          </w:tcPr>
          <w:p w14:paraId="2EB2F7F2" w14:textId="16C80C61" w:rsidR="00953FEA" w:rsidRPr="001C052B" w:rsidRDefault="005E4072" w:rsidP="00FD160B">
            <w:pPr>
              <w:ind w:left="0"/>
              <w:jc w:val="center"/>
              <w:rPr>
                <w:rFonts w:eastAsia="Calibri" w:cstheme="minorHAnsi"/>
                <w:b/>
                <w:sz w:val="18"/>
                <w:szCs w:val="20"/>
              </w:rPr>
            </w:pPr>
            <w:r>
              <w:rPr>
                <w:rFonts w:eastAsia="Calibri" w:cstheme="minorHAnsi"/>
                <w:b/>
                <w:sz w:val="18"/>
                <w:szCs w:val="20"/>
              </w:rPr>
              <w:t>OBJECTIVES AND IMPACT</w:t>
            </w:r>
          </w:p>
        </w:tc>
        <w:tc>
          <w:tcPr>
            <w:tcW w:w="7881" w:type="dxa"/>
            <w:tcBorders>
              <w:top w:val="single" w:sz="4" w:space="0" w:color="8EAADB"/>
              <w:left w:val="single" w:sz="4" w:space="0" w:color="8EAADB"/>
              <w:bottom w:val="single" w:sz="4" w:space="0" w:color="8EAADB"/>
              <w:right w:val="single" w:sz="4" w:space="0" w:color="8EAADB"/>
            </w:tcBorders>
            <w:vAlign w:val="center"/>
          </w:tcPr>
          <w:p w14:paraId="76B34B2D" w14:textId="77777777" w:rsidR="005E4072" w:rsidRDefault="005E4072" w:rsidP="005E4072">
            <w:pPr>
              <w:spacing w:after="160" w:line="259" w:lineRule="auto"/>
              <w:ind w:left="176"/>
              <w:jc w:val="left"/>
              <w:rPr>
                <w:rFonts w:eastAsia="Times New Roman"/>
                <w:sz w:val="18"/>
                <w:lang w:val="en"/>
              </w:rPr>
            </w:pPr>
            <w:r w:rsidRPr="005E4072">
              <w:rPr>
                <w:rFonts w:eastAsia="Times New Roman"/>
                <w:sz w:val="18"/>
                <w:lang w:val="en"/>
              </w:rPr>
              <w:t xml:space="preserve">Project; By complying with environmental laws, regulations and other relevant provisions, there is a common living area in order to improve efficiency in waste recycling applications, raise solid waste awareness, develop behavioral models, increase technical competence, facilitate and observe the recycling process by using digital tools and infrastructures and to observe ecological balance. </w:t>
            </w:r>
            <w:proofErr w:type="gramStart"/>
            <w:r w:rsidRPr="005E4072">
              <w:rPr>
                <w:rFonts w:eastAsia="Times New Roman"/>
                <w:sz w:val="18"/>
                <w:lang w:val="en"/>
              </w:rPr>
              <w:t>aims</w:t>
            </w:r>
            <w:proofErr w:type="gramEnd"/>
            <w:r w:rsidRPr="005E4072">
              <w:rPr>
                <w:rFonts w:eastAsia="Times New Roman"/>
                <w:sz w:val="18"/>
                <w:lang w:val="en"/>
              </w:rPr>
              <w:t xml:space="preserve"> to raise awareness of active employees about environment and waste management.</w:t>
            </w:r>
            <w:r>
              <w:rPr>
                <w:rFonts w:eastAsia="Times New Roman"/>
                <w:sz w:val="18"/>
                <w:lang w:val="en"/>
              </w:rPr>
              <w:t xml:space="preserve"> </w:t>
            </w:r>
          </w:p>
          <w:p w14:paraId="4B48B71A" w14:textId="58C773D3" w:rsidR="00953FEA" w:rsidRPr="005E4072" w:rsidRDefault="005E4072" w:rsidP="005E4072">
            <w:pPr>
              <w:spacing w:after="160" w:line="259" w:lineRule="auto"/>
              <w:ind w:left="176"/>
              <w:jc w:val="left"/>
              <w:rPr>
                <w:rFonts w:eastAsia="Times New Roman"/>
                <w:sz w:val="18"/>
                <w:lang w:val="en"/>
              </w:rPr>
            </w:pPr>
            <w:r w:rsidRPr="005E4072">
              <w:rPr>
                <w:rFonts w:eastAsia="Times New Roman"/>
                <w:sz w:val="18"/>
                <w:lang w:val="en"/>
              </w:rPr>
              <w:br/>
              <w:t>It is foreseen that working adults who participate in training and field trip organizations theoretically and practically will produce intellectual and concrete data as a result of the project. It is aimed to bring waste awareness into daily life and to ensure that its importance is brought to the fore in taking action by the institutions and companies, and to reveal joint concrete new projects as a result of reports supported by observations and arguments by institutions.</w:t>
            </w:r>
          </w:p>
          <w:p w14:paraId="22DECC9E" w14:textId="106BC039" w:rsidR="00953FEA" w:rsidRPr="005E4072" w:rsidRDefault="005E4072" w:rsidP="005E4072">
            <w:pPr>
              <w:spacing w:after="160" w:line="259" w:lineRule="auto"/>
              <w:ind w:left="176"/>
              <w:jc w:val="left"/>
              <w:rPr>
                <w:rFonts w:eastAsia="Times New Roman"/>
                <w:sz w:val="18"/>
                <w:lang w:val="en"/>
              </w:rPr>
            </w:pPr>
            <w:r w:rsidRPr="005E4072">
              <w:rPr>
                <w:rFonts w:eastAsia="Times New Roman"/>
                <w:sz w:val="18"/>
                <w:lang w:val="en"/>
              </w:rPr>
              <w:t>The realization of projects on "Green Recycling", which is one of the issues meticulously emphasized by the Erasmus+ Programs funded by the European Union, starting the recycling with the use of waste materials as a resource, being aware of the fact that every raw material in nature will be processed and used as a new material, is encouraging to be included in adult accreditation.</w:t>
            </w:r>
          </w:p>
        </w:tc>
      </w:tr>
      <w:tr w:rsidR="00B2594F" w:rsidRPr="00CC4856" w14:paraId="5C91AE38" w14:textId="77777777" w:rsidTr="00055C8E">
        <w:trPr>
          <w:trHeight w:val="2966"/>
          <w:jc w:val="center"/>
        </w:trPr>
        <w:tc>
          <w:tcPr>
            <w:tcW w:w="2405"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07DE1448" w14:textId="0CEB2903" w:rsidR="00B2594F" w:rsidRPr="001C052B" w:rsidRDefault="00B2594F" w:rsidP="00812C97">
            <w:pPr>
              <w:ind w:left="0"/>
              <w:jc w:val="center"/>
              <w:rPr>
                <w:rFonts w:cstheme="minorHAnsi"/>
                <w:sz w:val="18"/>
                <w:szCs w:val="20"/>
              </w:rPr>
            </w:pPr>
            <w:r w:rsidRPr="001C052B">
              <w:rPr>
                <w:rFonts w:eastAsia="Calibri" w:cstheme="minorHAnsi"/>
                <w:b/>
                <w:sz w:val="18"/>
                <w:szCs w:val="20"/>
              </w:rPr>
              <w:lastRenderedPageBreak/>
              <w:t>PROJE</w:t>
            </w:r>
            <w:r w:rsidR="00812C97">
              <w:rPr>
                <w:rFonts w:eastAsia="Calibri" w:cstheme="minorHAnsi"/>
                <w:b/>
                <w:sz w:val="18"/>
                <w:szCs w:val="20"/>
              </w:rPr>
              <w:t>CT ACTIVITIES</w:t>
            </w:r>
          </w:p>
        </w:tc>
        <w:tc>
          <w:tcPr>
            <w:tcW w:w="7881" w:type="dxa"/>
            <w:tcBorders>
              <w:top w:val="single" w:sz="4" w:space="0" w:color="8EAADB"/>
              <w:left w:val="single" w:sz="4" w:space="0" w:color="8EAADB"/>
              <w:bottom w:val="single" w:sz="4" w:space="0" w:color="8EAADB"/>
              <w:right w:val="single" w:sz="4" w:space="0" w:color="8EAADB"/>
            </w:tcBorders>
            <w:shd w:val="clear" w:color="auto" w:fill="D9E2F3"/>
          </w:tcPr>
          <w:p w14:paraId="201384D8" w14:textId="77777777" w:rsidR="005E4072" w:rsidRPr="005E4072" w:rsidRDefault="005E4072" w:rsidP="005E4072">
            <w:pPr>
              <w:spacing w:after="160"/>
              <w:ind w:left="0"/>
              <w:jc w:val="left"/>
              <w:rPr>
                <w:rFonts w:eastAsia="Times New Roman"/>
                <w:sz w:val="18"/>
                <w:szCs w:val="20"/>
                <w:lang w:val="en"/>
              </w:rPr>
            </w:pPr>
            <w:r w:rsidRPr="005E4072">
              <w:rPr>
                <w:rFonts w:eastAsia="Times New Roman"/>
                <w:sz w:val="18"/>
                <w:szCs w:val="20"/>
                <w:lang w:val="en"/>
              </w:rPr>
              <w:t>The main activities in the project are divided into four:</w:t>
            </w:r>
          </w:p>
          <w:p w14:paraId="27DC0E43" w14:textId="77777777" w:rsidR="005E4072" w:rsidRPr="005E4072" w:rsidRDefault="005E4072" w:rsidP="00812C97">
            <w:pPr>
              <w:spacing w:after="160"/>
              <w:ind w:left="317"/>
              <w:jc w:val="left"/>
              <w:rPr>
                <w:rFonts w:eastAsia="Times New Roman"/>
                <w:sz w:val="18"/>
                <w:szCs w:val="20"/>
                <w:lang w:val="en"/>
              </w:rPr>
            </w:pPr>
            <w:r w:rsidRPr="005E4072">
              <w:rPr>
                <w:rFonts w:eastAsia="Times New Roman"/>
                <w:sz w:val="18"/>
                <w:szCs w:val="20"/>
                <w:lang w:val="en"/>
              </w:rPr>
              <w:t>• -Informatics Training and Workshops</w:t>
            </w:r>
          </w:p>
          <w:p w14:paraId="401BF83B" w14:textId="77777777" w:rsidR="005E4072" w:rsidRPr="005E4072" w:rsidRDefault="005E4072" w:rsidP="00812C97">
            <w:pPr>
              <w:spacing w:after="160"/>
              <w:ind w:left="317"/>
              <w:jc w:val="left"/>
              <w:rPr>
                <w:rFonts w:eastAsia="Times New Roman"/>
                <w:sz w:val="18"/>
                <w:szCs w:val="20"/>
                <w:lang w:val="en"/>
              </w:rPr>
            </w:pPr>
            <w:r w:rsidRPr="005E4072">
              <w:rPr>
                <w:rFonts w:eastAsia="Times New Roman"/>
                <w:sz w:val="18"/>
                <w:szCs w:val="20"/>
                <w:lang w:val="en"/>
              </w:rPr>
              <w:t>• -Field Tours</w:t>
            </w:r>
          </w:p>
          <w:p w14:paraId="0C0ECBC0" w14:textId="77777777" w:rsidR="005E4072" w:rsidRPr="005E4072" w:rsidRDefault="005E4072" w:rsidP="00812C97">
            <w:pPr>
              <w:spacing w:after="160"/>
              <w:ind w:left="317"/>
              <w:jc w:val="left"/>
              <w:rPr>
                <w:rFonts w:eastAsia="Times New Roman"/>
                <w:sz w:val="18"/>
                <w:szCs w:val="20"/>
                <w:lang w:val="en"/>
              </w:rPr>
            </w:pPr>
            <w:r w:rsidRPr="005E4072">
              <w:rPr>
                <w:rFonts w:eastAsia="Times New Roman"/>
                <w:sz w:val="18"/>
                <w:szCs w:val="20"/>
                <w:lang w:val="en"/>
              </w:rPr>
              <w:t>• -Collection of Observations and Arguments</w:t>
            </w:r>
          </w:p>
          <w:p w14:paraId="2EAB2FD6" w14:textId="77777777" w:rsidR="005E4072" w:rsidRPr="005E4072" w:rsidRDefault="005E4072" w:rsidP="00812C97">
            <w:pPr>
              <w:spacing w:after="160"/>
              <w:ind w:left="317"/>
              <w:jc w:val="left"/>
              <w:rPr>
                <w:rFonts w:eastAsia="Times New Roman"/>
                <w:sz w:val="18"/>
                <w:szCs w:val="20"/>
              </w:rPr>
            </w:pPr>
            <w:r w:rsidRPr="005E4072">
              <w:rPr>
                <w:rFonts w:eastAsia="Times New Roman"/>
                <w:sz w:val="18"/>
                <w:szCs w:val="20"/>
                <w:lang w:val="en"/>
              </w:rPr>
              <w:t>• -Closing Program</w:t>
            </w:r>
          </w:p>
          <w:p w14:paraId="3AD426A0" w14:textId="77777777" w:rsidR="00953FEA" w:rsidRPr="001C052B" w:rsidRDefault="00953FEA" w:rsidP="00953FEA">
            <w:pPr>
              <w:spacing w:after="160"/>
              <w:ind w:left="0"/>
              <w:jc w:val="left"/>
              <w:rPr>
                <w:rFonts w:eastAsia="Times New Roman"/>
                <w:sz w:val="18"/>
                <w:szCs w:val="20"/>
              </w:rPr>
            </w:pPr>
          </w:p>
          <w:p w14:paraId="5E4EB468" w14:textId="77777777" w:rsidR="00812C97" w:rsidRPr="00812C97" w:rsidRDefault="00812C97" w:rsidP="00812C97">
            <w:pPr>
              <w:spacing w:after="160"/>
              <w:ind w:left="0"/>
              <w:jc w:val="left"/>
              <w:rPr>
                <w:rFonts w:eastAsia="Times New Roman"/>
                <w:i/>
                <w:iCs/>
                <w:sz w:val="18"/>
                <w:szCs w:val="20"/>
                <w:lang w:val="en"/>
              </w:rPr>
            </w:pPr>
            <w:r w:rsidRPr="00812C97">
              <w:rPr>
                <w:rFonts w:eastAsia="Times New Roman"/>
                <w:i/>
                <w:iCs/>
                <w:sz w:val="18"/>
                <w:szCs w:val="20"/>
                <w:lang w:val="en"/>
              </w:rPr>
              <w:t>Informatics Education and Workshops</w:t>
            </w:r>
          </w:p>
          <w:p w14:paraId="0C6BED8D" w14:textId="77777777" w:rsidR="00812C97" w:rsidRPr="00812C97" w:rsidRDefault="00812C97" w:rsidP="00812C97">
            <w:pPr>
              <w:spacing w:after="160"/>
              <w:ind w:left="0"/>
              <w:jc w:val="left"/>
              <w:rPr>
                <w:rFonts w:eastAsia="Times New Roman"/>
                <w:i/>
                <w:iCs/>
                <w:sz w:val="18"/>
                <w:szCs w:val="20"/>
                <w:lang w:val="en"/>
              </w:rPr>
            </w:pPr>
            <w:r w:rsidRPr="00812C97">
              <w:rPr>
                <w:rFonts w:eastAsia="Times New Roman"/>
                <w:i/>
                <w:iCs/>
                <w:sz w:val="18"/>
                <w:szCs w:val="20"/>
                <w:lang w:val="en"/>
              </w:rPr>
              <w:t>Informatics Trainings</w:t>
            </w:r>
          </w:p>
          <w:p w14:paraId="2384DFB0" w14:textId="77777777" w:rsidR="00812C97" w:rsidRPr="00812C97" w:rsidRDefault="00812C97" w:rsidP="00812C97">
            <w:pPr>
              <w:spacing w:after="160"/>
              <w:ind w:left="0"/>
              <w:jc w:val="left"/>
              <w:rPr>
                <w:rFonts w:eastAsia="Times New Roman"/>
                <w:iCs/>
                <w:sz w:val="18"/>
                <w:szCs w:val="20"/>
                <w:lang w:val="en"/>
              </w:rPr>
            </w:pPr>
            <w:r w:rsidRPr="00812C97">
              <w:rPr>
                <w:rFonts w:eastAsia="Times New Roman"/>
                <w:i/>
                <w:iCs/>
                <w:sz w:val="18"/>
                <w:szCs w:val="20"/>
                <w:lang w:val="en"/>
              </w:rPr>
              <w:t>·</w:t>
            </w:r>
            <w:r w:rsidRPr="00812C97">
              <w:rPr>
                <w:rFonts w:eastAsia="Times New Roman"/>
                <w:iCs/>
                <w:sz w:val="18"/>
                <w:szCs w:val="20"/>
                <w:lang w:val="en"/>
              </w:rPr>
              <w:t>What is Waste?</w:t>
            </w:r>
          </w:p>
          <w:p w14:paraId="3B8635E2" w14:textId="77777777" w:rsidR="00812C97" w:rsidRPr="00812C97" w:rsidRDefault="00812C97" w:rsidP="00812C97">
            <w:pPr>
              <w:spacing w:after="160"/>
              <w:ind w:left="0"/>
              <w:jc w:val="left"/>
              <w:rPr>
                <w:rFonts w:eastAsia="Times New Roman"/>
                <w:iCs/>
                <w:sz w:val="18"/>
                <w:szCs w:val="20"/>
                <w:lang w:val="en"/>
              </w:rPr>
            </w:pPr>
            <w:r w:rsidRPr="00812C97">
              <w:rPr>
                <w:rFonts w:eastAsia="Times New Roman"/>
                <w:iCs/>
                <w:sz w:val="18"/>
                <w:szCs w:val="20"/>
                <w:lang w:val="en"/>
              </w:rPr>
              <w:t>· Types of Waste</w:t>
            </w:r>
          </w:p>
          <w:p w14:paraId="26CDFBDD" w14:textId="77777777" w:rsidR="00812C97" w:rsidRPr="00812C97" w:rsidRDefault="00812C97" w:rsidP="00812C97">
            <w:pPr>
              <w:spacing w:after="160"/>
              <w:ind w:left="0"/>
              <w:jc w:val="left"/>
              <w:rPr>
                <w:rFonts w:eastAsia="Times New Roman"/>
                <w:iCs/>
                <w:sz w:val="18"/>
                <w:szCs w:val="20"/>
                <w:lang w:val="en"/>
              </w:rPr>
            </w:pPr>
            <w:r w:rsidRPr="00812C97">
              <w:rPr>
                <w:rFonts w:eastAsia="Times New Roman"/>
                <w:iCs/>
                <w:sz w:val="18"/>
                <w:szCs w:val="20"/>
                <w:lang w:val="en"/>
              </w:rPr>
              <w:t>How are wastes classified?</w:t>
            </w:r>
          </w:p>
          <w:p w14:paraId="4744222E" w14:textId="77777777" w:rsidR="00812C97" w:rsidRPr="00812C97" w:rsidRDefault="00812C97" w:rsidP="00812C97">
            <w:pPr>
              <w:spacing w:after="160"/>
              <w:ind w:left="0"/>
              <w:jc w:val="left"/>
              <w:rPr>
                <w:rFonts w:eastAsia="Times New Roman"/>
                <w:iCs/>
                <w:sz w:val="18"/>
                <w:szCs w:val="20"/>
                <w:lang w:val="en"/>
              </w:rPr>
            </w:pPr>
            <w:r w:rsidRPr="00812C97">
              <w:rPr>
                <w:rFonts w:eastAsia="Times New Roman"/>
                <w:iCs/>
                <w:sz w:val="18"/>
                <w:szCs w:val="20"/>
                <w:lang w:val="en"/>
              </w:rPr>
              <w:t>·What is Waste Management?</w:t>
            </w:r>
          </w:p>
          <w:p w14:paraId="1BE010D6" w14:textId="77777777" w:rsidR="00812C97" w:rsidRPr="00812C97" w:rsidRDefault="00812C97" w:rsidP="00812C97">
            <w:pPr>
              <w:spacing w:after="160"/>
              <w:ind w:left="0"/>
              <w:jc w:val="left"/>
              <w:rPr>
                <w:rFonts w:eastAsia="Times New Roman"/>
                <w:iCs/>
                <w:sz w:val="18"/>
                <w:szCs w:val="20"/>
                <w:lang w:val="en"/>
              </w:rPr>
            </w:pPr>
            <w:r w:rsidRPr="00812C97">
              <w:rPr>
                <w:rFonts w:eastAsia="Times New Roman"/>
                <w:iCs/>
                <w:sz w:val="18"/>
                <w:szCs w:val="20"/>
                <w:lang w:val="en"/>
              </w:rPr>
              <w:t>· Solid Waste</w:t>
            </w:r>
          </w:p>
          <w:p w14:paraId="7DF29836" w14:textId="77777777" w:rsidR="00812C97" w:rsidRPr="00812C97" w:rsidRDefault="00812C97" w:rsidP="00812C97">
            <w:pPr>
              <w:spacing w:after="160"/>
              <w:ind w:left="0"/>
              <w:jc w:val="left"/>
              <w:rPr>
                <w:rFonts w:eastAsia="Times New Roman"/>
                <w:iCs/>
                <w:sz w:val="18"/>
                <w:szCs w:val="20"/>
                <w:lang w:val="en"/>
              </w:rPr>
            </w:pPr>
            <w:r w:rsidRPr="00812C97">
              <w:rPr>
                <w:rFonts w:eastAsia="Times New Roman"/>
                <w:iCs/>
                <w:sz w:val="18"/>
                <w:szCs w:val="20"/>
                <w:lang w:val="en"/>
              </w:rPr>
              <w:t>·Responsibilities</w:t>
            </w:r>
          </w:p>
          <w:p w14:paraId="5EC651D7" w14:textId="77777777" w:rsidR="00812C97" w:rsidRPr="00812C97" w:rsidRDefault="00812C97" w:rsidP="00812C97">
            <w:pPr>
              <w:spacing w:after="160"/>
              <w:ind w:left="0"/>
              <w:jc w:val="left"/>
              <w:rPr>
                <w:rFonts w:eastAsia="Times New Roman"/>
                <w:iCs/>
                <w:sz w:val="18"/>
                <w:szCs w:val="20"/>
                <w:lang w:val="en"/>
              </w:rPr>
            </w:pPr>
            <w:r w:rsidRPr="00812C97">
              <w:rPr>
                <w:rFonts w:eastAsia="Times New Roman"/>
                <w:iCs/>
                <w:sz w:val="18"/>
                <w:szCs w:val="20"/>
                <w:lang w:val="en"/>
              </w:rPr>
              <w:t>Waste Management Plan</w:t>
            </w:r>
          </w:p>
          <w:p w14:paraId="793E999E" w14:textId="77777777" w:rsidR="00812C97" w:rsidRPr="00812C97" w:rsidRDefault="00812C97" w:rsidP="00812C97">
            <w:pPr>
              <w:spacing w:after="160"/>
              <w:ind w:left="0"/>
              <w:jc w:val="left"/>
              <w:rPr>
                <w:rFonts w:eastAsia="Times New Roman"/>
                <w:iCs/>
                <w:sz w:val="18"/>
                <w:szCs w:val="20"/>
                <w:lang w:val="en"/>
              </w:rPr>
            </w:pPr>
            <w:r w:rsidRPr="00812C97">
              <w:rPr>
                <w:rFonts w:eastAsia="Times New Roman"/>
                <w:iCs/>
                <w:sz w:val="18"/>
                <w:szCs w:val="20"/>
                <w:lang w:val="en"/>
              </w:rPr>
              <w:t>· Soil Pollution</w:t>
            </w:r>
          </w:p>
          <w:p w14:paraId="71982D8B" w14:textId="77777777" w:rsidR="00812C97" w:rsidRPr="00812C97" w:rsidRDefault="00812C97" w:rsidP="00812C97">
            <w:pPr>
              <w:spacing w:after="160"/>
              <w:ind w:left="0"/>
              <w:jc w:val="left"/>
              <w:rPr>
                <w:rFonts w:eastAsia="Times New Roman"/>
                <w:iCs/>
                <w:sz w:val="18"/>
                <w:szCs w:val="20"/>
                <w:lang w:val="en"/>
              </w:rPr>
            </w:pPr>
            <w:r w:rsidRPr="00812C97">
              <w:rPr>
                <w:rFonts w:eastAsia="Times New Roman"/>
                <w:iCs/>
                <w:sz w:val="18"/>
                <w:szCs w:val="20"/>
                <w:lang w:val="en"/>
              </w:rPr>
              <w:t>Fertilizer and the Effects of Fertilization</w:t>
            </w:r>
          </w:p>
          <w:p w14:paraId="7618241B" w14:textId="77777777" w:rsidR="00812C97" w:rsidRPr="00812C97" w:rsidRDefault="00812C97" w:rsidP="00812C97">
            <w:pPr>
              <w:spacing w:after="160"/>
              <w:ind w:left="0"/>
              <w:jc w:val="left"/>
              <w:rPr>
                <w:rFonts w:eastAsia="Times New Roman"/>
                <w:iCs/>
                <w:sz w:val="18"/>
                <w:szCs w:val="20"/>
                <w:lang w:val="en"/>
              </w:rPr>
            </w:pPr>
            <w:r w:rsidRPr="00812C97">
              <w:rPr>
                <w:rFonts w:eastAsia="Times New Roman"/>
                <w:iCs/>
                <w:sz w:val="18"/>
                <w:szCs w:val="20"/>
                <w:lang w:val="en"/>
              </w:rPr>
              <w:t>Causes of Soil Pollution and How to Prevent It</w:t>
            </w:r>
          </w:p>
          <w:p w14:paraId="172E0E55" w14:textId="77777777" w:rsidR="00812C97" w:rsidRPr="00812C97" w:rsidRDefault="00812C97" w:rsidP="00812C97">
            <w:pPr>
              <w:spacing w:after="160"/>
              <w:ind w:left="0"/>
              <w:jc w:val="left"/>
              <w:rPr>
                <w:rFonts w:eastAsia="Times New Roman"/>
                <w:iCs/>
                <w:sz w:val="18"/>
                <w:szCs w:val="20"/>
                <w:lang w:val="en"/>
              </w:rPr>
            </w:pPr>
            <w:r w:rsidRPr="00812C97">
              <w:rPr>
                <w:rFonts w:eastAsia="Times New Roman"/>
                <w:iCs/>
                <w:sz w:val="18"/>
                <w:szCs w:val="20"/>
                <w:lang w:val="en"/>
              </w:rPr>
              <w:t>·Air pollution</w:t>
            </w:r>
          </w:p>
          <w:p w14:paraId="5CE8835B" w14:textId="77777777" w:rsidR="00812C97" w:rsidRPr="00812C97" w:rsidRDefault="00812C97" w:rsidP="00812C97">
            <w:pPr>
              <w:spacing w:after="160"/>
              <w:ind w:left="0"/>
              <w:jc w:val="left"/>
              <w:rPr>
                <w:rFonts w:eastAsia="Times New Roman"/>
                <w:iCs/>
                <w:sz w:val="18"/>
                <w:szCs w:val="20"/>
                <w:lang w:val="en"/>
              </w:rPr>
            </w:pPr>
            <w:r w:rsidRPr="00812C97">
              <w:rPr>
                <w:rFonts w:eastAsia="Times New Roman"/>
                <w:iCs/>
                <w:sz w:val="18"/>
                <w:szCs w:val="20"/>
                <w:lang w:val="en"/>
              </w:rPr>
              <w:t>· Contaminants</w:t>
            </w:r>
          </w:p>
          <w:p w14:paraId="5F0427E7" w14:textId="77777777" w:rsidR="00812C97" w:rsidRPr="00812C97" w:rsidRDefault="00812C97" w:rsidP="00812C97">
            <w:pPr>
              <w:spacing w:after="160"/>
              <w:ind w:left="0"/>
              <w:jc w:val="left"/>
              <w:rPr>
                <w:rFonts w:eastAsia="Times New Roman"/>
                <w:iCs/>
                <w:sz w:val="18"/>
                <w:szCs w:val="20"/>
                <w:lang w:val="en"/>
              </w:rPr>
            </w:pPr>
            <w:r w:rsidRPr="00812C97">
              <w:rPr>
                <w:rFonts w:eastAsia="Times New Roman"/>
                <w:iCs/>
                <w:sz w:val="18"/>
                <w:szCs w:val="20"/>
                <w:lang w:val="en"/>
              </w:rPr>
              <w:t>Effects of Air Pollution on Human Health</w:t>
            </w:r>
          </w:p>
          <w:p w14:paraId="3D7BADB2" w14:textId="77777777" w:rsidR="00812C97" w:rsidRPr="00812C97" w:rsidRDefault="00812C97" w:rsidP="00812C97">
            <w:pPr>
              <w:spacing w:after="160"/>
              <w:ind w:left="0"/>
              <w:jc w:val="left"/>
              <w:rPr>
                <w:rFonts w:eastAsia="Times New Roman"/>
                <w:iCs/>
                <w:sz w:val="18"/>
                <w:szCs w:val="20"/>
                <w:lang w:val="en"/>
              </w:rPr>
            </w:pPr>
            <w:r w:rsidRPr="00812C97">
              <w:rPr>
                <w:rFonts w:eastAsia="Times New Roman"/>
                <w:iCs/>
                <w:sz w:val="18"/>
                <w:szCs w:val="20"/>
                <w:lang w:val="en"/>
              </w:rPr>
              <w:t>·Water pollution</w:t>
            </w:r>
          </w:p>
          <w:p w14:paraId="4CC36B44" w14:textId="77777777" w:rsidR="00812C97" w:rsidRPr="00812C97" w:rsidRDefault="00812C97" w:rsidP="00812C97">
            <w:pPr>
              <w:spacing w:after="160"/>
              <w:ind w:left="0"/>
              <w:jc w:val="left"/>
              <w:rPr>
                <w:rFonts w:eastAsia="Times New Roman"/>
                <w:iCs/>
                <w:sz w:val="18"/>
                <w:szCs w:val="20"/>
                <w:lang w:val="en"/>
              </w:rPr>
            </w:pPr>
            <w:r w:rsidRPr="00812C97">
              <w:rPr>
                <w:rFonts w:eastAsia="Times New Roman"/>
                <w:iCs/>
                <w:sz w:val="18"/>
                <w:szCs w:val="20"/>
                <w:lang w:val="en"/>
              </w:rPr>
              <w:t>Environmental Effects and Prevention of Water Pollution</w:t>
            </w:r>
          </w:p>
          <w:p w14:paraId="7FF6F53A" w14:textId="77777777" w:rsidR="00812C97" w:rsidRPr="00812C97" w:rsidRDefault="00812C97" w:rsidP="00812C97">
            <w:pPr>
              <w:spacing w:after="160"/>
              <w:ind w:left="0"/>
              <w:jc w:val="left"/>
              <w:rPr>
                <w:rFonts w:eastAsia="Times New Roman"/>
                <w:iCs/>
                <w:sz w:val="18"/>
                <w:szCs w:val="20"/>
                <w:lang w:val="en"/>
              </w:rPr>
            </w:pPr>
            <w:r w:rsidRPr="00812C97">
              <w:rPr>
                <w:rFonts w:eastAsia="Times New Roman"/>
                <w:iCs/>
                <w:sz w:val="18"/>
                <w:szCs w:val="20"/>
                <w:lang w:val="en"/>
              </w:rPr>
              <w:t>Waste Water Treatment Methods</w:t>
            </w:r>
          </w:p>
          <w:p w14:paraId="402AB6FE" w14:textId="77777777" w:rsidR="00812C97" w:rsidRPr="00812C97" w:rsidRDefault="00812C97" w:rsidP="00812C97">
            <w:pPr>
              <w:spacing w:after="160"/>
              <w:ind w:left="0"/>
              <w:jc w:val="left"/>
              <w:rPr>
                <w:rFonts w:eastAsia="Times New Roman"/>
                <w:iCs/>
                <w:sz w:val="18"/>
                <w:szCs w:val="20"/>
                <w:lang w:val="en"/>
              </w:rPr>
            </w:pPr>
            <w:r w:rsidRPr="00812C97">
              <w:rPr>
                <w:rFonts w:eastAsia="Times New Roman"/>
                <w:iCs/>
                <w:sz w:val="18"/>
                <w:szCs w:val="20"/>
                <w:lang w:val="en"/>
              </w:rPr>
              <w:t>Biological Treatment</w:t>
            </w:r>
          </w:p>
          <w:p w14:paraId="41BB111B" w14:textId="77777777" w:rsidR="00812C97" w:rsidRPr="00812C97" w:rsidRDefault="00812C97" w:rsidP="00812C97">
            <w:pPr>
              <w:spacing w:after="160"/>
              <w:ind w:left="0"/>
              <w:jc w:val="left"/>
              <w:rPr>
                <w:rFonts w:eastAsia="Times New Roman"/>
                <w:iCs/>
                <w:sz w:val="18"/>
                <w:szCs w:val="20"/>
                <w:lang w:val="en"/>
              </w:rPr>
            </w:pPr>
            <w:r w:rsidRPr="00812C97">
              <w:rPr>
                <w:rFonts w:eastAsia="Times New Roman"/>
                <w:iCs/>
                <w:sz w:val="18"/>
                <w:szCs w:val="20"/>
                <w:lang w:val="en"/>
              </w:rPr>
              <w:t>·Cleaner Production Technologies</w:t>
            </w:r>
          </w:p>
          <w:p w14:paraId="408C02B0" w14:textId="77777777" w:rsidR="00812C97" w:rsidRPr="00812C97" w:rsidRDefault="00812C97" w:rsidP="00812C97">
            <w:pPr>
              <w:spacing w:after="160"/>
              <w:ind w:left="0"/>
              <w:jc w:val="left"/>
              <w:rPr>
                <w:rFonts w:eastAsia="Times New Roman"/>
                <w:iCs/>
                <w:sz w:val="18"/>
                <w:szCs w:val="20"/>
                <w:lang w:val="en"/>
              </w:rPr>
            </w:pPr>
            <w:r w:rsidRPr="00812C97">
              <w:rPr>
                <w:rFonts w:eastAsia="Times New Roman"/>
                <w:iCs/>
                <w:sz w:val="18"/>
                <w:szCs w:val="20"/>
                <w:lang w:val="en"/>
              </w:rPr>
              <w:t>Cleaner Production</w:t>
            </w:r>
          </w:p>
          <w:p w14:paraId="564FF786" w14:textId="77777777" w:rsidR="00812C97" w:rsidRPr="00812C97" w:rsidRDefault="00812C97" w:rsidP="00812C97">
            <w:pPr>
              <w:spacing w:after="160"/>
              <w:ind w:left="0"/>
              <w:jc w:val="left"/>
              <w:rPr>
                <w:rFonts w:eastAsia="Times New Roman"/>
                <w:iCs/>
                <w:sz w:val="18"/>
                <w:szCs w:val="20"/>
                <w:lang w:val="en"/>
              </w:rPr>
            </w:pPr>
            <w:r w:rsidRPr="00812C97">
              <w:rPr>
                <w:rFonts w:eastAsia="Times New Roman"/>
                <w:iCs/>
                <w:sz w:val="18"/>
                <w:szCs w:val="20"/>
                <w:lang w:val="en"/>
              </w:rPr>
              <w:t>Green Marketing</w:t>
            </w:r>
          </w:p>
          <w:p w14:paraId="54D7A47F" w14:textId="77777777" w:rsidR="00812C97" w:rsidRPr="00812C97" w:rsidRDefault="00812C97" w:rsidP="00812C97">
            <w:pPr>
              <w:spacing w:after="160"/>
              <w:ind w:left="0"/>
              <w:jc w:val="left"/>
              <w:rPr>
                <w:rFonts w:eastAsia="Times New Roman"/>
                <w:iCs/>
                <w:sz w:val="18"/>
                <w:szCs w:val="20"/>
              </w:rPr>
            </w:pPr>
            <w:r w:rsidRPr="00812C97">
              <w:rPr>
                <w:rFonts w:eastAsia="Times New Roman"/>
                <w:iCs/>
                <w:sz w:val="18"/>
                <w:szCs w:val="20"/>
                <w:lang w:val="en"/>
              </w:rPr>
              <w:t>Eco-Labeling</w:t>
            </w:r>
          </w:p>
          <w:p w14:paraId="438148CD" w14:textId="77777777" w:rsidR="00953FEA" w:rsidRDefault="00953FEA" w:rsidP="00953FEA">
            <w:pPr>
              <w:pStyle w:val="ListParagraph"/>
              <w:rPr>
                <w:sz w:val="18"/>
              </w:rPr>
            </w:pPr>
          </w:p>
          <w:p w14:paraId="5AAA9494" w14:textId="77777777" w:rsidR="00812C97" w:rsidRDefault="00812C97" w:rsidP="00953FEA">
            <w:pPr>
              <w:pStyle w:val="ListParagraph"/>
              <w:rPr>
                <w:sz w:val="18"/>
              </w:rPr>
            </w:pPr>
          </w:p>
          <w:p w14:paraId="5D12DF4F" w14:textId="77777777" w:rsidR="00812C97" w:rsidRPr="001C052B" w:rsidRDefault="00812C97" w:rsidP="00953FEA">
            <w:pPr>
              <w:pStyle w:val="ListParagraph"/>
              <w:rPr>
                <w:sz w:val="18"/>
              </w:rPr>
            </w:pPr>
          </w:p>
          <w:p w14:paraId="5F0DE216" w14:textId="77777777" w:rsidR="00812C97" w:rsidRPr="00812C97" w:rsidRDefault="00812C97" w:rsidP="00812C97">
            <w:pPr>
              <w:spacing w:after="160"/>
              <w:ind w:left="0"/>
              <w:jc w:val="left"/>
              <w:rPr>
                <w:rFonts w:eastAsia="Times New Roman"/>
                <w:i/>
                <w:iCs/>
                <w:sz w:val="18"/>
                <w:szCs w:val="20"/>
                <w:lang w:val="en"/>
              </w:rPr>
            </w:pPr>
            <w:r w:rsidRPr="00812C97">
              <w:rPr>
                <w:rFonts w:eastAsia="Times New Roman"/>
                <w:i/>
                <w:iCs/>
                <w:sz w:val="18"/>
                <w:szCs w:val="20"/>
                <w:lang w:val="en"/>
              </w:rPr>
              <w:lastRenderedPageBreak/>
              <w:t>Workshops</w:t>
            </w:r>
          </w:p>
          <w:p w14:paraId="32A75F3A" w14:textId="77777777" w:rsidR="00812C97" w:rsidRPr="00812C97" w:rsidRDefault="00812C97" w:rsidP="00812C97">
            <w:pPr>
              <w:spacing w:after="160"/>
              <w:ind w:left="0"/>
              <w:jc w:val="left"/>
              <w:rPr>
                <w:rFonts w:eastAsia="Times New Roman"/>
                <w:iCs/>
                <w:sz w:val="18"/>
                <w:szCs w:val="20"/>
              </w:rPr>
            </w:pPr>
            <w:r w:rsidRPr="00812C97">
              <w:rPr>
                <w:rFonts w:eastAsia="Times New Roman"/>
                <w:i/>
                <w:iCs/>
                <w:sz w:val="18"/>
                <w:szCs w:val="20"/>
                <w:lang w:val="en"/>
              </w:rPr>
              <w:t>·</w:t>
            </w:r>
            <w:r w:rsidRPr="00812C97">
              <w:rPr>
                <w:rFonts w:eastAsia="Times New Roman"/>
                <w:iCs/>
                <w:sz w:val="18"/>
                <w:szCs w:val="20"/>
                <w:lang w:val="en"/>
              </w:rPr>
              <w:t>Application in Recycling Workshop in Turkey</w:t>
            </w:r>
          </w:p>
          <w:p w14:paraId="79408979" w14:textId="21CA0231" w:rsidR="00953FEA" w:rsidRPr="00812C97" w:rsidRDefault="00812C97" w:rsidP="00812C97">
            <w:pPr>
              <w:spacing w:after="160"/>
              <w:ind w:left="0"/>
              <w:jc w:val="left"/>
              <w:rPr>
                <w:rFonts w:eastAsia="Times New Roman"/>
                <w:sz w:val="18"/>
                <w:szCs w:val="20"/>
              </w:rPr>
            </w:pPr>
            <w:r w:rsidRPr="00812C97">
              <w:rPr>
                <w:rFonts w:eastAsia="Times New Roman"/>
                <w:sz w:val="18"/>
                <w:szCs w:val="20"/>
                <w:lang w:val="en"/>
              </w:rPr>
              <w:t>·Application in Partner Country Recycling Workshop</w:t>
            </w:r>
            <w:r w:rsidRPr="00812C97">
              <w:rPr>
                <w:rFonts w:eastAsia="Times New Roman"/>
                <w:sz w:val="18"/>
                <w:szCs w:val="20"/>
              </w:rPr>
              <w:br/>
            </w:r>
          </w:p>
          <w:p w14:paraId="0E8DA736" w14:textId="77777777" w:rsidR="00812C97" w:rsidRPr="00812C97" w:rsidRDefault="00812C97" w:rsidP="00812C97">
            <w:pPr>
              <w:spacing w:after="160"/>
              <w:ind w:left="0"/>
              <w:jc w:val="left"/>
              <w:rPr>
                <w:i/>
                <w:iCs/>
                <w:sz w:val="18"/>
                <w:szCs w:val="20"/>
                <w:lang w:val="en"/>
              </w:rPr>
            </w:pPr>
            <w:r w:rsidRPr="00812C97">
              <w:rPr>
                <w:i/>
                <w:iCs/>
                <w:sz w:val="18"/>
                <w:szCs w:val="20"/>
                <w:lang w:val="en"/>
              </w:rPr>
              <w:t>Gathering Observations and Arguments</w:t>
            </w:r>
          </w:p>
          <w:p w14:paraId="6B5479B0" w14:textId="77777777" w:rsidR="00812C97" w:rsidRPr="00812C97" w:rsidRDefault="00812C97" w:rsidP="00812C97">
            <w:pPr>
              <w:spacing w:after="160"/>
              <w:ind w:left="0"/>
              <w:jc w:val="left"/>
              <w:rPr>
                <w:iCs/>
                <w:sz w:val="18"/>
                <w:szCs w:val="20"/>
              </w:rPr>
            </w:pPr>
            <w:r w:rsidRPr="00812C97">
              <w:rPr>
                <w:iCs/>
                <w:sz w:val="18"/>
                <w:szCs w:val="20"/>
                <w:lang w:val="en"/>
              </w:rPr>
              <w:t>Combining observations and arguments in order to make waste recycling continuous and efficient on a country basis, in the light of the trainings received before the Mobility, as a result of field studies, institution and university visits and workshops in partner countries.</w:t>
            </w:r>
          </w:p>
          <w:p w14:paraId="512B84CC" w14:textId="77777777" w:rsidR="00953FEA" w:rsidRPr="001C052B" w:rsidRDefault="00953FEA" w:rsidP="00953FEA">
            <w:pPr>
              <w:spacing w:after="160"/>
              <w:ind w:left="0"/>
              <w:jc w:val="left"/>
              <w:rPr>
                <w:sz w:val="18"/>
                <w:szCs w:val="20"/>
              </w:rPr>
            </w:pPr>
          </w:p>
          <w:p w14:paraId="46E521CE" w14:textId="77777777" w:rsidR="00812C97" w:rsidRPr="00812C97" w:rsidRDefault="00812C97" w:rsidP="00812C97">
            <w:pPr>
              <w:spacing w:after="160"/>
              <w:ind w:left="0"/>
              <w:jc w:val="left"/>
              <w:rPr>
                <w:i/>
                <w:iCs/>
                <w:sz w:val="18"/>
                <w:szCs w:val="20"/>
                <w:lang w:val="en"/>
              </w:rPr>
            </w:pPr>
            <w:r w:rsidRPr="00812C97">
              <w:rPr>
                <w:i/>
                <w:iCs/>
                <w:sz w:val="18"/>
                <w:szCs w:val="20"/>
                <w:lang w:val="en"/>
              </w:rPr>
              <w:t>Closing Program</w:t>
            </w:r>
          </w:p>
          <w:p w14:paraId="5F4EC901" w14:textId="77777777" w:rsidR="00812C97" w:rsidRPr="00812C97" w:rsidRDefault="00812C97" w:rsidP="00812C97">
            <w:pPr>
              <w:spacing w:after="160"/>
              <w:ind w:left="0"/>
              <w:jc w:val="left"/>
              <w:rPr>
                <w:iCs/>
                <w:sz w:val="18"/>
                <w:szCs w:val="20"/>
              </w:rPr>
            </w:pPr>
            <w:r w:rsidRPr="00812C97">
              <w:rPr>
                <w:iCs/>
                <w:sz w:val="18"/>
                <w:szCs w:val="20"/>
                <w:lang w:val="en"/>
              </w:rPr>
              <w:t>Preparation of the closing program after the evaluation of the education and mobility processes, the presentation of gifts and certificates, the speeches of the institution/university/company officials by TÜRGEV ​​in the coordinating country of the project (Turkey).</w:t>
            </w:r>
          </w:p>
          <w:p w14:paraId="52DBFD4F" w14:textId="5F6DEEE2" w:rsidR="00B2594F" w:rsidRPr="001C052B" w:rsidRDefault="00B2594F" w:rsidP="00953FEA">
            <w:pPr>
              <w:pBdr>
                <w:top w:val="nil"/>
                <w:left w:val="nil"/>
                <w:bottom w:val="nil"/>
                <w:right w:val="nil"/>
                <w:between w:val="nil"/>
              </w:pBdr>
              <w:ind w:left="887"/>
              <w:jc w:val="left"/>
              <w:rPr>
                <w:rFonts w:eastAsia="Calibri" w:cstheme="minorHAnsi"/>
                <w:sz w:val="18"/>
                <w:szCs w:val="20"/>
              </w:rPr>
            </w:pPr>
          </w:p>
        </w:tc>
      </w:tr>
      <w:tr w:rsidR="00B2594F" w:rsidRPr="00CC4856" w14:paraId="77FD8342" w14:textId="77777777" w:rsidTr="00CC4856">
        <w:trPr>
          <w:trHeight w:val="20"/>
          <w:jc w:val="center"/>
        </w:trPr>
        <w:tc>
          <w:tcPr>
            <w:tcW w:w="2405" w:type="dxa"/>
            <w:tcBorders>
              <w:top w:val="single" w:sz="4" w:space="0" w:color="8EAADB"/>
              <w:left w:val="single" w:sz="4" w:space="0" w:color="8EAADB"/>
              <w:bottom w:val="single" w:sz="4" w:space="0" w:color="8EAADB"/>
              <w:right w:val="single" w:sz="4" w:space="0" w:color="8EAADB"/>
            </w:tcBorders>
            <w:vAlign w:val="center"/>
          </w:tcPr>
          <w:p w14:paraId="5BD5711C" w14:textId="2D629521" w:rsidR="00B2594F" w:rsidRPr="001C052B" w:rsidRDefault="00812C97" w:rsidP="00812C97">
            <w:pPr>
              <w:ind w:left="0"/>
              <w:jc w:val="center"/>
              <w:rPr>
                <w:rFonts w:cstheme="minorHAnsi"/>
                <w:sz w:val="18"/>
                <w:szCs w:val="20"/>
              </w:rPr>
            </w:pPr>
            <w:r>
              <w:rPr>
                <w:rFonts w:eastAsia="Calibri" w:cstheme="minorHAnsi"/>
                <w:b/>
                <w:sz w:val="18"/>
                <w:szCs w:val="20"/>
              </w:rPr>
              <w:lastRenderedPageBreak/>
              <w:t>PROJECT PARNTERS</w:t>
            </w:r>
          </w:p>
        </w:tc>
        <w:tc>
          <w:tcPr>
            <w:tcW w:w="7881" w:type="dxa"/>
            <w:tcBorders>
              <w:top w:val="single" w:sz="4" w:space="0" w:color="8EAADB"/>
              <w:left w:val="single" w:sz="4" w:space="0" w:color="8EAADB"/>
              <w:bottom w:val="single" w:sz="4" w:space="0" w:color="8EAADB"/>
              <w:right w:val="single" w:sz="4" w:space="0" w:color="8EAADB"/>
            </w:tcBorders>
            <w:vAlign w:val="center"/>
          </w:tcPr>
          <w:p w14:paraId="2661260D" w14:textId="162AD988" w:rsidR="00B2594F" w:rsidRPr="001C052B" w:rsidRDefault="00B2594F" w:rsidP="00CC4856">
            <w:pPr>
              <w:ind w:left="0"/>
              <w:jc w:val="left"/>
              <w:rPr>
                <w:rFonts w:cstheme="minorHAnsi"/>
                <w:sz w:val="18"/>
                <w:szCs w:val="20"/>
              </w:rPr>
            </w:pPr>
          </w:p>
        </w:tc>
      </w:tr>
      <w:tr w:rsidR="00B2594F" w:rsidRPr="00CC4856" w14:paraId="71DF3138" w14:textId="77777777" w:rsidTr="00CC4856">
        <w:trPr>
          <w:trHeight w:val="98"/>
          <w:jc w:val="center"/>
        </w:trPr>
        <w:tc>
          <w:tcPr>
            <w:tcW w:w="2405"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53A16034" w14:textId="273394F6" w:rsidR="00B2594F" w:rsidRPr="001C052B" w:rsidRDefault="00B2594F" w:rsidP="00812C97">
            <w:pPr>
              <w:ind w:left="0"/>
              <w:jc w:val="center"/>
              <w:rPr>
                <w:rFonts w:cstheme="minorHAnsi"/>
                <w:sz w:val="18"/>
                <w:szCs w:val="20"/>
              </w:rPr>
            </w:pPr>
            <w:r w:rsidRPr="001C052B">
              <w:rPr>
                <w:rFonts w:eastAsia="Calibri" w:cstheme="minorHAnsi"/>
                <w:b/>
                <w:sz w:val="18"/>
                <w:szCs w:val="20"/>
              </w:rPr>
              <w:t>PROJE</w:t>
            </w:r>
            <w:r w:rsidR="00812C97">
              <w:rPr>
                <w:rFonts w:eastAsia="Calibri" w:cstheme="minorHAnsi"/>
                <w:b/>
                <w:sz w:val="18"/>
                <w:szCs w:val="20"/>
              </w:rPr>
              <w:t>CT DURATION</w:t>
            </w:r>
          </w:p>
        </w:tc>
        <w:tc>
          <w:tcPr>
            <w:tcW w:w="7881"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70F49403" w14:textId="53E1622D" w:rsidR="00B2594F" w:rsidRPr="001C052B" w:rsidRDefault="00B2594F" w:rsidP="00CC4856">
            <w:pPr>
              <w:ind w:left="0"/>
              <w:jc w:val="left"/>
              <w:rPr>
                <w:rFonts w:cstheme="minorHAnsi"/>
                <w:sz w:val="18"/>
                <w:szCs w:val="20"/>
              </w:rPr>
            </w:pPr>
            <w:r w:rsidRPr="001C052B">
              <w:rPr>
                <w:rFonts w:eastAsia="Calibri" w:cstheme="minorHAnsi"/>
                <w:sz w:val="18"/>
                <w:szCs w:val="20"/>
              </w:rPr>
              <w:t>18 Ay</w:t>
            </w:r>
          </w:p>
        </w:tc>
      </w:tr>
      <w:tr w:rsidR="00B2594F" w:rsidRPr="00CC4856" w14:paraId="5AF73B4B" w14:textId="77777777" w:rsidTr="00CC4856">
        <w:trPr>
          <w:trHeight w:val="47"/>
          <w:jc w:val="center"/>
        </w:trPr>
        <w:tc>
          <w:tcPr>
            <w:tcW w:w="2405" w:type="dxa"/>
            <w:tcBorders>
              <w:top w:val="single" w:sz="4" w:space="0" w:color="8EAADB"/>
              <w:left w:val="single" w:sz="4" w:space="0" w:color="8EAADB"/>
              <w:bottom w:val="single" w:sz="4" w:space="0" w:color="8EAADB"/>
              <w:right w:val="single" w:sz="4" w:space="0" w:color="8EAADB"/>
            </w:tcBorders>
            <w:vAlign w:val="center"/>
          </w:tcPr>
          <w:p w14:paraId="1A70348C" w14:textId="21EF7603" w:rsidR="00B2594F" w:rsidRPr="001C052B" w:rsidRDefault="00812C97" w:rsidP="00CC4856">
            <w:pPr>
              <w:ind w:left="459"/>
              <w:jc w:val="both"/>
              <w:rPr>
                <w:rFonts w:cstheme="minorHAnsi"/>
                <w:sz w:val="18"/>
                <w:szCs w:val="20"/>
              </w:rPr>
            </w:pPr>
            <w:r>
              <w:rPr>
                <w:rFonts w:eastAsia="Calibri" w:cstheme="minorHAnsi"/>
                <w:b/>
                <w:sz w:val="18"/>
                <w:szCs w:val="20"/>
              </w:rPr>
              <w:t>PROJECT BUDGET</w:t>
            </w:r>
            <w:r w:rsidR="00B2594F" w:rsidRPr="001C052B">
              <w:rPr>
                <w:rFonts w:eastAsia="Calibri" w:cstheme="minorHAnsi"/>
                <w:b/>
                <w:sz w:val="18"/>
                <w:szCs w:val="20"/>
              </w:rPr>
              <w:t xml:space="preserve"> </w:t>
            </w:r>
          </w:p>
        </w:tc>
        <w:tc>
          <w:tcPr>
            <w:tcW w:w="7881" w:type="dxa"/>
            <w:tcBorders>
              <w:top w:val="single" w:sz="4" w:space="0" w:color="8EAADB"/>
              <w:left w:val="single" w:sz="4" w:space="0" w:color="8EAADB"/>
              <w:bottom w:val="single" w:sz="4" w:space="0" w:color="8EAADB"/>
              <w:right w:val="single" w:sz="4" w:space="0" w:color="8EAADB"/>
            </w:tcBorders>
            <w:vAlign w:val="center"/>
          </w:tcPr>
          <w:p w14:paraId="5D9C946E" w14:textId="0342D9B9" w:rsidR="00B2594F" w:rsidRPr="001C052B" w:rsidRDefault="00055C8E" w:rsidP="00CC4856">
            <w:pPr>
              <w:ind w:left="0"/>
              <w:jc w:val="left"/>
              <w:rPr>
                <w:rFonts w:cstheme="minorHAnsi"/>
                <w:sz w:val="18"/>
                <w:szCs w:val="20"/>
              </w:rPr>
            </w:pPr>
            <w:r w:rsidRPr="001C052B">
              <w:rPr>
                <w:rFonts w:eastAsia="Calibri" w:cstheme="minorHAnsi"/>
                <w:sz w:val="18"/>
                <w:szCs w:val="20"/>
              </w:rPr>
              <w:t xml:space="preserve">60 Mn </w:t>
            </w:r>
            <w:r w:rsidRPr="001C052B">
              <w:rPr>
                <w:rFonts w:ascii="Arial" w:hAnsi="Arial" w:cs="Arial"/>
                <w:bCs/>
                <w:color w:val="202124"/>
                <w:sz w:val="18"/>
                <w:shd w:val="clear" w:color="auto" w:fill="FFFFFF"/>
              </w:rPr>
              <w:t>€</w:t>
            </w:r>
          </w:p>
        </w:tc>
      </w:tr>
      <w:tr w:rsidR="00B2594F" w:rsidRPr="00CC4856" w14:paraId="03EFA0F9" w14:textId="77777777" w:rsidTr="00CC4856">
        <w:trPr>
          <w:trHeight w:val="20"/>
          <w:jc w:val="center"/>
        </w:trPr>
        <w:tc>
          <w:tcPr>
            <w:tcW w:w="2405"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7D520D58" w14:textId="6006D432" w:rsidR="00B2594F" w:rsidRPr="001C052B" w:rsidRDefault="00812C97" w:rsidP="00CC4856">
            <w:pPr>
              <w:ind w:left="0"/>
              <w:jc w:val="center"/>
              <w:rPr>
                <w:rFonts w:cstheme="minorHAnsi"/>
                <w:sz w:val="18"/>
                <w:szCs w:val="20"/>
              </w:rPr>
            </w:pPr>
            <w:r>
              <w:rPr>
                <w:rFonts w:eastAsia="Calibri" w:cstheme="minorHAnsi"/>
                <w:b/>
                <w:sz w:val="18"/>
                <w:szCs w:val="20"/>
              </w:rPr>
              <w:t>APPLICATION DEADLINE</w:t>
            </w:r>
            <w:bookmarkStart w:id="0" w:name="_GoBack"/>
            <w:bookmarkEnd w:id="0"/>
          </w:p>
        </w:tc>
        <w:tc>
          <w:tcPr>
            <w:tcW w:w="7881"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4FD6F130" w14:textId="5B72AE90" w:rsidR="00B2594F" w:rsidRPr="001C052B" w:rsidRDefault="00B56D51" w:rsidP="00812C97">
            <w:pPr>
              <w:ind w:left="0"/>
              <w:jc w:val="left"/>
              <w:rPr>
                <w:rFonts w:cstheme="minorHAnsi"/>
                <w:sz w:val="18"/>
                <w:szCs w:val="20"/>
              </w:rPr>
            </w:pPr>
            <w:r w:rsidRPr="001C052B">
              <w:rPr>
                <w:rFonts w:eastAsia="Calibri" w:cstheme="minorHAnsi"/>
                <w:sz w:val="18"/>
                <w:szCs w:val="20"/>
              </w:rPr>
              <w:t>23.02.2023</w:t>
            </w:r>
            <w:r w:rsidR="00055C8E" w:rsidRPr="001C052B">
              <w:rPr>
                <w:rFonts w:eastAsia="Calibri" w:cstheme="minorHAnsi"/>
                <w:sz w:val="18"/>
                <w:szCs w:val="20"/>
              </w:rPr>
              <w:t xml:space="preserve"> </w:t>
            </w:r>
            <w:r w:rsidR="00055C8E" w:rsidRPr="001C052B">
              <w:rPr>
                <w:rFonts w:eastAsia="Calibri" w:cstheme="minorHAnsi"/>
                <w:bCs/>
                <w:sz w:val="18"/>
                <w:szCs w:val="20"/>
              </w:rPr>
              <w:t xml:space="preserve">12:00:00 (Brüksel </w:t>
            </w:r>
            <w:r w:rsidR="00812C97">
              <w:rPr>
                <w:rFonts w:eastAsia="Calibri" w:cstheme="minorHAnsi"/>
                <w:bCs/>
                <w:sz w:val="18"/>
                <w:szCs w:val="20"/>
              </w:rPr>
              <w:t>Time</w:t>
            </w:r>
            <w:r w:rsidR="00055C8E" w:rsidRPr="001C052B">
              <w:rPr>
                <w:rFonts w:eastAsia="Calibri" w:cstheme="minorHAnsi"/>
                <w:bCs/>
                <w:sz w:val="18"/>
                <w:szCs w:val="20"/>
              </w:rPr>
              <w:t>)</w:t>
            </w:r>
          </w:p>
        </w:tc>
      </w:tr>
    </w:tbl>
    <w:p w14:paraId="43656F4F" w14:textId="77777777" w:rsidR="0050143A" w:rsidRPr="00221A2E" w:rsidRDefault="0050143A" w:rsidP="00CC4856">
      <w:pPr>
        <w:ind w:left="0"/>
        <w:jc w:val="left"/>
      </w:pPr>
    </w:p>
    <w:sectPr w:rsidR="0050143A" w:rsidRPr="00221A2E" w:rsidSect="00CC4856">
      <w:headerReference w:type="even" r:id="rId11"/>
      <w:headerReference w:type="default" r:id="rId12"/>
      <w:footerReference w:type="default" r:id="rId13"/>
      <w:pgSz w:w="11906" w:h="16838"/>
      <w:pgMar w:top="1135" w:right="1417" w:bottom="1417" w:left="1417" w:header="708" w:footer="2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5AB84" w14:textId="77777777" w:rsidR="00DF5320" w:rsidRDefault="00DF5320" w:rsidP="00501ECF">
      <w:r>
        <w:separator/>
      </w:r>
    </w:p>
  </w:endnote>
  <w:endnote w:type="continuationSeparator" w:id="0">
    <w:p w14:paraId="46BE9080" w14:textId="77777777" w:rsidR="00DF5320" w:rsidRDefault="00DF5320" w:rsidP="0050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1216F" w14:textId="6B27C2B1" w:rsidR="00501ECF" w:rsidRPr="00773557" w:rsidRDefault="00501ECF" w:rsidP="00773557">
    <w:pPr>
      <w:pStyle w:val="Header"/>
      <w:jc w:val="center"/>
      <w:rPr>
        <w:sz w:val="20"/>
        <w:szCs w:val="20"/>
      </w:rPr>
    </w:pPr>
    <w:r w:rsidRPr="00773557">
      <w:rPr>
        <w:sz w:val="20"/>
        <w:szCs w:val="20"/>
      </w:rPr>
      <w:t>Kısıklı, Küçük Çamlıca Mah. Şehit İsmail Moray Sok. No:13 34692 Üsküdar / İstanbul</w:t>
    </w:r>
  </w:p>
  <w:p w14:paraId="21DA6F26" w14:textId="77777777" w:rsidR="003633A2" w:rsidRDefault="00501ECF" w:rsidP="003633A2">
    <w:pPr>
      <w:pStyle w:val="Footer"/>
      <w:jc w:val="center"/>
      <w:rPr>
        <w:sz w:val="20"/>
        <w:szCs w:val="20"/>
      </w:rPr>
    </w:pPr>
    <w:r w:rsidRPr="00773557">
      <w:rPr>
        <w:sz w:val="20"/>
        <w:szCs w:val="20"/>
      </w:rPr>
      <w:t>Tel: (0212) 532 19 96 Faks: (0212) 533 1996</w:t>
    </w:r>
    <w:r w:rsidR="003633A2">
      <w:rPr>
        <w:sz w:val="20"/>
        <w:szCs w:val="20"/>
      </w:rPr>
      <w:t xml:space="preserve"> </w:t>
    </w:r>
    <w:r w:rsidRPr="00773557">
      <w:rPr>
        <w:sz w:val="20"/>
        <w:szCs w:val="20"/>
      </w:rPr>
      <w:t xml:space="preserve">bilgi@turgev.org  </w:t>
    </w:r>
    <w:hyperlink r:id="rId1" w:history="1">
      <w:r w:rsidR="00773557" w:rsidRPr="00773557">
        <w:rPr>
          <w:rStyle w:val="Hyperlink"/>
          <w:sz w:val="20"/>
          <w:szCs w:val="20"/>
        </w:rPr>
        <w:t>www.turgev.org</w:t>
      </w:r>
    </w:hyperlink>
    <w:r w:rsidR="00773557" w:rsidRPr="00773557">
      <w:rPr>
        <w:sz w:val="20"/>
        <w:szCs w:val="20"/>
      </w:rPr>
      <w:t xml:space="preserve"> </w:t>
    </w:r>
    <w:r w:rsidR="00773557">
      <w:rPr>
        <w:sz w:val="20"/>
        <w:szCs w:val="20"/>
      </w:rPr>
      <w:t xml:space="preserve"> </w:t>
    </w:r>
  </w:p>
  <w:p w14:paraId="638783F6" w14:textId="14FBFB0A" w:rsidR="00501ECF" w:rsidRPr="00773557" w:rsidRDefault="00773557" w:rsidP="003633A2">
    <w:pPr>
      <w:pStyle w:val="Footer"/>
      <w:jc w:val="center"/>
      <w:rPr>
        <w:sz w:val="20"/>
        <w:szCs w:val="20"/>
      </w:rPr>
    </w:pPr>
    <w:r w:rsidRPr="00773557">
      <w:rPr>
        <w:sz w:val="20"/>
        <w:szCs w:val="20"/>
      </w:rPr>
      <w:t xml:space="preserve">İletişim Kişisi: Elif Kılıf / </w:t>
    </w:r>
    <w:hyperlink r:id="rId2" w:history="1">
      <w:r w:rsidRPr="00773557">
        <w:rPr>
          <w:rStyle w:val="Hyperlink"/>
          <w:sz w:val="20"/>
          <w:szCs w:val="20"/>
        </w:rPr>
        <w:t>elifkilif@turgev.org</w:t>
      </w:r>
    </w:hyperlink>
    <w:r w:rsidRPr="00773557">
      <w:rPr>
        <w:sz w:val="20"/>
        <w:szCs w:val="20"/>
      </w:rPr>
      <w:t xml:space="preserve"> / 0531 881 86 45</w:t>
    </w:r>
  </w:p>
  <w:p w14:paraId="0881B28A" w14:textId="250926F1" w:rsidR="00432CF4" w:rsidRDefault="00432C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C0AF1" w14:textId="77777777" w:rsidR="00DF5320" w:rsidRDefault="00DF5320" w:rsidP="00501ECF">
      <w:r>
        <w:separator/>
      </w:r>
    </w:p>
  </w:footnote>
  <w:footnote w:type="continuationSeparator" w:id="0">
    <w:p w14:paraId="00DA8102" w14:textId="77777777" w:rsidR="00DF5320" w:rsidRDefault="00DF5320" w:rsidP="00501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B876D" w14:textId="77777777" w:rsidR="00432CF4" w:rsidRDefault="00432CF4" w:rsidP="00432CF4">
    <w:pPr>
      <w:pStyle w:val="Header"/>
      <w:ind w:left="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F3EC3" w14:textId="77777777" w:rsidR="0050143A" w:rsidRDefault="0050143A" w:rsidP="00116D5B">
    <w:pPr>
      <w:jc w:val="cente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736"/>
      <w:gridCol w:w="1660"/>
      <w:gridCol w:w="1903"/>
    </w:tblGrid>
    <w:tr w:rsidR="0050143A" w:rsidRPr="001C052B" w14:paraId="753F281E" w14:textId="77777777" w:rsidTr="001C052B">
      <w:trPr>
        <w:cantSplit/>
        <w:trHeight w:val="418"/>
        <w:jc w:val="center"/>
      </w:trPr>
      <w:tc>
        <w:tcPr>
          <w:tcW w:w="2905" w:type="dxa"/>
          <w:vMerge w:val="restart"/>
          <w:vAlign w:val="center"/>
        </w:tcPr>
        <w:p w14:paraId="3A670E21" w14:textId="2154761D" w:rsidR="0050143A" w:rsidRPr="001C052B" w:rsidRDefault="0050143A" w:rsidP="0050143A">
          <w:pPr>
            <w:overflowPunct w:val="0"/>
            <w:autoSpaceDE w:val="0"/>
            <w:autoSpaceDN w:val="0"/>
            <w:adjustRightInd w:val="0"/>
            <w:spacing w:after="120"/>
            <w:jc w:val="center"/>
            <w:textAlignment w:val="baseline"/>
            <w:rPr>
              <w:rFonts w:ascii="Calibri Light" w:eastAsia="Times New Roman" w:hAnsi="Calibri Light" w:cs="Calibri Light"/>
              <w:b/>
              <w:sz w:val="22"/>
              <w:szCs w:val="22"/>
              <w:lang w:val="en-US" w:eastAsia="tr-TR"/>
            </w:rPr>
          </w:pPr>
          <w:r w:rsidRPr="001C052B">
            <w:rPr>
              <w:rFonts w:ascii="Calibri Light" w:eastAsia="Times New Roman" w:hAnsi="Calibri Light" w:cs="Calibri Light"/>
              <w:b/>
              <w:noProof/>
              <w:sz w:val="22"/>
              <w:szCs w:val="22"/>
              <w:lang w:eastAsia="tr-TR"/>
            </w:rPr>
            <w:drawing>
              <wp:anchor distT="0" distB="0" distL="114300" distR="114300" simplePos="0" relativeHeight="251658240" behindDoc="1" locked="0" layoutInCell="1" allowOverlap="1" wp14:anchorId="1A4629B7" wp14:editId="4E525D6E">
                <wp:simplePos x="0" y="0"/>
                <wp:positionH relativeFrom="column">
                  <wp:posOffset>558165</wp:posOffset>
                </wp:positionH>
                <wp:positionV relativeFrom="paragraph">
                  <wp:posOffset>0</wp:posOffset>
                </wp:positionV>
                <wp:extent cx="1088390" cy="925195"/>
                <wp:effectExtent l="0" t="0" r="0" b="8255"/>
                <wp:wrapTight wrapText="bothSides">
                  <wp:wrapPolygon edited="0">
                    <wp:start x="7561" y="0"/>
                    <wp:lineTo x="4915" y="889"/>
                    <wp:lineTo x="378" y="5337"/>
                    <wp:lineTo x="0" y="12008"/>
                    <wp:lineTo x="0" y="13787"/>
                    <wp:lineTo x="378" y="16011"/>
                    <wp:lineTo x="6805" y="21348"/>
                    <wp:lineTo x="8695" y="21348"/>
                    <wp:lineTo x="13232" y="21348"/>
                    <wp:lineTo x="14744" y="21348"/>
                    <wp:lineTo x="20415" y="15566"/>
                    <wp:lineTo x="21172" y="13342"/>
                    <wp:lineTo x="21172" y="10229"/>
                    <wp:lineTo x="20793" y="5782"/>
                    <wp:lineTo x="16257" y="1334"/>
                    <wp:lineTo x="13610" y="0"/>
                    <wp:lineTo x="7561" y="0"/>
                  </wp:wrapPolygon>
                </wp:wrapTight>
                <wp:docPr id="9" name="Resim 9" descr="TÜRGEV-Log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ÜRGEV-Logo-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8390" cy="925195"/>
                        </a:xfrm>
                        <a:prstGeom prst="rect">
                          <a:avLst/>
                        </a:prstGeom>
                        <a:noFill/>
                        <a:ln>
                          <a:noFill/>
                        </a:ln>
                      </pic:spPr>
                    </pic:pic>
                  </a:graphicData>
                </a:graphic>
              </wp:anchor>
            </w:drawing>
          </w:r>
        </w:p>
      </w:tc>
      <w:tc>
        <w:tcPr>
          <w:tcW w:w="7299" w:type="dxa"/>
          <w:gridSpan w:val="3"/>
          <w:vAlign w:val="center"/>
        </w:tcPr>
        <w:p w14:paraId="1E95D5FE" w14:textId="5BA54ED2" w:rsidR="0050143A" w:rsidRPr="001C052B" w:rsidRDefault="0050143A" w:rsidP="005E4072">
          <w:pPr>
            <w:ind w:left="-145"/>
            <w:jc w:val="center"/>
            <w:rPr>
              <w:rFonts w:ascii="Calibri Light" w:hAnsi="Calibri Light" w:cs="Calibri Light"/>
              <w:b/>
              <w:sz w:val="22"/>
              <w:szCs w:val="22"/>
            </w:rPr>
          </w:pPr>
          <w:r w:rsidRPr="001C052B">
            <w:rPr>
              <w:rFonts w:ascii="Calibri Light" w:hAnsi="Calibri Light" w:cs="Calibri Light"/>
              <w:b/>
              <w:sz w:val="22"/>
              <w:szCs w:val="22"/>
            </w:rPr>
            <w:t xml:space="preserve">FR </w:t>
          </w:r>
          <w:r w:rsidR="005E4072">
            <w:rPr>
              <w:rFonts w:ascii="Calibri Light" w:hAnsi="Calibri Light" w:cs="Calibri Light"/>
              <w:b/>
              <w:sz w:val="22"/>
              <w:szCs w:val="22"/>
            </w:rPr>
            <w:t>261 PROJECT IDENTIFICATION FORM</w:t>
          </w:r>
        </w:p>
      </w:tc>
    </w:tr>
    <w:tr w:rsidR="0050143A" w:rsidRPr="001C052B" w14:paraId="2DE03D51" w14:textId="77777777" w:rsidTr="001C052B">
      <w:trPr>
        <w:cantSplit/>
        <w:trHeight w:val="834"/>
        <w:jc w:val="center"/>
      </w:trPr>
      <w:tc>
        <w:tcPr>
          <w:tcW w:w="2905" w:type="dxa"/>
          <w:vMerge/>
          <w:vAlign w:val="center"/>
        </w:tcPr>
        <w:p w14:paraId="12F3059B" w14:textId="77777777" w:rsidR="0050143A" w:rsidRPr="001C052B" w:rsidRDefault="0050143A" w:rsidP="0050143A">
          <w:pPr>
            <w:overflowPunct w:val="0"/>
            <w:autoSpaceDE w:val="0"/>
            <w:autoSpaceDN w:val="0"/>
            <w:adjustRightInd w:val="0"/>
            <w:spacing w:after="120"/>
            <w:jc w:val="center"/>
            <w:textAlignment w:val="baseline"/>
            <w:rPr>
              <w:rFonts w:ascii="Calibri Light" w:eastAsia="Times New Roman" w:hAnsi="Calibri Light" w:cs="Calibri Light"/>
              <w:b/>
              <w:sz w:val="22"/>
              <w:szCs w:val="22"/>
              <w:lang w:val="en-US" w:eastAsia="tr-TR"/>
            </w:rPr>
          </w:pPr>
        </w:p>
      </w:tc>
      <w:tc>
        <w:tcPr>
          <w:tcW w:w="3736" w:type="dxa"/>
          <w:vAlign w:val="center"/>
        </w:tcPr>
        <w:p w14:paraId="102AC4C8" w14:textId="3F505051" w:rsidR="0050143A" w:rsidRPr="001C052B" w:rsidRDefault="005E4072" w:rsidP="0050143A">
          <w:pPr>
            <w:jc w:val="center"/>
            <w:rPr>
              <w:rFonts w:ascii="Calibri Light" w:hAnsi="Calibri Light" w:cs="Calibri Light"/>
              <w:b/>
              <w:sz w:val="22"/>
              <w:szCs w:val="22"/>
            </w:rPr>
          </w:pPr>
          <w:r>
            <w:rPr>
              <w:rFonts w:ascii="Calibri Light" w:hAnsi="Calibri Light" w:cs="Calibri Light"/>
              <w:b/>
              <w:sz w:val="22"/>
              <w:szCs w:val="22"/>
            </w:rPr>
            <w:t>PREPARED BY</w:t>
          </w:r>
        </w:p>
        <w:p w14:paraId="53CBEC58" w14:textId="65DE0F54" w:rsidR="0050143A" w:rsidRPr="001C052B" w:rsidRDefault="005E4072" w:rsidP="0050143A">
          <w:pPr>
            <w:jc w:val="center"/>
            <w:rPr>
              <w:rFonts w:ascii="Calibri Light" w:hAnsi="Calibri Light" w:cs="Calibri Light"/>
              <w:b/>
              <w:sz w:val="22"/>
              <w:szCs w:val="22"/>
            </w:rPr>
          </w:pPr>
          <w:r>
            <w:rPr>
              <w:rFonts w:ascii="Calibri Light" w:hAnsi="Calibri Light" w:cs="Calibri Light"/>
              <w:sz w:val="22"/>
              <w:szCs w:val="22"/>
            </w:rPr>
            <w:t xml:space="preserve">QMS </w:t>
          </w:r>
          <w:proofErr w:type="spellStart"/>
          <w:r>
            <w:rPr>
              <w:rFonts w:ascii="Calibri Light" w:hAnsi="Calibri Light" w:cs="Calibri Light"/>
              <w:sz w:val="22"/>
              <w:szCs w:val="22"/>
            </w:rPr>
            <w:t>Delegate</w:t>
          </w:r>
          <w:proofErr w:type="spellEnd"/>
        </w:p>
      </w:tc>
      <w:tc>
        <w:tcPr>
          <w:tcW w:w="3562" w:type="dxa"/>
          <w:gridSpan w:val="2"/>
          <w:vAlign w:val="center"/>
        </w:tcPr>
        <w:p w14:paraId="5136D4F1" w14:textId="5908C4AF" w:rsidR="0050143A" w:rsidRPr="001C052B" w:rsidRDefault="005E4072" w:rsidP="0050143A">
          <w:pPr>
            <w:jc w:val="center"/>
            <w:rPr>
              <w:rFonts w:ascii="Calibri Light" w:hAnsi="Calibri Light" w:cs="Calibri Light"/>
              <w:b/>
              <w:sz w:val="22"/>
              <w:szCs w:val="22"/>
            </w:rPr>
          </w:pPr>
          <w:r>
            <w:rPr>
              <w:rFonts w:ascii="Calibri Light" w:hAnsi="Calibri Light" w:cs="Calibri Light"/>
              <w:b/>
              <w:sz w:val="22"/>
              <w:szCs w:val="22"/>
            </w:rPr>
            <w:t>APPROVED BY</w:t>
          </w:r>
        </w:p>
        <w:p w14:paraId="3F940DBF" w14:textId="3FCF88C4" w:rsidR="0050143A" w:rsidRPr="001C052B" w:rsidRDefault="005E4072" w:rsidP="005E4072">
          <w:pPr>
            <w:jc w:val="center"/>
            <w:rPr>
              <w:rFonts w:ascii="Calibri Light" w:hAnsi="Calibri Light" w:cs="Calibri Light"/>
              <w:b/>
              <w:sz w:val="22"/>
              <w:szCs w:val="22"/>
            </w:rPr>
          </w:pPr>
          <w:r>
            <w:rPr>
              <w:rFonts w:ascii="Calibri Light" w:hAnsi="Calibri Light" w:cs="Calibri Light"/>
              <w:sz w:val="22"/>
              <w:szCs w:val="22"/>
            </w:rPr>
            <w:t>General Manager</w:t>
          </w:r>
        </w:p>
      </w:tc>
    </w:tr>
    <w:tr w:rsidR="0050143A" w:rsidRPr="001C052B" w14:paraId="3357BADB" w14:textId="77777777" w:rsidTr="001C052B">
      <w:trPr>
        <w:trHeight w:val="227"/>
        <w:jc w:val="center"/>
      </w:trPr>
      <w:tc>
        <w:tcPr>
          <w:tcW w:w="2905" w:type="dxa"/>
        </w:tcPr>
        <w:p w14:paraId="0E9D199B" w14:textId="3D19DE28" w:rsidR="0050143A" w:rsidRPr="001C052B" w:rsidRDefault="005E4072" w:rsidP="0050143A">
          <w:pPr>
            <w:jc w:val="center"/>
            <w:rPr>
              <w:rFonts w:ascii="Calibri Light" w:hAnsi="Calibri Light" w:cs="Calibri Light"/>
              <w:sz w:val="22"/>
              <w:szCs w:val="22"/>
            </w:rPr>
          </w:pPr>
          <w:proofErr w:type="spellStart"/>
          <w:r>
            <w:rPr>
              <w:rFonts w:ascii="Calibri Light" w:hAnsi="Calibri Light" w:cs="Calibri Light"/>
              <w:b/>
              <w:sz w:val="22"/>
              <w:szCs w:val="22"/>
            </w:rPr>
            <w:t>Release</w:t>
          </w:r>
          <w:proofErr w:type="spellEnd"/>
          <w:r>
            <w:rPr>
              <w:rFonts w:ascii="Calibri Light" w:hAnsi="Calibri Light" w:cs="Calibri Light"/>
              <w:b/>
              <w:sz w:val="22"/>
              <w:szCs w:val="22"/>
            </w:rPr>
            <w:t xml:space="preserve"> </w:t>
          </w:r>
          <w:proofErr w:type="spellStart"/>
          <w:r>
            <w:rPr>
              <w:rFonts w:ascii="Calibri Light" w:hAnsi="Calibri Light" w:cs="Calibri Light"/>
              <w:b/>
              <w:sz w:val="22"/>
              <w:szCs w:val="22"/>
            </w:rPr>
            <w:t>Date</w:t>
          </w:r>
          <w:proofErr w:type="spellEnd"/>
          <w:r w:rsidR="0050143A" w:rsidRPr="001C052B">
            <w:rPr>
              <w:rFonts w:ascii="Calibri Light" w:hAnsi="Calibri Light" w:cs="Calibri Light"/>
              <w:b/>
              <w:sz w:val="22"/>
              <w:szCs w:val="22"/>
            </w:rPr>
            <w:t xml:space="preserve">: </w:t>
          </w:r>
          <w:r w:rsidR="0050143A" w:rsidRPr="001C052B">
            <w:rPr>
              <w:rFonts w:ascii="Calibri Light" w:hAnsi="Calibri Light" w:cs="Calibri Light"/>
              <w:sz w:val="22"/>
              <w:szCs w:val="22"/>
            </w:rPr>
            <w:t>09.10.2020</w:t>
          </w:r>
        </w:p>
      </w:tc>
      <w:tc>
        <w:tcPr>
          <w:tcW w:w="3736" w:type="dxa"/>
        </w:tcPr>
        <w:p w14:paraId="3BEC063B" w14:textId="06ADDAC0" w:rsidR="0050143A" w:rsidRPr="001C052B" w:rsidRDefault="005E4072" w:rsidP="0050143A">
          <w:pPr>
            <w:jc w:val="center"/>
            <w:rPr>
              <w:rFonts w:ascii="Calibri Light" w:hAnsi="Calibri Light" w:cs="Calibri Light"/>
              <w:b/>
              <w:sz w:val="22"/>
              <w:szCs w:val="22"/>
            </w:rPr>
          </w:pPr>
          <w:proofErr w:type="spellStart"/>
          <w:r>
            <w:rPr>
              <w:rFonts w:ascii="Calibri Light" w:hAnsi="Calibri Light" w:cs="Calibri Light"/>
              <w:b/>
              <w:sz w:val="22"/>
              <w:szCs w:val="22"/>
            </w:rPr>
            <w:t>Revision</w:t>
          </w:r>
          <w:proofErr w:type="spellEnd"/>
          <w:r>
            <w:rPr>
              <w:rFonts w:ascii="Calibri Light" w:hAnsi="Calibri Light" w:cs="Calibri Light"/>
              <w:b/>
              <w:sz w:val="22"/>
              <w:szCs w:val="22"/>
            </w:rPr>
            <w:t xml:space="preserve"> </w:t>
          </w:r>
          <w:proofErr w:type="spellStart"/>
          <w:r>
            <w:rPr>
              <w:rFonts w:ascii="Calibri Light" w:hAnsi="Calibri Light" w:cs="Calibri Light"/>
              <w:b/>
              <w:sz w:val="22"/>
              <w:szCs w:val="22"/>
            </w:rPr>
            <w:t>Date</w:t>
          </w:r>
          <w:proofErr w:type="spellEnd"/>
          <w:r w:rsidR="0050143A" w:rsidRPr="001C052B">
            <w:rPr>
              <w:rFonts w:ascii="Calibri Light" w:hAnsi="Calibri Light" w:cs="Calibri Light"/>
              <w:b/>
              <w:sz w:val="22"/>
              <w:szCs w:val="22"/>
            </w:rPr>
            <w:t xml:space="preserve">: </w:t>
          </w:r>
          <w:r w:rsidR="0050143A" w:rsidRPr="001C052B">
            <w:rPr>
              <w:rFonts w:ascii="Calibri Light" w:hAnsi="Calibri Light" w:cs="Calibri Light"/>
              <w:sz w:val="22"/>
              <w:szCs w:val="22"/>
            </w:rPr>
            <w:t>-</w:t>
          </w:r>
        </w:p>
      </w:tc>
      <w:tc>
        <w:tcPr>
          <w:tcW w:w="1660" w:type="dxa"/>
        </w:tcPr>
        <w:p w14:paraId="68B7E4BD" w14:textId="5FC53F49" w:rsidR="0050143A" w:rsidRPr="001C052B" w:rsidRDefault="0050143A" w:rsidP="005E4072">
          <w:pPr>
            <w:ind w:left="0"/>
            <w:jc w:val="both"/>
            <w:rPr>
              <w:rFonts w:ascii="Calibri Light" w:hAnsi="Calibri Light" w:cs="Calibri Light"/>
              <w:b/>
              <w:sz w:val="22"/>
              <w:szCs w:val="22"/>
            </w:rPr>
          </w:pPr>
          <w:proofErr w:type="spellStart"/>
          <w:r w:rsidRPr="001C052B">
            <w:rPr>
              <w:rFonts w:ascii="Calibri Light" w:hAnsi="Calibri Light" w:cs="Calibri Light"/>
              <w:b/>
              <w:sz w:val="22"/>
              <w:szCs w:val="22"/>
            </w:rPr>
            <w:t>Revi</w:t>
          </w:r>
          <w:r w:rsidR="005E4072">
            <w:rPr>
              <w:rFonts w:ascii="Calibri Light" w:hAnsi="Calibri Light" w:cs="Calibri Light"/>
              <w:b/>
              <w:sz w:val="22"/>
              <w:szCs w:val="22"/>
            </w:rPr>
            <w:t>sion</w:t>
          </w:r>
          <w:proofErr w:type="spellEnd"/>
          <w:r w:rsidRPr="001C052B">
            <w:rPr>
              <w:rFonts w:ascii="Calibri Light" w:hAnsi="Calibri Light" w:cs="Calibri Light"/>
              <w:b/>
              <w:sz w:val="22"/>
              <w:szCs w:val="22"/>
            </w:rPr>
            <w:t xml:space="preserve"> No: </w:t>
          </w:r>
          <w:r w:rsidRPr="001C052B">
            <w:rPr>
              <w:rFonts w:ascii="Calibri Light" w:hAnsi="Calibri Light" w:cs="Calibri Light"/>
              <w:sz w:val="22"/>
              <w:szCs w:val="22"/>
            </w:rPr>
            <w:t>-</w:t>
          </w:r>
        </w:p>
      </w:tc>
      <w:tc>
        <w:tcPr>
          <w:tcW w:w="1902" w:type="dxa"/>
        </w:tcPr>
        <w:p w14:paraId="71CF28A8" w14:textId="4CCED796" w:rsidR="0050143A" w:rsidRPr="001C052B" w:rsidRDefault="005E4072" w:rsidP="0050143A">
          <w:pPr>
            <w:jc w:val="center"/>
            <w:rPr>
              <w:rFonts w:ascii="Calibri Light" w:hAnsi="Calibri Light" w:cs="Calibri Light"/>
              <w:b/>
              <w:sz w:val="22"/>
              <w:szCs w:val="22"/>
            </w:rPr>
          </w:pPr>
          <w:proofErr w:type="spellStart"/>
          <w:r>
            <w:rPr>
              <w:rFonts w:ascii="Calibri Light" w:hAnsi="Calibri Light" w:cs="Calibri Light"/>
              <w:b/>
              <w:sz w:val="22"/>
              <w:szCs w:val="22"/>
            </w:rPr>
            <w:t>Page</w:t>
          </w:r>
          <w:proofErr w:type="spellEnd"/>
          <w:r w:rsidR="0050143A" w:rsidRPr="001C052B">
            <w:rPr>
              <w:rFonts w:ascii="Calibri Light" w:hAnsi="Calibri Light" w:cs="Calibri Light"/>
              <w:b/>
              <w:sz w:val="22"/>
              <w:szCs w:val="22"/>
            </w:rPr>
            <w:t xml:space="preserve"> No: </w:t>
          </w:r>
          <w:r w:rsidR="0050143A" w:rsidRPr="001C052B">
            <w:rPr>
              <w:rFonts w:ascii="Calibri Light" w:hAnsi="Calibri Light" w:cs="Calibri Light"/>
              <w:sz w:val="22"/>
              <w:szCs w:val="22"/>
            </w:rPr>
            <w:fldChar w:fldCharType="begin"/>
          </w:r>
          <w:r w:rsidR="0050143A" w:rsidRPr="001C052B">
            <w:rPr>
              <w:rFonts w:ascii="Calibri Light" w:hAnsi="Calibri Light" w:cs="Calibri Light"/>
              <w:sz w:val="22"/>
              <w:szCs w:val="22"/>
            </w:rPr>
            <w:instrText xml:space="preserve"> PAGE </w:instrText>
          </w:r>
          <w:r w:rsidR="0050143A" w:rsidRPr="001C052B">
            <w:rPr>
              <w:rFonts w:ascii="Calibri Light" w:hAnsi="Calibri Light" w:cs="Calibri Light"/>
              <w:sz w:val="22"/>
              <w:szCs w:val="22"/>
            </w:rPr>
            <w:fldChar w:fldCharType="separate"/>
          </w:r>
          <w:r w:rsidR="00812C97">
            <w:rPr>
              <w:rFonts w:ascii="Calibri Light" w:hAnsi="Calibri Light" w:cs="Calibri Light"/>
              <w:noProof/>
              <w:sz w:val="22"/>
              <w:szCs w:val="22"/>
            </w:rPr>
            <w:t>3</w:t>
          </w:r>
          <w:r w:rsidR="0050143A" w:rsidRPr="001C052B">
            <w:rPr>
              <w:rFonts w:ascii="Calibri Light" w:hAnsi="Calibri Light" w:cs="Calibri Light"/>
              <w:sz w:val="22"/>
              <w:szCs w:val="22"/>
            </w:rPr>
            <w:fldChar w:fldCharType="end"/>
          </w:r>
          <w:r w:rsidR="0050143A" w:rsidRPr="001C052B">
            <w:rPr>
              <w:rFonts w:ascii="Calibri Light" w:hAnsi="Calibri Light" w:cs="Calibri Light"/>
              <w:sz w:val="22"/>
              <w:szCs w:val="22"/>
            </w:rPr>
            <w:t>/</w:t>
          </w:r>
          <w:r w:rsidR="0050143A" w:rsidRPr="001C052B">
            <w:rPr>
              <w:rFonts w:ascii="Calibri Light" w:hAnsi="Calibri Light" w:cs="Calibri Light"/>
              <w:sz w:val="22"/>
              <w:szCs w:val="22"/>
            </w:rPr>
            <w:fldChar w:fldCharType="begin"/>
          </w:r>
          <w:r w:rsidR="0050143A" w:rsidRPr="001C052B">
            <w:rPr>
              <w:rFonts w:ascii="Calibri Light" w:hAnsi="Calibri Light" w:cs="Calibri Light"/>
              <w:sz w:val="22"/>
              <w:szCs w:val="22"/>
            </w:rPr>
            <w:instrText xml:space="preserve"> NUMPAGES </w:instrText>
          </w:r>
          <w:r w:rsidR="0050143A" w:rsidRPr="001C052B">
            <w:rPr>
              <w:rFonts w:ascii="Calibri Light" w:hAnsi="Calibri Light" w:cs="Calibri Light"/>
              <w:sz w:val="22"/>
              <w:szCs w:val="22"/>
            </w:rPr>
            <w:fldChar w:fldCharType="separate"/>
          </w:r>
          <w:r w:rsidR="00812C97">
            <w:rPr>
              <w:rFonts w:ascii="Calibri Light" w:hAnsi="Calibri Light" w:cs="Calibri Light"/>
              <w:noProof/>
              <w:sz w:val="22"/>
              <w:szCs w:val="22"/>
            </w:rPr>
            <w:t>3</w:t>
          </w:r>
          <w:r w:rsidR="0050143A" w:rsidRPr="001C052B">
            <w:rPr>
              <w:rFonts w:ascii="Calibri Light" w:hAnsi="Calibri Light" w:cs="Calibri Light"/>
              <w:sz w:val="22"/>
              <w:szCs w:val="22"/>
            </w:rPr>
            <w:fldChar w:fldCharType="end"/>
          </w:r>
        </w:p>
      </w:tc>
    </w:tr>
  </w:tbl>
  <w:p w14:paraId="7D36F92E" w14:textId="77777777" w:rsidR="00AD2166" w:rsidRDefault="00AD2166" w:rsidP="0050143A">
    <w:pPr>
      <w:pStyle w:val="Header"/>
      <w:ind w:left="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E0EE5"/>
    <w:multiLevelType w:val="hybridMultilevel"/>
    <w:tmpl w:val="37AE7250"/>
    <w:lvl w:ilvl="0" w:tplc="CD8CF5D4">
      <w:start w:val="1"/>
      <w:numFmt w:val="bullet"/>
      <w:lvlText w:val="●"/>
      <w:lvlJc w:val="left"/>
      <w:pPr>
        <w:ind w:left="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FC1970">
      <w:start w:val="1"/>
      <w:numFmt w:val="bullet"/>
      <w:lvlText w:val="o"/>
      <w:lvlJc w:val="left"/>
      <w:pPr>
        <w:ind w:left="1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3C651E">
      <w:start w:val="1"/>
      <w:numFmt w:val="bullet"/>
      <w:lvlText w:val="▪"/>
      <w:lvlJc w:val="left"/>
      <w:pPr>
        <w:ind w:left="2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F84858">
      <w:start w:val="1"/>
      <w:numFmt w:val="bullet"/>
      <w:lvlText w:val="•"/>
      <w:lvlJc w:val="left"/>
      <w:pPr>
        <w:ind w:left="2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F4BED2">
      <w:start w:val="1"/>
      <w:numFmt w:val="bullet"/>
      <w:lvlText w:val="o"/>
      <w:lvlJc w:val="left"/>
      <w:pPr>
        <w:ind w:left="3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B205B6">
      <w:start w:val="1"/>
      <w:numFmt w:val="bullet"/>
      <w:lvlText w:val="▪"/>
      <w:lvlJc w:val="left"/>
      <w:pPr>
        <w:ind w:left="4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AE258C">
      <w:start w:val="1"/>
      <w:numFmt w:val="bullet"/>
      <w:lvlText w:val="•"/>
      <w:lvlJc w:val="left"/>
      <w:pPr>
        <w:ind w:left="4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1E0C6C">
      <w:start w:val="1"/>
      <w:numFmt w:val="bullet"/>
      <w:lvlText w:val="o"/>
      <w:lvlJc w:val="left"/>
      <w:pPr>
        <w:ind w:left="5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14B232">
      <w:start w:val="1"/>
      <w:numFmt w:val="bullet"/>
      <w:lvlText w:val="▪"/>
      <w:lvlJc w:val="left"/>
      <w:pPr>
        <w:ind w:left="6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231E50"/>
    <w:multiLevelType w:val="hybridMultilevel"/>
    <w:tmpl w:val="4DB0DA42"/>
    <w:lvl w:ilvl="0" w:tplc="9FE477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F272E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28322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B67D9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32F18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E2590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226A2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B4A57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788AB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A440ED"/>
    <w:multiLevelType w:val="hybridMultilevel"/>
    <w:tmpl w:val="E7B47D0C"/>
    <w:lvl w:ilvl="0" w:tplc="9B127024">
      <w:start w:val="1"/>
      <w:numFmt w:val="bullet"/>
      <w:lvlText w:val="•"/>
      <w:lvlJc w:val="left"/>
      <w:pPr>
        <w:ind w:left="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3AF6BC">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F8EF6E">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F6535A">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0C7CE6">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183B1A">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B03CDE">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EE3D44">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22740A">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EF0C66"/>
    <w:multiLevelType w:val="hybridMultilevel"/>
    <w:tmpl w:val="A30A5706"/>
    <w:lvl w:ilvl="0" w:tplc="F93AB93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72087E">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8CF724">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C08250">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3A8D0C">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B009EC">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069ADA">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106370">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58837E">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B9C32C1"/>
    <w:multiLevelType w:val="hybridMultilevel"/>
    <w:tmpl w:val="ADE0DA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2BE4D4B"/>
    <w:multiLevelType w:val="hybridMultilevel"/>
    <w:tmpl w:val="F9861942"/>
    <w:lvl w:ilvl="0" w:tplc="AB206A56">
      <w:start w:val="1"/>
      <w:numFmt w:val="decimal"/>
      <w:lvlText w:val="%1."/>
      <w:lvlJc w:val="left"/>
      <w:pPr>
        <w:ind w:left="1440" w:hanging="360"/>
      </w:pPr>
      <w:rPr>
        <w:rFonts w:hint="default"/>
        <w:color w:val="000000" w:themeColor="text1"/>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4CF1E8E"/>
    <w:multiLevelType w:val="hybridMultilevel"/>
    <w:tmpl w:val="927411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7A85D42"/>
    <w:multiLevelType w:val="hybridMultilevel"/>
    <w:tmpl w:val="EEE2E322"/>
    <w:lvl w:ilvl="0" w:tplc="6CDA858C">
      <w:start w:val="1"/>
      <w:numFmt w:val="decimal"/>
      <w:lvlText w:val="%1."/>
      <w:lvlJc w:val="left"/>
      <w:pPr>
        <w:ind w:left="625" w:hanging="360"/>
      </w:pPr>
      <w:rPr>
        <w:rFonts w:hint="default"/>
      </w:rPr>
    </w:lvl>
    <w:lvl w:ilvl="1" w:tplc="041F0019" w:tentative="1">
      <w:start w:val="1"/>
      <w:numFmt w:val="lowerLetter"/>
      <w:lvlText w:val="%2."/>
      <w:lvlJc w:val="left"/>
      <w:pPr>
        <w:ind w:left="1345" w:hanging="360"/>
      </w:pPr>
    </w:lvl>
    <w:lvl w:ilvl="2" w:tplc="041F001B" w:tentative="1">
      <w:start w:val="1"/>
      <w:numFmt w:val="lowerRoman"/>
      <w:lvlText w:val="%3."/>
      <w:lvlJc w:val="right"/>
      <w:pPr>
        <w:ind w:left="2065" w:hanging="180"/>
      </w:pPr>
    </w:lvl>
    <w:lvl w:ilvl="3" w:tplc="041F000F" w:tentative="1">
      <w:start w:val="1"/>
      <w:numFmt w:val="decimal"/>
      <w:lvlText w:val="%4."/>
      <w:lvlJc w:val="left"/>
      <w:pPr>
        <w:ind w:left="2785" w:hanging="360"/>
      </w:pPr>
    </w:lvl>
    <w:lvl w:ilvl="4" w:tplc="041F0019" w:tentative="1">
      <w:start w:val="1"/>
      <w:numFmt w:val="lowerLetter"/>
      <w:lvlText w:val="%5."/>
      <w:lvlJc w:val="left"/>
      <w:pPr>
        <w:ind w:left="3505" w:hanging="360"/>
      </w:pPr>
    </w:lvl>
    <w:lvl w:ilvl="5" w:tplc="041F001B" w:tentative="1">
      <w:start w:val="1"/>
      <w:numFmt w:val="lowerRoman"/>
      <w:lvlText w:val="%6."/>
      <w:lvlJc w:val="right"/>
      <w:pPr>
        <w:ind w:left="4225" w:hanging="180"/>
      </w:pPr>
    </w:lvl>
    <w:lvl w:ilvl="6" w:tplc="041F000F" w:tentative="1">
      <w:start w:val="1"/>
      <w:numFmt w:val="decimal"/>
      <w:lvlText w:val="%7."/>
      <w:lvlJc w:val="left"/>
      <w:pPr>
        <w:ind w:left="4945" w:hanging="360"/>
      </w:pPr>
    </w:lvl>
    <w:lvl w:ilvl="7" w:tplc="041F0019" w:tentative="1">
      <w:start w:val="1"/>
      <w:numFmt w:val="lowerLetter"/>
      <w:lvlText w:val="%8."/>
      <w:lvlJc w:val="left"/>
      <w:pPr>
        <w:ind w:left="5665" w:hanging="360"/>
      </w:pPr>
    </w:lvl>
    <w:lvl w:ilvl="8" w:tplc="041F001B" w:tentative="1">
      <w:start w:val="1"/>
      <w:numFmt w:val="lowerRoman"/>
      <w:lvlText w:val="%9."/>
      <w:lvlJc w:val="right"/>
      <w:pPr>
        <w:ind w:left="6385" w:hanging="180"/>
      </w:pPr>
    </w:lvl>
  </w:abstractNum>
  <w:abstractNum w:abstractNumId="8" w15:restartNumberingAfterBreak="0">
    <w:nsid w:val="3E660239"/>
    <w:multiLevelType w:val="hybridMultilevel"/>
    <w:tmpl w:val="283614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1B412D"/>
    <w:multiLevelType w:val="hybridMultilevel"/>
    <w:tmpl w:val="5F0E3444"/>
    <w:lvl w:ilvl="0" w:tplc="6CDA858C">
      <w:start w:val="1"/>
      <w:numFmt w:val="decimal"/>
      <w:lvlText w:val="%1."/>
      <w:lvlJc w:val="left"/>
      <w:pPr>
        <w:ind w:left="625"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5834642"/>
    <w:multiLevelType w:val="multilevel"/>
    <w:tmpl w:val="097665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95C658D"/>
    <w:multiLevelType w:val="hybridMultilevel"/>
    <w:tmpl w:val="D96800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4473C2F"/>
    <w:multiLevelType w:val="hybridMultilevel"/>
    <w:tmpl w:val="30A0D4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8E86528"/>
    <w:multiLevelType w:val="hybridMultilevel"/>
    <w:tmpl w:val="63342EBA"/>
    <w:lvl w:ilvl="0" w:tplc="768C4AB4">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3222EAA"/>
    <w:multiLevelType w:val="hybridMultilevel"/>
    <w:tmpl w:val="6A9C6DAE"/>
    <w:lvl w:ilvl="0" w:tplc="F3FA76B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7362508E"/>
    <w:multiLevelType w:val="multilevel"/>
    <w:tmpl w:val="097665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8C03B52"/>
    <w:multiLevelType w:val="multilevel"/>
    <w:tmpl w:val="E1E83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B4D79B5"/>
    <w:multiLevelType w:val="hybridMultilevel"/>
    <w:tmpl w:val="AB2C3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8"/>
  </w:num>
  <w:num w:numId="4">
    <w:abstractNumId w:val="11"/>
  </w:num>
  <w:num w:numId="5">
    <w:abstractNumId w:val="7"/>
  </w:num>
  <w:num w:numId="6">
    <w:abstractNumId w:val="9"/>
  </w:num>
  <w:num w:numId="7">
    <w:abstractNumId w:val="5"/>
  </w:num>
  <w:num w:numId="8">
    <w:abstractNumId w:val="13"/>
  </w:num>
  <w:num w:numId="9">
    <w:abstractNumId w:val="2"/>
  </w:num>
  <w:num w:numId="10">
    <w:abstractNumId w:val="1"/>
  </w:num>
  <w:num w:numId="11">
    <w:abstractNumId w:val="3"/>
  </w:num>
  <w:num w:numId="12">
    <w:abstractNumId w:val="0"/>
  </w:num>
  <w:num w:numId="13">
    <w:abstractNumId w:val="6"/>
  </w:num>
  <w:num w:numId="14">
    <w:abstractNumId w:val="16"/>
  </w:num>
  <w:num w:numId="15">
    <w:abstractNumId w:val="10"/>
  </w:num>
  <w:num w:numId="16">
    <w:abstractNumId w:val="15"/>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ECF"/>
    <w:rsid w:val="00003119"/>
    <w:rsid w:val="00026105"/>
    <w:rsid w:val="00055C8E"/>
    <w:rsid w:val="000B3E1E"/>
    <w:rsid w:val="0010059B"/>
    <w:rsid w:val="00105E04"/>
    <w:rsid w:val="00116D5B"/>
    <w:rsid w:val="00132DF1"/>
    <w:rsid w:val="00175E01"/>
    <w:rsid w:val="001C029A"/>
    <w:rsid w:val="001C052B"/>
    <w:rsid w:val="001F3D67"/>
    <w:rsid w:val="00221A2E"/>
    <w:rsid w:val="00230F44"/>
    <w:rsid w:val="00264627"/>
    <w:rsid w:val="00280335"/>
    <w:rsid w:val="00331AE4"/>
    <w:rsid w:val="00353F1D"/>
    <w:rsid w:val="003633A2"/>
    <w:rsid w:val="003947CA"/>
    <w:rsid w:val="003A3155"/>
    <w:rsid w:val="003C1ED9"/>
    <w:rsid w:val="003E1C84"/>
    <w:rsid w:val="003E36E5"/>
    <w:rsid w:val="0040070E"/>
    <w:rsid w:val="00432CF4"/>
    <w:rsid w:val="00441BD7"/>
    <w:rsid w:val="00443B2B"/>
    <w:rsid w:val="00451654"/>
    <w:rsid w:val="004A0485"/>
    <w:rsid w:val="004C11DB"/>
    <w:rsid w:val="0050143A"/>
    <w:rsid w:val="00501ECF"/>
    <w:rsid w:val="00594749"/>
    <w:rsid w:val="005C355A"/>
    <w:rsid w:val="005C74F6"/>
    <w:rsid w:val="005E4072"/>
    <w:rsid w:val="00614002"/>
    <w:rsid w:val="00646282"/>
    <w:rsid w:val="00677F1F"/>
    <w:rsid w:val="0068072A"/>
    <w:rsid w:val="006C111F"/>
    <w:rsid w:val="006C1597"/>
    <w:rsid w:val="006E0CEA"/>
    <w:rsid w:val="006F72B0"/>
    <w:rsid w:val="0071407B"/>
    <w:rsid w:val="00726D69"/>
    <w:rsid w:val="007448B9"/>
    <w:rsid w:val="00764C90"/>
    <w:rsid w:val="007713B2"/>
    <w:rsid w:val="00773557"/>
    <w:rsid w:val="007919CE"/>
    <w:rsid w:val="00794570"/>
    <w:rsid w:val="007B1FF5"/>
    <w:rsid w:val="007B7BBC"/>
    <w:rsid w:val="007C3AD9"/>
    <w:rsid w:val="007E2FCA"/>
    <w:rsid w:val="007F2F03"/>
    <w:rsid w:val="00812C97"/>
    <w:rsid w:val="00826D6C"/>
    <w:rsid w:val="00833508"/>
    <w:rsid w:val="0088153F"/>
    <w:rsid w:val="00892A8C"/>
    <w:rsid w:val="008C330F"/>
    <w:rsid w:val="008F1B01"/>
    <w:rsid w:val="0091766A"/>
    <w:rsid w:val="00946171"/>
    <w:rsid w:val="00953FEA"/>
    <w:rsid w:val="0095747A"/>
    <w:rsid w:val="009D0476"/>
    <w:rsid w:val="00A6035F"/>
    <w:rsid w:val="00AD2166"/>
    <w:rsid w:val="00AD257C"/>
    <w:rsid w:val="00AF31B0"/>
    <w:rsid w:val="00B1304B"/>
    <w:rsid w:val="00B2594F"/>
    <w:rsid w:val="00B27B85"/>
    <w:rsid w:val="00B50A6A"/>
    <w:rsid w:val="00B56D51"/>
    <w:rsid w:val="00B6403E"/>
    <w:rsid w:val="00B8332F"/>
    <w:rsid w:val="00B969D0"/>
    <w:rsid w:val="00BA22DC"/>
    <w:rsid w:val="00BF2906"/>
    <w:rsid w:val="00C01514"/>
    <w:rsid w:val="00C13FF7"/>
    <w:rsid w:val="00C20989"/>
    <w:rsid w:val="00CC4856"/>
    <w:rsid w:val="00D22A2A"/>
    <w:rsid w:val="00D235BD"/>
    <w:rsid w:val="00D3350B"/>
    <w:rsid w:val="00D37228"/>
    <w:rsid w:val="00DA29F0"/>
    <w:rsid w:val="00DB0852"/>
    <w:rsid w:val="00DD6350"/>
    <w:rsid w:val="00DF5320"/>
    <w:rsid w:val="00E003B1"/>
    <w:rsid w:val="00E177DE"/>
    <w:rsid w:val="00E23BF3"/>
    <w:rsid w:val="00E45E2D"/>
    <w:rsid w:val="00E638AC"/>
    <w:rsid w:val="00E6655E"/>
    <w:rsid w:val="00EB0C99"/>
    <w:rsid w:val="00EB7A64"/>
    <w:rsid w:val="00ED7D12"/>
    <w:rsid w:val="00EE6F3A"/>
    <w:rsid w:val="00F006A3"/>
    <w:rsid w:val="00F01933"/>
    <w:rsid w:val="00F55028"/>
    <w:rsid w:val="00F60431"/>
    <w:rsid w:val="00F6586C"/>
    <w:rsid w:val="00F77AD4"/>
    <w:rsid w:val="00F87F60"/>
    <w:rsid w:val="00F945AC"/>
    <w:rsid w:val="00FC656C"/>
    <w:rsid w:val="00FD16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666CA"/>
  <w15:chartTrackingRefBased/>
  <w15:docId w15:val="{863CF3DA-1B02-AA41-9801-636C562E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istParagraph"/>
    <w:qFormat/>
    <w:rsid w:val="00116D5B"/>
    <w:pPr>
      <w:ind w:left="708"/>
      <w:jc w:val="right"/>
    </w:pPr>
    <w:rPr>
      <w:rFonts w:eastAsiaTheme="minorEastAsia"/>
    </w:rPr>
  </w:style>
  <w:style w:type="paragraph" w:styleId="Heading1">
    <w:name w:val="heading 1"/>
    <w:basedOn w:val="Normal"/>
    <w:next w:val="Normal"/>
    <w:link w:val="Heading1Char"/>
    <w:uiPriority w:val="9"/>
    <w:qFormat/>
    <w:rsid w:val="00501E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1E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594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D5B"/>
    <w:pPr>
      <w:tabs>
        <w:tab w:val="center" w:pos="4536"/>
        <w:tab w:val="right" w:pos="9072"/>
      </w:tabs>
    </w:pPr>
  </w:style>
  <w:style w:type="character" w:customStyle="1" w:styleId="HeaderChar">
    <w:name w:val="Header Char"/>
    <w:basedOn w:val="DefaultParagraphFont"/>
    <w:link w:val="Header"/>
    <w:uiPriority w:val="99"/>
    <w:rsid w:val="00116D5B"/>
    <w:rPr>
      <w:rFonts w:eastAsiaTheme="minorEastAsia"/>
    </w:rPr>
  </w:style>
  <w:style w:type="paragraph" w:styleId="Footer">
    <w:name w:val="footer"/>
    <w:basedOn w:val="Normal"/>
    <w:link w:val="FooterChar"/>
    <w:uiPriority w:val="99"/>
    <w:unhideWhenUsed/>
    <w:rsid w:val="00501ECF"/>
    <w:pPr>
      <w:tabs>
        <w:tab w:val="center" w:pos="4536"/>
        <w:tab w:val="right" w:pos="9072"/>
      </w:tabs>
    </w:pPr>
  </w:style>
  <w:style w:type="character" w:customStyle="1" w:styleId="FooterChar">
    <w:name w:val="Footer Char"/>
    <w:basedOn w:val="DefaultParagraphFont"/>
    <w:link w:val="Footer"/>
    <w:uiPriority w:val="99"/>
    <w:rsid w:val="00501ECF"/>
    <w:rPr>
      <w:rFonts w:eastAsiaTheme="minorEastAsia"/>
    </w:rPr>
  </w:style>
  <w:style w:type="paragraph" w:styleId="NoSpacing">
    <w:name w:val="No Spacing"/>
    <w:uiPriority w:val="1"/>
    <w:qFormat/>
    <w:rsid w:val="00501ECF"/>
    <w:rPr>
      <w:rFonts w:eastAsiaTheme="minorEastAsia"/>
      <w:sz w:val="22"/>
      <w:szCs w:val="22"/>
      <w:lang w:val="en-US" w:eastAsia="zh-CN"/>
    </w:rPr>
  </w:style>
  <w:style w:type="paragraph" w:styleId="Title">
    <w:name w:val="Title"/>
    <w:basedOn w:val="Normal"/>
    <w:next w:val="Normal"/>
    <w:link w:val="TitleChar"/>
    <w:uiPriority w:val="10"/>
    <w:qFormat/>
    <w:rsid w:val="00501E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EC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01E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1ECF"/>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501ECF"/>
    <w:rPr>
      <w:i/>
      <w:iCs/>
      <w:color w:val="404040" w:themeColor="text1" w:themeTint="BF"/>
    </w:rPr>
  </w:style>
  <w:style w:type="character" w:styleId="IntenseEmphasis">
    <w:name w:val="Intense Emphasis"/>
    <w:basedOn w:val="DefaultParagraphFont"/>
    <w:uiPriority w:val="21"/>
    <w:qFormat/>
    <w:rsid w:val="00501ECF"/>
    <w:rPr>
      <w:i/>
      <w:iCs/>
      <w:color w:val="4472C4" w:themeColor="accent1"/>
    </w:rPr>
  </w:style>
  <w:style w:type="character" w:styleId="Strong">
    <w:name w:val="Strong"/>
    <w:basedOn w:val="DefaultParagraphFont"/>
    <w:uiPriority w:val="22"/>
    <w:qFormat/>
    <w:rsid w:val="00501ECF"/>
    <w:rPr>
      <w:b/>
      <w:bCs/>
    </w:rPr>
  </w:style>
  <w:style w:type="paragraph" w:styleId="IntenseQuote">
    <w:name w:val="Intense Quote"/>
    <w:basedOn w:val="Normal"/>
    <w:next w:val="Normal"/>
    <w:link w:val="IntenseQuoteChar"/>
    <w:uiPriority w:val="30"/>
    <w:qFormat/>
    <w:rsid w:val="00501ECF"/>
    <w:pPr>
      <w:pBdr>
        <w:top w:val="single" w:sz="4" w:space="10" w:color="4472C4" w:themeColor="accent1"/>
        <w:bottom w:val="single" w:sz="4" w:space="10" w:color="4472C4" w:themeColor="accent1"/>
      </w:pBdr>
      <w:spacing w:before="360" w:after="360"/>
      <w:ind w:left="864" w:right="864"/>
    </w:pPr>
    <w:rPr>
      <w:i/>
      <w:iCs/>
      <w:color w:val="4472C4" w:themeColor="accent1"/>
    </w:rPr>
  </w:style>
  <w:style w:type="character" w:customStyle="1" w:styleId="IntenseQuoteChar">
    <w:name w:val="Intense Quote Char"/>
    <w:basedOn w:val="DefaultParagraphFont"/>
    <w:link w:val="IntenseQuote"/>
    <w:uiPriority w:val="30"/>
    <w:rsid w:val="00501ECF"/>
    <w:rPr>
      <w:rFonts w:eastAsiaTheme="minorEastAsia"/>
      <w:i/>
      <w:iCs/>
      <w:color w:val="4472C4" w:themeColor="accent1"/>
    </w:rPr>
  </w:style>
  <w:style w:type="character" w:styleId="IntenseReference">
    <w:name w:val="Intense Reference"/>
    <w:basedOn w:val="DefaultParagraphFont"/>
    <w:uiPriority w:val="32"/>
    <w:qFormat/>
    <w:rsid w:val="00501ECF"/>
    <w:rPr>
      <w:b/>
      <w:bCs/>
      <w:smallCaps/>
      <w:color w:val="4472C4" w:themeColor="accent1"/>
      <w:spacing w:val="5"/>
    </w:rPr>
  </w:style>
  <w:style w:type="character" w:styleId="BookTitle">
    <w:name w:val="Book Title"/>
    <w:uiPriority w:val="33"/>
    <w:qFormat/>
    <w:rsid w:val="00116D5B"/>
  </w:style>
  <w:style w:type="character" w:styleId="Emphasis">
    <w:name w:val="Emphasis"/>
    <w:basedOn w:val="DefaultParagraphFont"/>
    <w:uiPriority w:val="20"/>
    <w:qFormat/>
    <w:rsid w:val="00501ECF"/>
    <w:rPr>
      <w:i/>
      <w:iCs/>
    </w:rPr>
  </w:style>
  <w:style w:type="paragraph" w:styleId="ListParagraph">
    <w:name w:val="List Paragraph"/>
    <w:basedOn w:val="Normal"/>
    <w:uiPriority w:val="34"/>
    <w:qFormat/>
    <w:rsid w:val="00501ECF"/>
    <w:pPr>
      <w:ind w:left="720"/>
      <w:contextualSpacing/>
    </w:pPr>
  </w:style>
  <w:style w:type="paragraph" w:styleId="NormalWeb">
    <w:name w:val="Normal (Web)"/>
    <w:basedOn w:val="Normal"/>
    <w:uiPriority w:val="99"/>
    <w:unhideWhenUsed/>
    <w:rsid w:val="00F006A3"/>
    <w:pPr>
      <w:spacing w:before="100" w:beforeAutospacing="1" w:after="100" w:afterAutospacing="1"/>
      <w:jc w:val="left"/>
    </w:pPr>
    <w:rPr>
      <w:rFonts w:ascii="Times New Roman" w:eastAsia="Times New Roman" w:hAnsi="Times New Roman" w:cs="Times New Roman"/>
      <w:lang w:eastAsia="tr-TR"/>
    </w:rPr>
  </w:style>
  <w:style w:type="paragraph" w:customStyle="1" w:styleId="Stil1">
    <w:name w:val="Stil1"/>
    <w:basedOn w:val="Normal"/>
    <w:qFormat/>
    <w:rsid w:val="00F6586C"/>
  </w:style>
  <w:style w:type="table" w:customStyle="1" w:styleId="TableGrid">
    <w:name w:val="TableGrid"/>
    <w:rsid w:val="00764C90"/>
    <w:rPr>
      <w:rFonts w:eastAsiaTheme="minorEastAsia"/>
      <w:lang w:eastAsia="tr-TR"/>
    </w:rPr>
    <w:tblPr>
      <w:tblCellMar>
        <w:top w:w="0" w:type="dxa"/>
        <w:left w:w="0" w:type="dxa"/>
        <w:bottom w:w="0" w:type="dxa"/>
        <w:right w:w="0" w:type="dxa"/>
      </w:tblCellMar>
    </w:tblPr>
  </w:style>
  <w:style w:type="character" w:styleId="Hyperlink">
    <w:name w:val="Hyperlink"/>
    <w:basedOn w:val="DefaultParagraphFont"/>
    <w:uiPriority w:val="99"/>
    <w:unhideWhenUsed/>
    <w:rsid w:val="00773557"/>
    <w:rPr>
      <w:color w:val="0563C1" w:themeColor="hyperlink"/>
      <w:u w:val="single"/>
    </w:rPr>
  </w:style>
  <w:style w:type="character" w:customStyle="1" w:styleId="UnresolvedMention">
    <w:name w:val="Unresolved Mention"/>
    <w:basedOn w:val="DefaultParagraphFont"/>
    <w:uiPriority w:val="99"/>
    <w:semiHidden/>
    <w:unhideWhenUsed/>
    <w:rsid w:val="00773557"/>
    <w:rPr>
      <w:color w:val="605E5C"/>
      <w:shd w:val="clear" w:color="auto" w:fill="E1DFDD"/>
    </w:rPr>
  </w:style>
  <w:style w:type="character" w:styleId="FollowedHyperlink">
    <w:name w:val="FollowedHyperlink"/>
    <w:basedOn w:val="DefaultParagraphFont"/>
    <w:uiPriority w:val="99"/>
    <w:semiHidden/>
    <w:unhideWhenUsed/>
    <w:rsid w:val="00221A2E"/>
    <w:rPr>
      <w:color w:val="954F72" w:themeColor="followedHyperlink"/>
      <w:u w:val="single"/>
    </w:rPr>
  </w:style>
  <w:style w:type="character" w:customStyle="1" w:styleId="Heading3Char">
    <w:name w:val="Heading 3 Char"/>
    <w:basedOn w:val="DefaultParagraphFont"/>
    <w:link w:val="Heading3"/>
    <w:uiPriority w:val="9"/>
    <w:semiHidden/>
    <w:rsid w:val="00B2594F"/>
    <w:rPr>
      <w:rFonts w:asciiTheme="majorHAnsi" w:eastAsiaTheme="majorEastAsia" w:hAnsiTheme="majorHAnsi" w:cstheme="majorBidi"/>
      <w:color w:val="1F3763" w:themeColor="accent1" w:themeShade="7F"/>
    </w:rPr>
  </w:style>
  <w:style w:type="paragraph" w:styleId="HTMLPreformatted">
    <w:name w:val="HTML Preformatted"/>
    <w:basedOn w:val="Normal"/>
    <w:link w:val="HTMLPreformattedChar"/>
    <w:uiPriority w:val="99"/>
    <w:semiHidden/>
    <w:unhideWhenUsed/>
    <w:rsid w:val="005E407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E4072"/>
    <w:rPr>
      <w:rFonts w:ascii="Consolas" w:eastAsiaTheme="minorEastAsia"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1528">
      <w:bodyDiv w:val="1"/>
      <w:marLeft w:val="0"/>
      <w:marRight w:val="0"/>
      <w:marTop w:val="0"/>
      <w:marBottom w:val="0"/>
      <w:divBdr>
        <w:top w:val="none" w:sz="0" w:space="0" w:color="auto"/>
        <w:left w:val="none" w:sz="0" w:space="0" w:color="auto"/>
        <w:bottom w:val="none" w:sz="0" w:space="0" w:color="auto"/>
        <w:right w:val="none" w:sz="0" w:space="0" w:color="auto"/>
      </w:divBdr>
    </w:div>
    <w:div w:id="153110341">
      <w:bodyDiv w:val="1"/>
      <w:marLeft w:val="0"/>
      <w:marRight w:val="0"/>
      <w:marTop w:val="0"/>
      <w:marBottom w:val="0"/>
      <w:divBdr>
        <w:top w:val="none" w:sz="0" w:space="0" w:color="auto"/>
        <w:left w:val="none" w:sz="0" w:space="0" w:color="auto"/>
        <w:bottom w:val="none" w:sz="0" w:space="0" w:color="auto"/>
        <w:right w:val="none" w:sz="0" w:space="0" w:color="auto"/>
      </w:divBdr>
      <w:divsChild>
        <w:div w:id="788664920">
          <w:marLeft w:val="0"/>
          <w:marRight w:val="0"/>
          <w:marTop w:val="0"/>
          <w:marBottom w:val="0"/>
          <w:divBdr>
            <w:top w:val="none" w:sz="0" w:space="0" w:color="auto"/>
            <w:left w:val="none" w:sz="0" w:space="0" w:color="auto"/>
            <w:bottom w:val="none" w:sz="0" w:space="0" w:color="auto"/>
            <w:right w:val="none" w:sz="0" w:space="0" w:color="auto"/>
          </w:divBdr>
        </w:div>
        <w:div w:id="1527132003">
          <w:marLeft w:val="0"/>
          <w:marRight w:val="0"/>
          <w:marTop w:val="0"/>
          <w:marBottom w:val="0"/>
          <w:divBdr>
            <w:top w:val="none" w:sz="0" w:space="0" w:color="auto"/>
            <w:left w:val="none" w:sz="0" w:space="0" w:color="auto"/>
            <w:bottom w:val="none" w:sz="0" w:space="0" w:color="auto"/>
            <w:right w:val="none" w:sz="0" w:space="0" w:color="auto"/>
          </w:divBdr>
          <w:divsChild>
            <w:div w:id="1474323710">
              <w:marLeft w:val="0"/>
              <w:marRight w:val="165"/>
              <w:marTop w:val="150"/>
              <w:marBottom w:val="0"/>
              <w:divBdr>
                <w:top w:val="none" w:sz="0" w:space="0" w:color="auto"/>
                <w:left w:val="none" w:sz="0" w:space="0" w:color="auto"/>
                <w:bottom w:val="none" w:sz="0" w:space="0" w:color="auto"/>
                <w:right w:val="none" w:sz="0" w:space="0" w:color="auto"/>
              </w:divBdr>
              <w:divsChild>
                <w:div w:id="1200554457">
                  <w:marLeft w:val="0"/>
                  <w:marRight w:val="0"/>
                  <w:marTop w:val="0"/>
                  <w:marBottom w:val="0"/>
                  <w:divBdr>
                    <w:top w:val="none" w:sz="0" w:space="0" w:color="auto"/>
                    <w:left w:val="none" w:sz="0" w:space="0" w:color="auto"/>
                    <w:bottom w:val="none" w:sz="0" w:space="0" w:color="auto"/>
                    <w:right w:val="none" w:sz="0" w:space="0" w:color="auto"/>
                  </w:divBdr>
                  <w:divsChild>
                    <w:div w:id="13534118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77819">
      <w:bodyDiv w:val="1"/>
      <w:marLeft w:val="0"/>
      <w:marRight w:val="0"/>
      <w:marTop w:val="0"/>
      <w:marBottom w:val="0"/>
      <w:divBdr>
        <w:top w:val="none" w:sz="0" w:space="0" w:color="auto"/>
        <w:left w:val="none" w:sz="0" w:space="0" w:color="auto"/>
        <w:bottom w:val="none" w:sz="0" w:space="0" w:color="auto"/>
        <w:right w:val="none" w:sz="0" w:space="0" w:color="auto"/>
      </w:divBdr>
      <w:divsChild>
        <w:div w:id="1381129431">
          <w:marLeft w:val="0"/>
          <w:marRight w:val="0"/>
          <w:marTop w:val="0"/>
          <w:marBottom w:val="0"/>
          <w:divBdr>
            <w:top w:val="none" w:sz="0" w:space="0" w:color="auto"/>
            <w:left w:val="none" w:sz="0" w:space="0" w:color="auto"/>
            <w:bottom w:val="none" w:sz="0" w:space="0" w:color="auto"/>
            <w:right w:val="none" w:sz="0" w:space="0" w:color="auto"/>
          </w:divBdr>
        </w:div>
        <w:div w:id="429082773">
          <w:marLeft w:val="0"/>
          <w:marRight w:val="0"/>
          <w:marTop w:val="0"/>
          <w:marBottom w:val="0"/>
          <w:divBdr>
            <w:top w:val="none" w:sz="0" w:space="0" w:color="auto"/>
            <w:left w:val="none" w:sz="0" w:space="0" w:color="auto"/>
            <w:bottom w:val="none" w:sz="0" w:space="0" w:color="auto"/>
            <w:right w:val="none" w:sz="0" w:space="0" w:color="auto"/>
          </w:divBdr>
          <w:divsChild>
            <w:div w:id="693580014">
              <w:marLeft w:val="0"/>
              <w:marRight w:val="165"/>
              <w:marTop w:val="150"/>
              <w:marBottom w:val="0"/>
              <w:divBdr>
                <w:top w:val="none" w:sz="0" w:space="0" w:color="auto"/>
                <w:left w:val="none" w:sz="0" w:space="0" w:color="auto"/>
                <w:bottom w:val="none" w:sz="0" w:space="0" w:color="auto"/>
                <w:right w:val="none" w:sz="0" w:space="0" w:color="auto"/>
              </w:divBdr>
              <w:divsChild>
                <w:div w:id="1478916452">
                  <w:marLeft w:val="0"/>
                  <w:marRight w:val="0"/>
                  <w:marTop w:val="0"/>
                  <w:marBottom w:val="0"/>
                  <w:divBdr>
                    <w:top w:val="none" w:sz="0" w:space="0" w:color="auto"/>
                    <w:left w:val="none" w:sz="0" w:space="0" w:color="auto"/>
                    <w:bottom w:val="none" w:sz="0" w:space="0" w:color="auto"/>
                    <w:right w:val="none" w:sz="0" w:space="0" w:color="auto"/>
                  </w:divBdr>
                  <w:divsChild>
                    <w:div w:id="8975167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845166">
      <w:bodyDiv w:val="1"/>
      <w:marLeft w:val="0"/>
      <w:marRight w:val="0"/>
      <w:marTop w:val="0"/>
      <w:marBottom w:val="0"/>
      <w:divBdr>
        <w:top w:val="none" w:sz="0" w:space="0" w:color="auto"/>
        <w:left w:val="none" w:sz="0" w:space="0" w:color="auto"/>
        <w:bottom w:val="none" w:sz="0" w:space="0" w:color="auto"/>
        <w:right w:val="none" w:sz="0" w:space="0" w:color="auto"/>
      </w:divBdr>
    </w:div>
    <w:div w:id="319118223">
      <w:bodyDiv w:val="1"/>
      <w:marLeft w:val="0"/>
      <w:marRight w:val="0"/>
      <w:marTop w:val="0"/>
      <w:marBottom w:val="0"/>
      <w:divBdr>
        <w:top w:val="none" w:sz="0" w:space="0" w:color="auto"/>
        <w:left w:val="none" w:sz="0" w:space="0" w:color="auto"/>
        <w:bottom w:val="none" w:sz="0" w:space="0" w:color="auto"/>
        <w:right w:val="none" w:sz="0" w:space="0" w:color="auto"/>
      </w:divBdr>
    </w:div>
    <w:div w:id="340014656">
      <w:bodyDiv w:val="1"/>
      <w:marLeft w:val="0"/>
      <w:marRight w:val="0"/>
      <w:marTop w:val="0"/>
      <w:marBottom w:val="0"/>
      <w:divBdr>
        <w:top w:val="none" w:sz="0" w:space="0" w:color="auto"/>
        <w:left w:val="none" w:sz="0" w:space="0" w:color="auto"/>
        <w:bottom w:val="none" w:sz="0" w:space="0" w:color="auto"/>
        <w:right w:val="none" w:sz="0" w:space="0" w:color="auto"/>
      </w:divBdr>
    </w:div>
    <w:div w:id="399595144">
      <w:bodyDiv w:val="1"/>
      <w:marLeft w:val="0"/>
      <w:marRight w:val="0"/>
      <w:marTop w:val="0"/>
      <w:marBottom w:val="0"/>
      <w:divBdr>
        <w:top w:val="none" w:sz="0" w:space="0" w:color="auto"/>
        <w:left w:val="none" w:sz="0" w:space="0" w:color="auto"/>
        <w:bottom w:val="none" w:sz="0" w:space="0" w:color="auto"/>
        <w:right w:val="none" w:sz="0" w:space="0" w:color="auto"/>
      </w:divBdr>
    </w:div>
    <w:div w:id="797987193">
      <w:bodyDiv w:val="1"/>
      <w:marLeft w:val="0"/>
      <w:marRight w:val="0"/>
      <w:marTop w:val="0"/>
      <w:marBottom w:val="0"/>
      <w:divBdr>
        <w:top w:val="none" w:sz="0" w:space="0" w:color="auto"/>
        <w:left w:val="none" w:sz="0" w:space="0" w:color="auto"/>
        <w:bottom w:val="none" w:sz="0" w:space="0" w:color="auto"/>
        <w:right w:val="none" w:sz="0" w:space="0" w:color="auto"/>
      </w:divBdr>
    </w:div>
    <w:div w:id="829757854">
      <w:bodyDiv w:val="1"/>
      <w:marLeft w:val="0"/>
      <w:marRight w:val="0"/>
      <w:marTop w:val="0"/>
      <w:marBottom w:val="0"/>
      <w:divBdr>
        <w:top w:val="none" w:sz="0" w:space="0" w:color="auto"/>
        <w:left w:val="none" w:sz="0" w:space="0" w:color="auto"/>
        <w:bottom w:val="none" w:sz="0" w:space="0" w:color="auto"/>
        <w:right w:val="none" w:sz="0" w:space="0" w:color="auto"/>
      </w:divBdr>
    </w:div>
    <w:div w:id="860626800">
      <w:bodyDiv w:val="1"/>
      <w:marLeft w:val="0"/>
      <w:marRight w:val="0"/>
      <w:marTop w:val="0"/>
      <w:marBottom w:val="0"/>
      <w:divBdr>
        <w:top w:val="none" w:sz="0" w:space="0" w:color="auto"/>
        <w:left w:val="none" w:sz="0" w:space="0" w:color="auto"/>
        <w:bottom w:val="none" w:sz="0" w:space="0" w:color="auto"/>
        <w:right w:val="none" w:sz="0" w:space="0" w:color="auto"/>
      </w:divBdr>
      <w:divsChild>
        <w:div w:id="709305224">
          <w:marLeft w:val="0"/>
          <w:marRight w:val="0"/>
          <w:marTop w:val="0"/>
          <w:marBottom w:val="0"/>
          <w:divBdr>
            <w:top w:val="none" w:sz="0" w:space="0" w:color="auto"/>
            <w:left w:val="none" w:sz="0" w:space="0" w:color="auto"/>
            <w:bottom w:val="none" w:sz="0" w:space="0" w:color="auto"/>
            <w:right w:val="none" w:sz="0" w:space="0" w:color="auto"/>
          </w:divBdr>
        </w:div>
        <w:div w:id="1288394869">
          <w:marLeft w:val="0"/>
          <w:marRight w:val="0"/>
          <w:marTop w:val="0"/>
          <w:marBottom w:val="0"/>
          <w:divBdr>
            <w:top w:val="none" w:sz="0" w:space="0" w:color="auto"/>
            <w:left w:val="none" w:sz="0" w:space="0" w:color="auto"/>
            <w:bottom w:val="none" w:sz="0" w:space="0" w:color="auto"/>
            <w:right w:val="none" w:sz="0" w:space="0" w:color="auto"/>
          </w:divBdr>
          <w:divsChild>
            <w:div w:id="885724318">
              <w:marLeft w:val="0"/>
              <w:marRight w:val="165"/>
              <w:marTop w:val="150"/>
              <w:marBottom w:val="0"/>
              <w:divBdr>
                <w:top w:val="none" w:sz="0" w:space="0" w:color="auto"/>
                <w:left w:val="none" w:sz="0" w:space="0" w:color="auto"/>
                <w:bottom w:val="none" w:sz="0" w:space="0" w:color="auto"/>
                <w:right w:val="none" w:sz="0" w:space="0" w:color="auto"/>
              </w:divBdr>
              <w:divsChild>
                <w:div w:id="747460692">
                  <w:marLeft w:val="0"/>
                  <w:marRight w:val="0"/>
                  <w:marTop w:val="0"/>
                  <w:marBottom w:val="0"/>
                  <w:divBdr>
                    <w:top w:val="none" w:sz="0" w:space="0" w:color="auto"/>
                    <w:left w:val="none" w:sz="0" w:space="0" w:color="auto"/>
                    <w:bottom w:val="none" w:sz="0" w:space="0" w:color="auto"/>
                    <w:right w:val="none" w:sz="0" w:space="0" w:color="auto"/>
                  </w:divBdr>
                  <w:divsChild>
                    <w:div w:id="4954610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592324">
      <w:bodyDiv w:val="1"/>
      <w:marLeft w:val="0"/>
      <w:marRight w:val="0"/>
      <w:marTop w:val="0"/>
      <w:marBottom w:val="0"/>
      <w:divBdr>
        <w:top w:val="none" w:sz="0" w:space="0" w:color="auto"/>
        <w:left w:val="none" w:sz="0" w:space="0" w:color="auto"/>
        <w:bottom w:val="none" w:sz="0" w:space="0" w:color="auto"/>
        <w:right w:val="none" w:sz="0" w:space="0" w:color="auto"/>
      </w:divBdr>
    </w:div>
    <w:div w:id="1434519673">
      <w:bodyDiv w:val="1"/>
      <w:marLeft w:val="0"/>
      <w:marRight w:val="0"/>
      <w:marTop w:val="0"/>
      <w:marBottom w:val="0"/>
      <w:divBdr>
        <w:top w:val="none" w:sz="0" w:space="0" w:color="auto"/>
        <w:left w:val="none" w:sz="0" w:space="0" w:color="auto"/>
        <w:bottom w:val="none" w:sz="0" w:space="0" w:color="auto"/>
        <w:right w:val="none" w:sz="0" w:space="0" w:color="auto"/>
      </w:divBdr>
    </w:div>
    <w:div w:id="1623413854">
      <w:bodyDiv w:val="1"/>
      <w:marLeft w:val="0"/>
      <w:marRight w:val="0"/>
      <w:marTop w:val="0"/>
      <w:marBottom w:val="0"/>
      <w:divBdr>
        <w:top w:val="none" w:sz="0" w:space="0" w:color="auto"/>
        <w:left w:val="none" w:sz="0" w:space="0" w:color="auto"/>
        <w:bottom w:val="none" w:sz="0" w:space="0" w:color="auto"/>
        <w:right w:val="none" w:sz="0" w:space="0" w:color="auto"/>
      </w:divBdr>
      <w:divsChild>
        <w:div w:id="2099398095">
          <w:marLeft w:val="0"/>
          <w:marRight w:val="0"/>
          <w:marTop w:val="0"/>
          <w:marBottom w:val="0"/>
          <w:divBdr>
            <w:top w:val="none" w:sz="0" w:space="0" w:color="auto"/>
            <w:left w:val="none" w:sz="0" w:space="0" w:color="auto"/>
            <w:bottom w:val="none" w:sz="0" w:space="0" w:color="auto"/>
            <w:right w:val="none" w:sz="0" w:space="0" w:color="auto"/>
          </w:divBdr>
        </w:div>
        <w:div w:id="791560809">
          <w:marLeft w:val="0"/>
          <w:marRight w:val="0"/>
          <w:marTop w:val="0"/>
          <w:marBottom w:val="0"/>
          <w:divBdr>
            <w:top w:val="none" w:sz="0" w:space="0" w:color="auto"/>
            <w:left w:val="none" w:sz="0" w:space="0" w:color="auto"/>
            <w:bottom w:val="none" w:sz="0" w:space="0" w:color="auto"/>
            <w:right w:val="none" w:sz="0" w:space="0" w:color="auto"/>
          </w:divBdr>
          <w:divsChild>
            <w:div w:id="746266482">
              <w:marLeft w:val="0"/>
              <w:marRight w:val="165"/>
              <w:marTop w:val="150"/>
              <w:marBottom w:val="0"/>
              <w:divBdr>
                <w:top w:val="none" w:sz="0" w:space="0" w:color="auto"/>
                <w:left w:val="none" w:sz="0" w:space="0" w:color="auto"/>
                <w:bottom w:val="none" w:sz="0" w:space="0" w:color="auto"/>
                <w:right w:val="none" w:sz="0" w:space="0" w:color="auto"/>
              </w:divBdr>
              <w:divsChild>
                <w:div w:id="112217351">
                  <w:marLeft w:val="0"/>
                  <w:marRight w:val="0"/>
                  <w:marTop w:val="0"/>
                  <w:marBottom w:val="0"/>
                  <w:divBdr>
                    <w:top w:val="none" w:sz="0" w:space="0" w:color="auto"/>
                    <w:left w:val="none" w:sz="0" w:space="0" w:color="auto"/>
                    <w:bottom w:val="none" w:sz="0" w:space="0" w:color="auto"/>
                    <w:right w:val="none" w:sz="0" w:space="0" w:color="auto"/>
                  </w:divBdr>
                  <w:divsChild>
                    <w:div w:id="11730302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6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elifkilif@turgev.org" TargetMode="External"/><Relationship Id="rId1" Type="http://schemas.openxmlformats.org/officeDocument/2006/relationships/hyperlink" Target="http://www.turgev.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4ih xmlns="013f3eb9-20b9-48d2-bd3b-b94073cbada5" xsi:nil="true"/>
    <_x0068_z81 xmlns="013f3eb9-20b9-48d2-bd3b-b94073cbad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75B2639D7810334692E9A0EBAD9CE4BD" ma:contentTypeVersion="8" ma:contentTypeDescription="Yeni belge oluşturun." ma:contentTypeScope="" ma:versionID="4a50400d412d93c59b6312ce502dc85d">
  <xsd:schema xmlns:xsd="http://www.w3.org/2001/XMLSchema" xmlns:xs="http://www.w3.org/2001/XMLSchema" xmlns:p="http://schemas.microsoft.com/office/2006/metadata/properties" xmlns:ns2="013f3eb9-20b9-48d2-bd3b-b94073cbada5" xmlns:ns3="21e0b3b8-941d-4c69-bc99-a57ac28ee646" targetNamespace="http://schemas.microsoft.com/office/2006/metadata/properties" ma:root="true" ma:fieldsID="4d5a91e1369e0039f2468af509a0593c" ns2:_="" ns3:_="">
    <xsd:import namespace="013f3eb9-20b9-48d2-bd3b-b94073cbada5"/>
    <xsd:import namespace="21e0b3b8-941d-4c69-bc99-a57ac28ee646"/>
    <xsd:element name="properties">
      <xsd:complexType>
        <xsd:sequence>
          <xsd:element name="documentManagement">
            <xsd:complexType>
              <xsd:all>
                <xsd:element ref="ns2:MediaServiceMetadata" minOccurs="0"/>
                <xsd:element ref="ns2:MediaServiceFastMetadata" minOccurs="0"/>
                <xsd:element ref="ns2:_x0068_z81" minOccurs="0"/>
                <xsd:element ref="ns2:o4ih"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f3eb9-20b9-48d2-bd3b-b94073cba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68_z81" ma:index="10" nillable="true" ma:displayName="Tarih ve saat" ma:internalName="_x0068_z81">
      <xsd:simpleType>
        <xsd:restriction base="dms:DateTime"/>
      </xsd:simpleType>
    </xsd:element>
    <xsd:element name="o4ih" ma:index="11" nillable="true" ma:displayName="Numara" ma:internalName="o4ih">
      <xsd:simpleType>
        <xsd:restriction base="dms:Number"/>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b3b8-941d-4c69-bc99-a57ac28ee646"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812D-5A91-49EE-B713-01A036885603}">
  <ds:schemaRefs>
    <ds:schemaRef ds:uri="http://schemas.microsoft.com/sharepoint/v3/contenttype/forms"/>
  </ds:schemaRefs>
</ds:datastoreItem>
</file>

<file path=customXml/itemProps2.xml><?xml version="1.0" encoding="utf-8"?>
<ds:datastoreItem xmlns:ds="http://schemas.openxmlformats.org/officeDocument/2006/customXml" ds:itemID="{673F4347-80F8-418E-AC3F-D12DD9C103AA}">
  <ds:schemaRefs>
    <ds:schemaRef ds:uri="http://schemas.microsoft.com/office/2006/metadata/properties"/>
    <ds:schemaRef ds:uri="http://schemas.microsoft.com/office/infopath/2007/PartnerControls"/>
    <ds:schemaRef ds:uri="013f3eb9-20b9-48d2-bd3b-b94073cbada5"/>
  </ds:schemaRefs>
</ds:datastoreItem>
</file>

<file path=customXml/itemProps3.xml><?xml version="1.0" encoding="utf-8"?>
<ds:datastoreItem xmlns:ds="http://schemas.openxmlformats.org/officeDocument/2006/customXml" ds:itemID="{705B424C-4443-4BFD-9AF0-5637B54C7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f3eb9-20b9-48d2-bd3b-b94073cbada5"/>
    <ds:schemaRef ds:uri="21e0b3b8-941d-4c69-bc99-a57ac28ee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7D061D-66AC-4144-BECA-40E0356B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701</Words>
  <Characters>3998</Characters>
  <Application>Microsoft Office Word</Application>
  <DocSecurity>0</DocSecurity>
  <Lines>33</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Administrator</dc:creator>
  <cp:keywords/>
  <dc:description/>
  <cp:lastModifiedBy>Microsoft hesabı</cp:lastModifiedBy>
  <cp:revision>5</cp:revision>
  <dcterms:created xsi:type="dcterms:W3CDTF">2023-01-31T11:59:00Z</dcterms:created>
  <dcterms:modified xsi:type="dcterms:W3CDTF">2023-02-01T07:44:00Z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0x01010075B2639D7810334692E9A0EBAD9CE4BD</vt:lpwstr>
  </property>
</Properties>
</file>