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295A0" w14:textId="77777777" w:rsidR="00240C9F" w:rsidRPr="003E3988" w:rsidRDefault="00240C9F">
      <w:pPr>
        <w:rPr>
          <w:rFonts w:ascii="Constantia" w:hAnsi="Constantia"/>
          <w:sz w:val="32"/>
          <w:lang w:val="el-GR"/>
        </w:rPr>
      </w:pPr>
    </w:p>
    <w:p w14:paraId="0D02FF15" w14:textId="543A816B" w:rsidR="006502C9" w:rsidRDefault="006502C9" w:rsidP="006502C9">
      <w:pPr>
        <w:shd w:val="clear" w:color="auto" w:fill="365F91" w:themeFill="accent1" w:themeFillShade="BF"/>
        <w:rPr>
          <w:rFonts w:ascii="Constantia" w:hAnsi="Constantia"/>
          <w:b/>
          <w:color w:val="FFFFFF" w:themeColor="background1"/>
          <w:sz w:val="28"/>
        </w:rPr>
      </w:pPr>
      <w:r w:rsidRPr="006502C9">
        <w:rPr>
          <w:rFonts w:ascii="Constantia" w:hAnsi="Constantia"/>
          <w:b/>
          <w:color w:val="FFFFFF" w:themeColor="background1"/>
          <w:sz w:val="28"/>
        </w:rPr>
        <w:t xml:space="preserve">Call for </w:t>
      </w:r>
      <w:r w:rsidR="00B41562">
        <w:rPr>
          <w:rFonts w:ascii="Constantia" w:hAnsi="Constantia"/>
          <w:b/>
          <w:color w:val="FFFFFF" w:themeColor="background1"/>
          <w:sz w:val="28"/>
        </w:rPr>
        <w:t xml:space="preserve">ERASMUS + </w:t>
      </w:r>
    </w:p>
    <w:p w14:paraId="1F7047CD" w14:textId="575CCD82" w:rsidR="00240C9F" w:rsidRDefault="005C5A4C">
      <w:pPr>
        <w:rPr>
          <w:rFonts w:ascii="Constantia" w:hAnsi="Constantia"/>
          <w:b/>
          <w:color w:val="C00000"/>
          <w:sz w:val="32"/>
        </w:rPr>
      </w:pPr>
      <w:r w:rsidRPr="005C5A4C">
        <w:rPr>
          <w:rFonts w:ascii="Constantia" w:hAnsi="Constantia"/>
          <w:b/>
          <w:color w:val="C00000"/>
          <w:sz w:val="32"/>
        </w:rPr>
        <w:t>ΚΑ220 Youth</w:t>
      </w:r>
    </w:p>
    <w:p w14:paraId="317F403E" w14:textId="77777777" w:rsidR="00E87EF1" w:rsidRPr="006502C9" w:rsidRDefault="00E87EF1" w:rsidP="00E87EF1">
      <w:pPr>
        <w:shd w:val="clear" w:color="auto" w:fill="365F91" w:themeFill="accent1" w:themeFillShade="BF"/>
        <w:rPr>
          <w:rFonts w:ascii="Constantia" w:hAnsi="Constantia"/>
          <w:b/>
          <w:color w:val="FFFFFF" w:themeColor="background1"/>
          <w:sz w:val="28"/>
        </w:rPr>
      </w:pPr>
      <w:r w:rsidRPr="006502C9">
        <w:rPr>
          <w:rFonts w:ascii="Constantia" w:hAnsi="Constantia"/>
          <w:b/>
          <w:color w:val="FFFFFF" w:themeColor="background1"/>
          <w:sz w:val="28"/>
        </w:rPr>
        <w:t xml:space="preserve">Proposal Concept Note </w:t>
      </w:r>
    </w:p>
    <w:p w14:paraId="79D049E9" w14:textId="77777777" w:rsidR="00240C9F" w:rsidRDefault="00240C9F">
      <w:pPr>
        <w:rPr>
          <w:rFonts w:ascii="Constantia" w:hAnsi="Constantia"/>
          <w:b/>
          <w:color w:val="C00000"/>
          <w:sz w:val="32"/>
        </w:rPr>
      </w:pPr>
    </w:p>
    <w:p w14:paraId="77D6FF90" w14:textId="400990EC" w:rsidR="00240C9F" w:rsidRDefault="00240C9F" w:rsidP="007C4E88">
      <w:pPr>
        <w:shd w:val="clear" w:color="auto" w:fill="D9D9D9" w:themeFill="background1" w:themeFillShade="D9"/>
        <w:spacing w:after="120"/>
        <w:jc w:val="both"/>
        <w:rPr>
          <w:rFonts w:ascii="Constantia" w:hAnsi="Constantia"/>
          <w:b/>
          <w:color w:val="FF0000"/>
          <w:sz w:val="24"/>
        </w:rPr>
      </w:pPr>
      <w:r w:rsidRPr="00240C9F">
        <w:rPr>
          <w:rFonts w:ascii="Constantia" w:hAnsi="Constantia"/>
          <w:b/>
          <w:color w:val="244061" w:themeColor="accent1" w:themeShade="80"/>
          <w:sz w:val="24"/>
        </w:rPr>
        <w:t xml:space="preserve">Proposal title: </w:t>
      </w:r>
      <w:r w:rsidR="00DE4D9B">
        <w:rPr>
          <w:rFonts w:ascii="Constantia" w:hAnsi="Constantia"/>
          <w:b/>
          <w:color w:val="FF0000"/>
          <w:sz w:val="24"/>
        </w:rPr>
        <w:t xml:space="preserve">Right to outdoor play for disabled children </w:t>
      </w:r>
      <w:r w:rsidR="00293BDF">
        <w:rPr>
          <w:rFonts w:ascii="Constantia" w:hAnsi="Constantia"/>
          <w:b/>
          <w:color w:val="FF0000"/>
          <w:sz w:val="24"/>
        </w:rPr>
        <w:t xml:space="preserve"> </w:t>
      </w:r>
    </w:p>
    <w:p w14:paraId="22F06D4B" w14:textId="147B9C30" w:rsidR="004E6100" w:rsidRDefault="004E6100" w:rsidP="007C4E88">
      <w:pPr>
        <w:shd w:val="clear" w:color="auto" w:fill="D9D9D9" w:themeFill="background1" w:themeFillShade="D9"/>
        <w:spacing w:after="120"/>
        <w:jc w:val="both"/>
        <w:rPr>
          <w:rFonts w:ascii="Constantia" w:hAnsi="Constantia"/>
          <w:b/>
          <w:bCs/>
          <w:color w:val="244061" w:themeColor="accent1" w:themeShade="80"/>
          <w:sz w:val="24"/>
        </w:rPr>
      </w:pPr>
      <w:r w:rsidRPr="004E6100">
        <w:rPr>
          <w:rFonts w:ascii="Constantia" w:hAnsi="Constantia"/>
          <w:b/>
          <w:bCs/>
          <w:color w:val="244061" w:themeColor="accent1" w:themeShade="80"/>
          <w:sz w:val="24"/>
        </w:rPr>
        <w:t xml:space="preserve">Applicant: </w:t>
      </w:r>
      <w:r>
        <w:rPr>
          <w:rFonts w:ascii="Constantia" w:hAnsi="Constantia"/>
          <w:b/>
          <w:bCs/>
          <w:color w:val="244061" w:themeColor="accent1" w:themeShade="80"/>
          <w:sz w:val="24"/>
        </w:rPr>
        <w:t xml:space="preserve"> xxx </w:t>
      </w:r>
    </w:p>
    <w:p w14:paraId="73D2CE35" w14:textId="279AFA34" w:rsidR="00C1376A" w:rsidRPr="00A85383" w:rsidRDefault="00DE4D9B" w:rsidP="00A85383">
      <w:pPr>
        <w:shd w:val="clear" w:color="auto" w:fill="D9D9D9" w:themeFill="background1" w:themeFillShade="D9"/>
        <w:spacing w:after="120"/>
        <w:jc w:val="both"/>
        <w:rPr>
          <w:rFonts w:ascii="Constantia" w:hAnsi="Constantia"/>
          <w:b/>
          <w:bCs/>
          <w:color w:val="244061" w:themeColor="accent1" w:themeShade="80"/>
          <w:sz w:val="24"/>
        </w:rPr>
      </w:pPr>
      <w:proofErr w:type="gramStart"/>
      <w:r>
        <w:rPr>
          <w:rFonts w:ascii="Constantia" w:hAnsi="Constantia"/>
          <w:b/>
          <w:bCs/>
          <w:color w:val="244061" w:themeColor="accent1" w:themeShade="80"/>
          <w:sz w:val="24"/>
        </w:rPr>
        <w:t>Date :</w:t>
      </w:r>
      <w:proofErr w:type="gramEnd"/>
      <w:r>
        <w:rPr>
          <w:rFonts w:ascii="Constantia" w:hAnsi="Constantia"/>
          <w:b/>
          <w:bCs/>
          <w:color w:val="244061" w:themeColor="accent1" w:themeShade="80"/>
          <w:sz w:val="24"/>
        </w:rPr>
        <w:t xml:space="preserve"> October 2022</w:t>
      </w:r>
    </w:p>
    <w:p w14:paraId="0ACC0F6A" w14:textId="634C98D8" w:rsidR="00C1376A" w:rsidRDefault="00C1376A" w:rsidP="00C1376A"/>
    <w:p w14:paraId="1A229B9A" w14:textId="6CA15AC1" w:rsidR="00A85383" w:rsidRDefault="00A85383" w:rsidP="00A85383">
      <w:pPr>
        <w:shd w:val="clear" w:color="auto" w:fill="D9D9D9" w:themeFill="background1" w:themeFillShade="D9"/>
        <w:jc w:val="both"/>
        <w:rPr>
          <w:rFonts w:ascii="Constantia" w:hAnsi="Constantia"/>
          <w:b/>
          <w:color w:val="244061" w:themeColor="accent1" w:themeShade="80"/>
          <w:sz w:val="24"/>
        </w:rPr>
      </w:pPr>
      <w:r>
        <w:rPr>
          <w:rFonts w:ascii="Constantia" w:hAnsi="Constantia"/>
          <w:b/>
          <w:color w:val="244061" w:themeColor="accent1" w:themeShade="80"/>
          <w:sz w:val="24"/>
        </w:rPr>
        <w:t xml:space="preserve">Relevance to the ERASMUS + priorities for 2023: </w:t>
      </w:r>
    </w:p>
    <w:p w14:paraId="22939A6B" w14:textId="3935FEB1" w:rsidR="00DF2F11" w:rsidRPr="00C1376A" w:rsidRDefault="00DF2F11" w:rsidP="00DF2F11">
      <w:pPr>
        <w:jc w:val="both"/>
        <w:rPr>
          <w:rFonts w:ascii="Constantia" w:hAnsi="Constantia"/>
          <w:color w:val="244061" w:themeColor="accent1" w:themeShade="80"/>
          <w:sz w:val="21"/>
          <w:szCs w:val="21"/>
        </w:rPr>
      </w:pPr>
      <w:r w:rsidRPr="00DF2F11">
        <w:rPr>
          <w:rFonts w:ascii="Constantia" w:hAnsi="Constantia"/>
          <w:color w:val="244061" w:themeColor="accent1" w:themeShade="80"/>
          <w:sz w:val="21"/>
          <w:szCs w:val="21"/>
        </w:rPr>
        <w:t xml:space="preserve">The </w:t>
      </w:r>
      <w:r>
        <w:rPr>
          <w:rFonts w:ascii="Constantia" w:hAnsi="Constantia"/>
          <w:color w:val="244061" w:themeColor="accent1" w:themeShade="80"/>
          <w:sz w:val="21"/>
          <w:szCs w:val="21"/>
        </w:rPr>
        <w:t xml:space="preserve">ERASMUS </w:t>
      </w:r>
      <w:proofErr w:type="spellStart"/>
      <w:r>
        <w:rPr>
          <w:rFonts w:ascii="Constantia" w:hAnsi="Constantia"/>
          <w:color w:val="244061" w:themeColor="accent1" w:themeShade="80"/>
          <w:sz w:val="21"/>
          <w:szCs w:val="21"/>
        </w:rPr>
        <w:t>p</w:t>
      </w:r>
      <w:r w:rsidRPr="00DF2F11">
        <w:rPr>
          <w:rFonts w:ascii="Constantia" w:hAnsi="Constantia"/>
          <w:color w:val="244061" w:themeColor="accent1" w:themeShade="80"/>
          <w:sz w:val="21"/>
          <w:szCs w:val="21"/>
        </w:rPr>
        <w:t>rogramme</w:t>
      </w:r>
      <w:proofErr w:type="spellEnd"/>
      <w:r w:rsidRPr="00DF2F11">
        <w:rPr>
          <w:rFonts w:ascii="Constantia" w:hAnsi="Constantia"/>
          <w:color w:val="244061" w:themeColor="accent1" w:themeShade="80"/>
          <w:sz w:val="21"/>
          <w:szCs w:val="21"/>
        </w:rPr>
        <w:t xml:space="preserve"> seeks to promote equal opportunities and access, inclusion, </w:t>
      </w:r>
      <w:proofErr w:type="gramStart"/>
      <w:r w:rsidRPr="00DF2F11">
        <w:rPr>
          <w:rFonts w:ascii="Constantia" w:hAnsi="Constantia"/>
          <w:color w:val="244061" w:themeColor="accent1" w:themeShade="80"/>
          <w:sz w:val="21"/>
          <w:szCs w:val="21"/>
        </w:rPr>
        <w:t>diversity</w:t>
      </w:r>
      <w:proofErr w:type="gramEnd"/>
      <w:r w:rsidRPr="00DF2F11">
        <w:rPr>
          <w:rFonts w:ascii="Constantia" w:hAnsi="Constantia"/>
          <w:color w:val="244061" w:themeColor="accent1" w:themeShade="80"/>
          <w:sz w:val="21"/>
          <w:szCs w:val="21"/>
        </w:rPr>
        <w:t xml:space="preserve"> and fairness across all its actions. Organizations and the</w:t>
      </w:r>
      <w:r w:rsidR="005C1F8D">
        <w:rPr>
          <w:rFonts w:ascii="Constantia" w:hAnsi="Constantia"/>
          <w:color w:val="244061" w:themeColor="accent1" w:themeShade="80"/>
          <w:sz w:val="21"/>
          <w:szCs w:val="21"/>
        </w:rPr>
        <w:t>ir</w:t>
      </w:r>
      <w:r w:rsidRPr="00DF2F11">
        <w:rPr>
          <w:rFonts w:ascii="Constantia" w:hAnsi="Constantia"/>
          <w:color w:val="244061" w:themeColor="accent1" w:themeShade="80"/>
          <w:sz w:val="21"/>
          <w:szCs w:val="21"/>
        </w:rPr>
        <w:t xml:space="preserve"> participants with fewer opportunities themselves are at the heart of these objectives</w:t>
      </w:r>
      <w:r>
        <w:rPr>
          <w:rFonts w:ascii="Constantia" w:hAnsi="Constantia"/>
          <w:color w:val="244061" w:themeColor="accent1" w:themeShade="80"/>
          <w:sz w:val="21"/>
          <w:szCs w:val="21"/>
        </w:rPr>
        <w:t xml:space="preserve">. </w:t>
      </w:r>
      <w:r w:rsidR="005C1F8D">
        <w:rPr>
          <w:rFonts w:ascii="Constantia" w:hAnsi="Constantia"/>
          <w:color w:val="244061" w:themeColor="accent1" w:themeShade="80"/>
          <w:sz w:val="21"/>
          <w:szCs w:val="21"/>
        </w:rPr>
        <w:t xml:space="preserve">Moreover, </w:t>
      </w:r>
      <w:r>
        <w:rPr>
          <w:rFonts w:ascii="Constantia" w:hAnsi="Constantia"/>
          <w:color w:val="244061" w:themeColor="accent1" w:themeShade="80"/>
          <w:sz w:val="21"/>
          <w:szCs w:val="21"/>
        </w:rPr>
        <w:t xml:space="preserve">the </w:t>
      </w:r>
      <w:proofErr w:type="spellStart"/>
      <w:r>
        <w:rPr>
          <w:rFonts w:ascii="Constantia" w:hAnsi="Constantia"/>
          <w:color w:val="244061" w:themeColor="accent1" w:themeShade="80"/>
          <w:sz w:val="21"/>
          <w:szCs w:val="21"/>
        </w:rPr>
        <w:t>programme</w:t>
      </w:r>
      <w:proofErr w:type="spellEnd"/>
      <w:r>
        <w:rPr>
          <w:rFonts w:ascii="Constantia" w:hAnsi="Constantia"/>
          <w:color w:val="244061" w:themeColor="accent1" w:themeShade="80"/>
          <w:sz w:val="21"/>
          <w:szCs w:val="21"/>
        </w:rPr>
        <w:t xml:space="preserve"> </w:t>
      </w:r>
      <w:r w:rsidR="00FA47A4">
        <w:rPr>
          <w:rFonts w:ascii="Constantia" w:hAnsi="Constantia"/>
          <w:color w:val="244061" w:themeColor="accent1" w:themeShade="80"/>
          <w:sz w:val="21"/>
          <w:szCs w:val="21"/>
        </w:rPr>
        <w:t xml:space="preserve">prioritizes </w:t>
      </w:r>
      <w:r w:rsidRPr="00DF2F11">
        <w:rPr>
          <w:rFonts w:ascii="Constantia" w:hAnsi="Constantia"/>
          <w:color w:val="244061" w:themeColor="accent1" w:themeShade="80"/>
          <w:sz w:val="21"/>
          <w:szCs w:val="21"/>
        </w:rPr>
        <w:t>projects that offer opportunities for people’s participation in democratic life, social and civic engagement through formal or non-formal learning activities.</w:t>
      </w:r>
    </w:p>
    <w:p w14:paraId="2999DDEF" w14:textId="34D307E9" w:rsidR="00DE4D9B" w:rsidRDefault="00DE4D9B" w:rsidP="00DE4D9B">
      <w:pPr>
        <w:jc w:val="both"/>
        <w:rPr>
          <w:rFonts w:ascii="Constantia" w:hAnsi="Constantia"/>
          <w:color w:val="244061" w:themeColor="accent1" w:themeShade="80"/>
          <w:sz w:val="21"/>
          <w:szCs w:val="21"/>
        </w:rPr>
      </w:pPr>
      <w:r w:rsidRPr="00C1376A">
        <w:rPr>
          <w:rFonts w:ascii="Constantia" w:hAnsi="Constantia"/>
          <w:color w:val="244061" w:themeColor="accent1" w:themeShade="80"/>
          <w:sz w:val="21"/>
          <w:szCs w:val="21"/>
        </w:rPr>
        <w:t xml:space="preserve">In line with </w:t>
      </w:r>
      <w:r w:rsidR="00DF2F11">
        <w:rPr>
          <w:rFonts w:ascii="Constantia" w:hAnsi="Constantia"/>
          <w:color w:val="244061" w:themeColor="accent1" w:themeShade="80"/>
          <w:sz w:val="21"/>
          <w:szCs w:val="21"/>
        </w:rPr>
        <w:t>the above</w:t>
      </w:r>
      <w:r w:rsidRPr="00C1376A">
        <w:rPr>
          <w:rFonts w:ascii="Constantia" w:hAnsi="Constantia"/>
          <w:color w:val="244061" w:themeColor="accent1" w:themeShade="80"/>
          <w:sz w:val="21"/>
          <w:szCs w:val="21"/>
        </w:rPr>
        <w:t xml:space="preserve">, the partnership will strive to offer equal prospects to </w:t>
      </w:r>
      <w:r w:rsidR="00DF2F11">
        <w:rPr>
          <w:rFonts w:ascii="Constantia" w:hAnsi="Constantia"/>
          <w:color w:val="244061" w:themeColor="accent1" w:themeShade="80"/>
          <w:sz w:val="21"/>
          <w:szCs w:val="21"/>
        </w:rPr>
        <w:t>children</w:t>
      </w:r>
      <w:r w:rsidRPr="00C1376A">
        <w:rPr>
          <w:rFonts w:ascii="Constantia" w:hAnsi="Constantia"/>
          <w:color w:val="244061" w:themeColor="accent1" w:themeShade="80"/>
          <w:sz w:val="21"/>
          <w:szCs w:val="21"/>
        </w:rPr>
        <w:t xml:space="preserve"> with fewer opportunities, namely </w:t>
      </w:r>
      <w:r w:rsidR="00DF2F11">
        <w:rPr>
          <w:rFonts w:ascii="Constantia" w:hAnsi="Constantia"/>
          <w:color w:val="244061" w:themeColor="accent1" w:themeShade="80"/>
          <w:sz w:val="21"/>
          <w:szCs w:val="21"/>
        </w:rPr>
        <w:t>children</w:t>
      </w:r>
      <w:r w:rsidRPr="00C1376A">
        <w:rPr>
          <w:rFonts w:ascii="Constantia" w:hAnsi="Constantia"/>
          <w:color w:val="244061" w:themeColor="accent1" w:themeShade="80"/>
          <w:sz w:val="21"/>
          <w:szCs w:val="21"/>
        </w:rPr>
        <w:t xml:space="preserve"> with</w:t>
      </w:r>
      <w:r w:rsidR="00DF2F11">
        <w:rPr>
          <w:rFonts w:ascii="Constantia" w:hAnsi="Constantia"/>
          <w:color w:val="244061" w:themeColor="accent1" w:themeShade="80"/>
          <w:sz w:val="21"/>
          <w:szCs w:val="21"/>
        </w:rPr>
        <w:t xml:space="preserve"> psychical</w:t>
      </w:r>
      <w:r w:rsidRPr="00C1376A">
        <w:rPr>
          <w:rFonts w:ascii="Constantia" w:hAnsi="Constantia"/>
          <w:color w:val="244061" w:themeColor="accent1" w:themeShade="80"/>
          <w:sz w:val="21"/>
          <w:szCs w:val="21"/>
        </w:rPr>
        <w:t xml:space="preserve"> disabilities.</w:t>
      </w:r>
    </w:p>
    <w:p w14:paraId="0E1721B7" w14:textId="610E637C" w:rsidR="00E87EF1" w:rsidRPr="00C1376A" w:rsidRDefault="00152D10" w:rsidP="00DE4D9B">
      <w:pPr>
        <w:jc w:val="both"/>
        <w:rPr>
          <w:rFonts w:ascii="Constantia" w:hAnsi="Constantia"/>
          <w:color w:val="244061" w:themeColor="accent1" w:themeShade="80"/>
          <w:sz w:val="21"/>
          <w:szCs w:val="21"/>
        </w:rPr>
      </w:pPr>
      <w:r w:rsidRPr="00152D10">
        <w:rPr>
          <w:rFonts w:ascii="Constantia" w:hAnsi="Constantia"/>
          <w:color w:val="244061" w:themeColor="accent1" w:themeShade="80"/>
          <w:sz w:val="21"/>
          <w:szCs w:val="21"/>
        </w:rPr>
        <w:t>Th</w:t>
      </w:r>
      <w:r>
        <w:rPr>
          <w:rFonts w:ascii="Constantia" w:hAnsi="Constantia"/>
          <w:color w:val="244061" w:themeColor="accent1" w:themeShade="80"/>
          <w:sz w:val="21"/>
          <w:szCs w:val="21"/>
        </w:rPr>
        <w:t>e project</w:t>
      </w:r>
      <w:r w:rsidRPr="00152D10">
        <w:rPr>
          <w:rFonts w:ascii="Constantia" w:hAnsi="Constantia"/>
          <w:color w:val="244061" w:themeColor="accent1" w:themeShade="80"/>
          <w:sz w:val="21"/>
          <w:szCs w:val="21"/>
        </w:rPr>
        <w:t xml:space="preserve"> aims to help addressing </w:t>
      </w:r>
      <w:r>
        <w:rPr>
          <w:rFonts w:ascii="Constantia" w:hAnsi="Constantia"/>
          <w:color w:val="244061" w:themeColor="accent1" w:themeShade="80"/>
          <w:sz w:val="21"/>
          <w:szCs w:val="21"/>
        </w:rPr>
        <w:t xml:space="preserve">specific </w:t>
      </w:r>
      <w:r w:rsidRPr="00152D10">
        <w:rPr>
          <w:rFonts w:ascii="Constantia" w:hAnsi="Constantia"/>
          <w:color w:val="244061" w:themeColor="accent1" w:themeShade="80"/>
          <w:sz w:val="21"/>
          <w:szCs w:val="21"/>
        </w:rPr>
        <w:t xml:space="preserve">barriers </w:t>
      </w:r>
      <w:r>
        <w:rPr>
          <w:rFonts w:ascii="Constantia" w:hAnsi="Constantia"/>
          <w:color w:val="244061" w:themeColor="accent1" w:themeShade="80"/>
          <w:sz w:val="21"/>
          <w:szCs w:val="21"/>
        </w:rPr>
        <w:t xml:space="preserve">children with psychical disabilities face such as </w:t>
      </w:r>
      <w:r w:rsidR="00D33CFD">
        <w:rPr>
          <w:rFonts w:ascii="Constantia" w:hAnsi="Constantia"/>
          <w:color w:val="244061" w:themeColor="accent1" w:themeShade="80"/>
          <w:sz w:val="21"/>
          <w:szCs w:val="21"/>
        </w:rPr>
        <w:t>disability and s</w:t>
      </w:r>
      <w:r w:rsidR="00D33CFD" w:rsidRPr="00D33CFD">
        <w:rPr>
          <w:rFonts w:ascii="Constantia" w:hAnsi="Constantia"/>
          <w:color w:val="244061" w:themeColor="accent1" w:themeShade="80"/>
          <w:sz w:val="21"/>
          <w:szCs w:val="21"/>
        </w:rPr>
        <w:t xml:space="preserve">ocial </w:t>
      </w:r>
      <w:r w:rsidR="00D33CFD">
        <w:rPr>
          <w:rFonts w:ascii="Constantia" w:hAnsi="Constantia"/>
          <w:color w:val="244061" w:themeColor="accent1" w:themeShade="80"/>
          <w:sz w:val="21"/>
          <w:szCs w:val="21"/>
        </w:rPr>
        <w:t xml:space="preserve">marginalization by empowering </w:t>
      </w:r>
      <w:r w:rsidR="005C1F8D">
        <w:rPr>
          <w:rFonts w:ascii="Constantia" w:hAnsi="Constantia"/>
          <w:color w:val="244061" w:themeColor="accent1" w:themeShade="80"/>
          <w:sz w:val="21"/>
          <w:szCs w:val="21"/>
        </w:rPr>
        <w:t>youth</w:t>
      </w:r>
      <w:r w:rsidR="002D4420" w:rsidRPr="002D4420">
        <w:rPr>
          <w:rFonts w:ascii="Constantia" w:hAnsi="Constantia"/>
          <w:color w:val="244061" w:themeColor="accent1" w:themeShade="80"/>
          <w:sz w:val="21"/>
          <w:szCs w:val="21"/>
        </w:rPr>
        <w:t xml:space="preserve"> </w:t>
      </w:r>
      <w:r w:rsidR="005C1F8D">
        <w:rPr>
          <w:rFonts w:ascii="Constantia" w:hAnsi="Constantia"/>
          <w:color w:val="244061" w:themeColor="accent1" w:themeShade="80"/>
          <w:sz w:val="21"/>
          <w:szCs w:val="21"/>
        </w:rPr>
        <w:t>workers</w:t>
      </w:r>
      <w:r w:rsidR="00D33CFD">
        <w:rPr>
          <w:rFonts w:ascii="Constantia" w:hAnsi="Constantia"/>
          <w:color w:val="244061" w:themeColor="accent1" w:themeShade="80"/>
          <w:sz w:val="21"/>
          <w:szCs w:val="21"/>
        </w:rPr>
        <w:t xml:space="preserve"> to create and enhance outdoor opportunities for play</w:t>
      </w:r>
      <w:r w:rsidR="001D7437">
        <w:rPr>
          <w:rFonts w:ascii="Constantia" w:hAnsi="Constantia"/>
          <w:color w:val="244061" w:themeColor="accent1" w:themeShade="80"/>
          <w:sz w:val="21"/>
          <w:szCs w:val="21"/>
        </w:rPr>
        <w:t xml:space="preserve"> and leisure. </w:t>
      </w:r>
      <w:r w:rsidR="00D33CFD">
        <w:rPr>
          <w:rFonts w:ascii="Constantia" w:hAnsi="Constantia"/>
          <w:color w:val="244061" w:themeColor="accent1" w:themeShade="80"/>
          <w:sz w:val="21"/>
          <w:szCs w:val="21"/>
        </w:rPr>
        <w:t xml:space="preserve"> </w:t>
      </w:r>
    </w:p>
    <w:p w14:paraId="28751A43" w14:textId="77777777" w:rsidR="00E87EF1" w:rsidRDefault="00E87EF1" w:rsidP="00866174">
      <w:pPr>
        <w:shd w:val="clear" w:color="auto" w:fill="D9D9D9" w:themeFill="background1" w:themeFillShade="D9"/>
        <w:jc w:val="both"/>
        <w:rPr>
          <w:rFonts w:ascii="Constantia" w:hAnsi="Constantia"/>
          <w:b/>
          <w:color w:val="244061" w:themeColor="accent1" w:themeShade="80"/>
          <w:sz w:val="24"/>
        </w:rPr>
      </w:pPr>
      <w:r>
        <w:rPr>
          <w:rFonts w:ascii="Constantia" w:hAnsi="Constantia"/>
          <w:b/>
          <w:color w:val="244061" w:themeColor="accent1" w:themeShade="80"/>
          <w:sz w:val="24"/>
        </w:rPr>
        <w:t xml:space="preserve">Background: </w:t>
      </w:r>
    </w:p>
    <w:p w14:paraId="2BD97394" w14:textId="64FCB7D8" w:rsidR="00E172EB" w:rsidRDefault="00E172EB" w:rsidP="00E172EB">
      <w:pPr>
        <w:spacing w:after="120" w:line="288" w:lineRule="auto"/>
        <w:jc w:val="both"/>
        <w:rPr>
          <w:rFonts w:ascii="Constantia" w:hAnsi="Constantia"/>
          <w:color w:val="244061" w:themeColor="accent1" w:themeShade="80"/>
          <w:sz w:val="21"/>
          <w:szCs w:val="21"/>
        </w:rPr>
      </w:pPr>
      <w:r w:rsidRPr="00E172EB">
        <w:rPr>
          <w:rFonts w:ascii="Constantia" w:hAnsi="Constantia"/>
          <w:color w:val="244061" w:themeColor="accent1" w:themeShade="80"/>
          <w:sz w:val="21"/>
          <w:szCs w:val="21"/>
        </w:rPr>
        <w:t>The UN Convention on the Rights of the Child is an international treaty that sets out universally accepted rights for children</w:t>
      </w:r>
      <w:r>
        <w:rPr>
          <w:rFonts w:ascii="Constantia" w:hAnsi="Constantia"/>
          <w:color w:val="244061" w:themeColor="accent1" w:themeShade="80"/>
          <w:sz w:val="21"/>
          <w:szCs w:val="21"/>
        </w:rPr>
        <w:t xml:space="preserve">. Article 31 states that </w:t>
      </w:r>
      <w:r w:rsidRPr="00E172EB">
        <w:rPr>
          <w:rFonts w:ascii="Constantia" w:hAnsi="Constantia"/>
          <w:color w:val="244061" w:themeColor="accent1" w:themeShade="80"/>
          <w:sz w:val="21"/>
          <w:szCs w:val="21"/>
        </w:rPr>
        <w:t>“That every child has the right to rest and leisure, to engage in play and recreational activities appropriate to the age of the child and to participate freely in cultural life and the arts.</w:t>
      </w:r>
      <w:r>
        <w:rPr>
          <w:rFonts w:ascii="Constantia" w:hAnsi="Constantia"/>
          <w:color w:val="244061" w:themeColor="accent1" w:themeShade="80"/>
          <w:sz w:val="21"/>
          <w:szCs w:val="21"/>
        </w:rPr>
        <w:t xml:space="preserve"> M</w:t>
      </w:r>
      <w:r w:rsidRPr="00E172EB">
        <w:rPr>
          <w:rFonts w:ascii="Constantia" w:hAnsi="Constantia"/>
          <w:color w:val="244061" w:themeColor="accent1" w:themeShade="80"/>
          <w:sz w:val="21"/>
          <w:szCs w:val="21"/>
        </w:rPr>
        <w:t>ember governments shall respect and promote the right of the child to participate fully in cultural and artistic life and shall encourage the provision of appropriate and equal opportunities for cultural, artistic, recreational and leisure activity.”</w:t>
      </w:r>
    </w:p>
    <w:p w14:paraId="4E25D267" w14:textId="1429E42E" w:rsidR="007140EF" w:rsidRDefault="007140EF" w:rsidP="00E172EB">
      <w:pPr>
        <w:spacing w:after="120" w:line="288" w:lineRule="auto"/>
        <w:jc w:val="both"/>
        <w:rPr>
          <w:rFonts w:ascii="Constantia" w:hAnsi="Constantia"/>
          <w:color w:val="244061" w:themeColor="accent1" w:themeShade="80"/>
          <w:sz w:val="21"/>
          <w:szCs w:val="21"/>
        </w:rPr>
      </w:pPr>
      <w:r w:rsidRPr="007140EF">
        <w:rPr>
          <w:rFonts w:ascii="Constantia" w:hAnsi="Constantia"/>
          <w:color w:val="244061" w:themeColor="accent1" w:themeShade="80"/>
          <w:sz w:val="21"/>
          <w:szCs w:val="21"/>
        </w:rPr>
        <w:t xml:space="preserve">Self-initiated free play experiences are vital for the normal growth and development of </w:t>
      </w:r>
      <w:r w:rsidRPr="00DA6581">
        <w:rPr>
          <w:rFonts w:ascii="Constantia" w:hAnsi="Constantia"/>
          <w:b/>
          <w:bCs/>
          <w:color w:val="244061" w:themeColor="accent1" w:themeShade="80"/>
          <w:sz w:val="21"/>
          <w:szCs w:val="21"/>
        </w:rPr>
        <w:t>all</w:t>
      </w:r>
      <w:r w:rsidRPr="007140EF">
        <w:rPr>
          <w:rFonts w:ascii="Constantia" w:hAnsi="Constantia"/>
          <w:color w:val="244061" w:themeColor="accent1" w:themeShade="80"/>
          <w:sz w:val="21"/>
          <w:szCs w:val="21"/>
        </w:rPr>
        <w:t xml:space="preserve"> children</w:t>
      </w:r>
      <w:r w:rsidR="00DA6581">
        <w:rPr>
          <w:rFonts w:ascii="Constantia" w:hAnsi="Constantia"/>
          <w:color w:val="244061" w:themeColor="accent1" w:themeShade="80"/>
          <w:sz w:val="21"/>
          <w:szCs w:val="21"/>
        </w:rPr>
        <w:t xml:space="preserve">. </w:t>
      </w:r>
    </w:p>
    <w:p w14:paraId="26237EB2" w14:textId="5C6A33BC" w:rsidR="00F7589F" w:rsidRDefault="00F7589F" w:rsidP="00E172EB">
      <w:pPr>
        <w:spacing w:after="120" w:line="288" w:lineRule="auto"/>
        <w:jc w:val="both"/>
        <w:rPr>
          <w:rFonts w:ascii="Constantia" w:hAnsi="Constantia"/>
          <w:color w:val="244061" w:themeColor="accent1" w:themeShade="80"/>
          <w:sz w:val="21"/>
          <w:szCs w:val="21"/>
        </w:rPr>
      </w:pPr>
      <w:r w:rsidRPr="00F7589F">
        <w:rPr>
          <w:rFonts w:ascii="Constantia" w:hAnsi="Constantia"/>
          <w:color w:val="244061" w:themeColor="accent1" w:themeShade="80"/>
          <w:sz w:val="21"/>
          <w:szCs w:val="21"/>
        </w:rPr>
        <w:t>The benefits of play are well-established</w:t>
      </w:r>
      <w:r w:rsidR="00D4333A">
        <w:rPr>
          <w:rFonts w:ascii="Constantia" w:hAnsi="Constantia"/>
          <w:color w:val="244061" w:themeColor="accent1" w:themeShade="80"/>
          <w:sz w:val="21"/>
          <w:szCs w:val="21"/>
        </w:rPr>
        <w:t xml:space="preserve">. Play is vital </w:t>
      </w:r>
      <w:r w:rsidR="00EE2B8D">
        <w:rPr>
          <w:rFonts w:ascii="Constantia" w:hAnsi="Constantia"/>
          <w:color w:val="244061" w:themeColor="accent1" w:themeShade="80"/>
          <w:sz w:val="21"/>
          <w:szCs w:val="21"/>
        </w:rPr>
        <w:t>for the physical, emotional, social, cognitive, creative and communication development</w:t>
      </w:r>
      <w:r w:rsidR="00D4333A">
        <w:rPr>
          <w:rFonts w:ascii="Constantia" w:hAnsi="Constantia"/>
          <w:color w:val="244061" w:themeColor="accent1" w:themeShade="80"/>
          <w:sz w:val="21"/>
          <w:szCs w:val="21"/>
        </w:rPr>
        <w:t xml:space="preserve"> of children. </w:t>
      </w:r>
    </w:p>
    <w:p w14:paraId="3857478F" w14:textId="321D022A" w:rsidR="00DA6581" w:rsidRDefault="00EE2B8D" w:rsidP="00DD6386">
      <w:pPr>
        <w:spacing w:after="120" w:line="288" w:lineRule="auto"/>
        <w:jc w:val="both"/>
        <w:rPr>
          <w:rFonts w:ascii="Constantia" w:hAnsi="Constantia"/>
          <w:color w:val="244061" w:themeColor="accent1" w:themeShade="80"/>
          <w:sz w:val="21"/>
          <w:szCs w:val="21"/>
        </w:rPr>
      </w:pPr>
      <w:r w:rsidRPr="00EE2B8D">
        <w:rPr>
          <w:rFonts w:ascii="Constantia" w:hAnsi="Constantia"/>
          <w:color w:val="244061" w:themeColor="accent1" w:themeShade="80"/>
          <w:sz w:val="21"/>
          <w:szCs w:val="21"/>
        </w:rPr>
        <w:t>Children with physical disabilities</w:t>
      </w:r>
      <w:r>
        <w:rPr>
          <w:rFonts w:ascii="Constantia" w:hAnsi="Constantia"/>
          <w:color w:val="244061" w:themeColor="accent1" w:themeShade="80"/>
          <w:sz w:val="21"/>
          <w:szCs w:val="21"/>
        </w:rPr>
        <w:t xml:space="preserve"> </w:t>
      </w:r>
      <w:r w:rsidRPr="00EE2B8D">
        <w:rPr>
          <w:rFonts w:ascii="Constantia" w:hAnsi="Constantia"/>
          <w:color w:val="244061" w:themeColor="accent1" w:themeShade="80"/>
          <w:sz w:val="21"/>
          <w:szCs w:val="21"/>
        </w:rPr>
        <w:t>are often more dependent on their caregivers</w:t>
      </w:r>
      <w:r>
        <w:rPr>
          <w:rFonts w:ascii="Constantia" w:hAnsi="Constantia"/>
          <w:color w:val="244061" w:themeColor="accent1" w:themeShade="80"/>
          <w:sz w:val="21"/>
          <w:szCs w:val="21"/>
        </w:rPr>
        <w:t xml:space="preserve"> </w:t>
      </w:r>
      <w:r w:rsidRPr="00EE2B8D">
        <w:rPr>
          <w:rFonts w:ascii="Constantia" w:hAnsi="Constantia"/>
          <w:color w:val="244061" w:themeColor="accent1" w:themeShade="80"/>
          <w:sz w:val="21"/>
          <w:szCs w:val="21"/>
        </w:rPr>
        <w:t>and other people than are nondisabled children</w:t>
      </w:r>
      <w:r w:rsidR="00D4333A">
        <w:rPr>
          <w:rFonts w:ascii="Constantia" w:hAnsi="Constantia"/>
          <w:color w:val="244061" w:themeColor="accent1" w:themeShade="80"/>
          <w:sz w:val="21"/>
          <w:szCs w:val="21"/>
        </w:rPr>
        <w:t>. C</w:t>
      </w:r>
      <w:r w:rsidR="00D4333A" w:rsidRPr="00D4333A">
        <w:rPr>
          <w:rFonts w:ascii="Constantia" w:hAnsi="Constantia"/>
          <w:color w:val="244061" w:themeColor="accent1" w:themeShade="80"/>
          <w:sz w:val="21"/>
          <w:szCs w:val="21"/>
        </w:rPr>
        <w:t>hildren with physical disabilities,</w:t>
      </w:r>
      <w:r w:rsidR="00D4333A">
        <w:rPr>
          <w:rFonts w:ascii="Constantia" w:hAnsi="Constantia"/>
          <w:color w:val="244061" w:themeColor="accent1" w:themeShade="80"/>
          <w:sz w:val="21"/>
          <w:szCs w:val="21"/>
        </w:rPr>
        <w:t xml:space="preserve"> </w:t>
      </w:r>
      <w:r w:rsidR="00D4333A" w:rsidRPr="00D4333A">
        <w:rPr>
          <w:rFonts w:ascii="Constantia" w:hAnsi="Constantia"/>
          <w:color w:val="244061" w:themeColor="accent1" w:themeShade="80"/>
          <w:sz w:val="21"/>
          <w:szCs w:val="21"/>
        </w:rPr>
        <w:t>spent more time in self-care</w:t>
      </w:r>
      <w:r w:rsidR="00D4333A">
        <w:rPr>
          <w:rFonts w:ascii="Constantia" w:hAnsi="Constantia"/>
          <w:color w:val="244061" w:themeColor="accent1" w:themeShade="80"/>
          <w:sz w:val="21"/>
          <w:szCs w:val="21"/>
        </w:rPr>
        <w:t xml:space="preserve"> </w:t>
      </w:r>
      <w:r w:rsidR="00D4333A" w:rsidRPr="00D4333A">
        <w:rPr>
          <w:rFonts w:ascii="Constantia" w:hAnsi="Constantia"/>
          <w:color w:val="244061" w:themeColor="accent1" w:themeShade="80"/>
          <w:sz w:val="21"/>
          <w:szCs w:val="21"/>
        </w:rPr>
        <w:t>and passive activities in their own homes than did nondisabled</w:t>
      </w:r>
      <w:r w:rsidR="00D4333A">
        <w:rPr>
          <w:rFonts w:ascii="Constantia" w:hAnsi="Constantia"/>
          <w:color w:val="244061" w:themeColor="accent1" w:themeShade="80"/>
          <w:sz w:val="21"/>
          <w:szCs w:val="21"/>
        </w:rPr>
        <w:t xml:space="preserve"> </w:t>
      </w:r>
      <w:r w:rsidR="00D4333A" w:rsidRPr="00D4333A">
        <w:rPr>
          <w:rFonts w:ascii="Constantia" w:hAnsi="Constantia"/>
          <w:color w:val="244061" w:themeColor="accent1" w:themeShade="80"/>
          <w:sz w:val="21"/>
          <w:szCs w:val="21"/>
        </w:rPr>
        <w:t>children</w:t>
      </w:r>
      <w:r w:rsidR="00D4333A">
        <w:rPr>
          <w:rFonts w:ascii="Constantia" w:hAnsi="Constantia"/>
          <w:color w:val="244061" w:themeColor="accent1" w:themeShade="80"/>
          <w:sz w:val="21"/>
          <w:szCs w:val="21"/>
        </w:rPr>
        <w:t xml:space="preserve"> (Brown and Gordon, 1987). Moreover, </w:t>
      </w:r>
      <w:r w:rsidR="00D4333A" w:rsidRPr="00D4333A">
        <w:rPr>
          <w:rFonts w:ascii="Constantia" w:hAnsi="Constantia"/>
          <w:color w:val="244061" w:themeColor="accent1" w:themeShade="80"/>
          <w:sz w:val="21"/>
          <w:szCs w:val="21"/>
        </w:rPr>
        <w:t>child</w:t>
      </w:r>
      <w:r w:rsidR="00D4333A">
        <w:rPr>
          <w:rFonts w:ascii="Constantia" w:hAnsi="Constantia"/>
          <w:color w:val="244061" w:themeColor="accent1" w:themeShade="80"/>
          <w:sz w:val="21"/>
          <w:szCs w:val="21"/>
        </w:rPr>
        <w:t>ren</w:t>
      </w:r>
      <w:r w:rsidR="00D4333A" w:rsidRPr="00D4333A">
        <w:rPr>
          <w:rFonts w:ascii="Constantia" w:hAnsi="Constantia"/>
          <w:color w:val="244061" w:themeColor="accent1" w:themeShade="80"/>
          <w:sz w:val="21"/>
          <w:szCs w:val="21"/>
        </w:rPr>
        <w:t xml:space="preserve"> who </w:t>
      </w:r>
      <w:r w:rsidR="00D4333A">
        <w:rPr>
          <w:rFonts w:ascii="Constantia" w:hAnsi="Constantia"/>
          <w:color w:val="244061" w:themeColor="accent1" w:themeShade="80"/>
          <w:sz w:val="21"/>
          <w:szCs w:val="21"/>
        </w:rPr>
        <w:t>are</w:t>
      </w:r>
      <w:r w:rsidR="00D4333A" w:rsidRPr="00D4333A">
        <w:rPr>
          <w:rFonts w:ascii="Constantia" w:hAnsi="Constantia"/>
          <w:color w:val="244061" w:themeColor="accent1" w:themeShade="80"/>
          <w:sz w:val="21"/>
          <w:szCs w:val="21"/>
        </w:rPr>
        <w:t xml:space="preserve"> unable to experience</w:t>
      </w:r>
      <w:r w:rsidR="00D4333A">
        <w:rPr>
          <w:rFonts w:ascii="Constantia" w:hAnsi="Constantia"/>
          <w:color w:val="244061" w:themeColor="accent1" w:themeShade="80"/>
          <w:sz w:val="21"/>
          <w:szCs w:val="21"/>
        </w:rPr>
        <w:t xml:space="preserve"> </w:t>
      </w:r>
      <w:r w:rsidR="00D4333A" w:rsidRPr="00D4333A">
        <w:rPr>
          <w:rFonts w:ascii="Constantia" w:hAnsi="Constantia"/>
          <w:color w:val="244061" w:themeColor="accent1" w:themeShade="80"/>
          <w:sz w:val="21"/>
          <w:szCs w:val="21"/>
        </w:rPr>
        <w:t>normal childhood play because of a physical disability</w:t>
      </w:r>
      <w:r w:rsidR="00D4333A">
        <w:rPr>
          <w:rFonts w:ascii="Constantia" w:hAnsi="Constantia"/>
          <w:color w:val="244061" w:themeColor="accent1" w:themeShade="80"/>
          <w:sz w:val="21"/>
          <w:szCs w:val="21"/>
        </w:rPr>
        <w:t xml:space="preserve"> </w:t>
      </w:r>
      <w:r w:rsidR="00D4333A" w:rsidRPr="00D4333A">
        <w:rPr>
          <w:rFonts w:ascii="Constantia" w:hAnsi="Constantia"/>
          <w:color w:val="244061" w:themeColor="accent1" w:themeShade="80"/>
          <w:sz w:val="21"/>
          <w:szCs w:val="21"/>
        </w:rPr>
        <w:t xml:space="preserve">may </w:t>
      </w:r>
      <w:r w:rsidR="00D4333A" w:rsidRPr="00D4333A">
        <w:rPr>
          <w:rFonts w:ascii="Constantia" w:hAnsi="Constantia"/>
          <w:color w:val="244061" w:themeColor="accent1" w:themeShade="80"/>
          <w:sz w:val="21"/>
          <w:szCs w:val="21"/>
        </w:rPr>
        <w:lastRenderedPageBreak/>
        <w:t>encounter secondary social, emotional, and psychological</w:t>
      </w:r>
      <w:r w:rsidR="00D4333A">
        <w:rPr>
          <w:rFonts w:ascii="Constantia" w:hAnsi="Constantia"/>
          <w:color w:val="244061" w:themeColor="accent1" w:themeShade="80"/>
          <w:sz w:val="21"/>
          <w:szCs w:val="21"/>
        </w:rPr>
        <w:t xml:space="preserve"> </w:t>
      </w:r>
      <w:r w:rsidR="00D4333A" w:rsidRPr="00D4333A">
        <w:rPr>
          <w:rFonts w:ascii="Constantia" w:hAnsi="Constantia"/>
          <w:color w:val="244061" w:themeColor="accent1" w:themeShade="80"/>
          <w:sz w:val="21"/>
          <w:szCs w:val="21"/>
        </w:rPr>
        <w:t>disabilities.</w:t>
      </w:r>
      <w:r w:rsidR="00E73696">
        <w:rPr>
          <w:rFonts w:ascii="Constantia" w:hAnsi="Constantia"/>
          <w:color w:val="244061" w:themeColor="accent1" w:themeShade="80"/>
          <w:sz w:val="21"/>
          <w:szCs w:val="21"/>
        </w:rPr>
        <w:t xml:space="preserve"> </w:t>
      </w:r>
      <w:r w:rsidR="00E73696" w:rsidRPr="00E73696">
        <w:rPr>
          <w:rFonts w:ascii="Constantia" w:hAnsi="Constantia"/>
          <w:color w:val="244061" w:themeColor="accent1" w:themeShade="80"/>
          <w:sz w:val="21"/>
          <w:szCs w:val="21"/>
        </w:rPr>
        <w:t>Increased dependence on others, decreased</w:t>
      </w:r>
      <w:r w:rsidR="00E73696">
        <w:rPr>
          <w:rFonts w:ascii="Constantia" w:hAnsi="Constantia"/>
          <w:color w:val="244061" w:themeColor="accent1" w:themeShade="80"/>
          <w:sz w:val="21"/>
          <w:szCs w:val="21"/>
        </w:rPr>
        <w:t xml:space="preserve"> </w:t>
      </w:r>
      <w:r w:rsidR="00E73696" w:rsidRPr="00E73696">
        <w:rPr>
          <w:rFonts w:ascii="Constantia" w:hAnsi="Constantia"/>
          <w:color w:val="244061" w:themeColor="accent1" w:themeShade="80"/>
          <w:sz w:val="21"/>
          <w:szCs w:val="21"/>
        </w:rPr>
        <w:t>motivation, lack of assertiveness, poorly developed</w:t>
      </w:r>
      <w:r w:rsidR="00E73696">
        <w:rPr>
          <w:rFonts w:ascii="Constantia" w:hAnsi="Constantia"/>
          <w:color w:val="244061" w:themeColor="accent1" w:themeShade="80"/>
          <w:sz w:val="21"/>
          <w:szCs w:val="21"/>
        </w:rPr>
        <w:t xml:space="preserve"> </w:t>
      </w:r>
      <w:r w:rsidR="00E73696" w:rsidRPr="00E73696">
        <w:rPr>
          <w:rFonts w:ascii="Constantia" w:hAnsi="Constantia"/>
          <w:color w:val="244061" w:themeColor="accent1" w:themeShade="80"/>
          <w:sz w:val="21"/>
          <w:szCs w:val="21"/>
        </w:rPr>
        <w:t>social skills in unstructured situations, and lowered</w:t>
      </w:r>
      <w:r w:rsidR="00E73696">
        <w:rPr>
          <w:rFonts w:ascii="Constantia" w:hAnsi="Constantia"/>
          <w:color w:val="244061" w:themeColor="accent1" w:themeShade="80"/>
          <w:sz w:val="21"/>
          <w:szCs w:val="21"/>
        </w:rPr>
        <w:t xml:space="preserve"> </w:t>
      </w:r>
      <w:r w:rsidR="00E73696" w:rsidRPr="00E73696">
        <w:rPr>
          <w:rFonts w:ascii="Constantia" w:hAnsi="Constantia"/>
          <w:color w:val="244061" w:themeColor="accent1" w:themeShade="80"/>
          <w:sz w:val="21"/>
          <w:szCs w:val="21"/>
        </w:rPr>
        <w:t>self-esteem are a few of the difficulties that may be experienced</w:t>
      </w:r>
      <w:r w:rsidR="00E73696">
        <w:rPr>
          <w:rFonts w:ascii="Constantia" w:hAnsi="Constantia"/>
          <w:color w:val="244061" w:themeColor="accent1" w:themeShade="80"/>
          <w:sz w:val="21"/>
          <w:szCs w:val="21"/>
        </w:rPr>
        <w:t xml:space="preserve"> </w:t>
      </w:r>
      <w:r w:rsidR="00E73696" w:rsidRPr="00E73696">
        <w:rPr>
          <w:rFonts w:ascii="Constantia" w:hAnsi="Constantia"/>
          <w:color w:val="244061" w:themeColor="accent1" w:themeShade="80"/>
          <w:sz w:val="21"/>
          <w:szCs w:val="21"/>
        </w:rPr>
        <w:t xml:space="preserve">by children with disabilities (Clarke, </w:t>
      </w:r>
      <w:proofErr w:type="spellStart"/>
      <w:r w:rsidR="00E73696" w:rsidRPr="00E73696">
        <w:rPr>
          <w:rFonts w:ascii="Constantia" w:hAnsi="Constantia"/>
          <w:color w:val="244061" w:themeColor="accent1" w:themeShade="80"/>
          <w:sz w:val="21"/>
          <w:szCs w:val="21"/>
        </w:rPr>
        <w:t>Riach</w:t>
      </w:r>
      <w:proofErr w:type="spellEnd"/>
      <w:r w:rsidR="00E73696" w:rsidRPr="00E73696">
        <w:rPr>
          <w:rFonts w:ascii="Constantia" w:hAnsi="Constantia"/>
          <w:color w:val="244061" w:themeColor="accent1" w:themeShade="80"/>
          <w:sz w:val="21"/>
          <w:szCs w:val="21"/>
        </w:rPr>
        <w:t>, &amp;</w:t>
      </w:r>
      <w:r w:rsidR="00E73696">
        <w:rPr>
          <w:rFonts w:ascii="Constantia" w:hAnsi="Constantia"/>
          <w:color w:val="244061" w:themeColor="accent1" w:themeShade="80"/>
          <w:sz w:val="21"/>
          <w:szCs w:val="21"/>
        </w:rPr>
        <w:t xml:space="preserve"> </w:t>
      </w:r>
      <w:r w:rsidR="00E73696" w:rsidRPr="00E73696">
        <w:rPr>
          <w:rFonts w:ascii="Constantia" w:hAnsi="Constantia"/>
          <w:color w:val="244061" w:themeColor="accent1" w:themeShade="80"/>
          <w:sz w:val="21"/>
          <w:szCs w:val="21"/>
        </w:rPr>
        <w:t xml:space="preserve">Cheyne, 1977/1982; Levitt &amp; Cohen, 1977; </w:t>
      </w:r>
      <w:proofErr w:type="spellStart"/>
      <w:r w:rsidR="00E73696" w:rsidRPr="00E73696">
        <w:rPr>
          <w:rFonts w:ascii="Constantia" w:hAnsi="Constantia"/>
          <w:color w:val="244061" w:themeColor="accent1" w:themeShade="80"/>
          <w:sz w:val="21"/>
          <w:szCs w:val="21"/>
        </w:rPr>
        <w:t>Mogford</w:t>
      </w:r>
      <w:proofErr w:type="spellEnd"/>
      <w:r w:rsidR="00E73696" w:rsidRPr="00E73696">
        <w:rPr>
          <w:rFonts w:ascii="Constantia" w:hAnsi="Constantia"/>
          <w:color w:val="244061" w:themeColor="accent1" w:themeShade="80"/>
          <w:sz w:val="21"/>
          <w:szCs w:val="21"/>
        </w:rPr>
        <w:t>, 1977;</w:t>
      </w:r>
      <w:r w:rsidR="00E73696">
        <w:rPr>
          <w:rFonts w:ascii="Constantia" w:hAnsi="Constantia"/>
          <w:color w:val="244061" w:themeColor="accent1" w:themeShade="80"/>
          <w:sz w:val="21"/>
          <w:szCs w:val="21"/>
        </w:rPr>
        <w:t xml:space="preserve"> </w:t>
      </w:r>
      <w:r w:rsidR="00E73696" w:rsidRPr="00E73696">
        <w:rPr>
          <w:rFonts w:ascii="Constantia" w:hAnsi="Constantia"/>
          <w:color w:val="244061" w:themeColor="accent1" w:themeShade="80"/>
          <w:sz w:val="21"/>
          <w:szCs w:val="21"/>
        </w:rPr>
        <w:t>Philip &amp; Duckworth, 1982).</w:t>
      </w:r>
      <w:r w:rsidR="00DD6386">
        <w:rPr>
          <w:rFonts w:ascii="Constantia" w:hAnsi="Constantia"/>
          <w:color w:val="244061" w:themeColor="accent1" w:themeShade="80"/>
          <w:sz w:val="21"/>
          <w:szCs w:val="21"/>
        </w:rPr>
        <w:t xml:space="preserve"> </w:t>
      </w:r>
      <w:r w:rsidR="00DD6386" w:rsidRPr="00DD6386">
        <w:rPr>
          <w:rFonts w:ascii="Constantia" w:hAnsi="Constantia"/>
          <w:color w:val="244061" w:themeColor="accent1" w:themeShade="80"/>
          <w:sz w:val="21"/>
          <w:szCs w:val="21"/>
        </w:rPr>
        <w:t>These secondary disabilities</w:t>
      </w:r>
      <w:r w:rsidR="00DD6386">
        <w:rPr>
          <w:rFonts w:ascii="Constantia" w:hAnsi="Constantia"/>
          <w:color w:val="244061" w:themeColor="accent1" w:themeShade="80"/>
          <w:sz w:val="21"/>
          <w:szCs w:val="21"/>
        </w:rPr>
        <w:t xml:space="preserve"> </w:t>
      </w:r>
      <w:r w:rsidR="00DD6386" w:rsidRPr="00DD6386">
        <w:rPr>
          <w:rFonts w:ascii="Constantia" w:hAnsi="Constantia"/>
          <w:color w:val="244061" w:themeColor="accent1" w:themeShade="80"/>
          <w:sz w:val="21"/>
          <w:szCs w:val="21"/>
        </w:rPr>
        <w:t>have an impact not only on the child's play and development,</w:t>
      </w:r>
      <w:r w:rsidR="00DD6386">
        <w:rPr>
          <w:rFonts w:ascii="Constantia" w:hAnsi="Constantia"/>
          <w:color w:val="244061" w:themeColor="accent1" w:themeShade="80"/>
          <w:sz w:val="21"/>
          <w:szCs w:val="21"/>
        </w:rPr>
        <w:t xml:space="preserve"> </w:t>
      </w:r>
      <w:r w:rsidR="00DD6386" w:rsidRPr="00DD6386">
        <w:rPr>
          <w:rFonts w:ascii="Constantia" w:hAnsi="Constantia"/>
          <w:color w:val="244061" w:themeColor="accent1" w:themeShade="80"/>
          <w:sz w:val="21"/>
          <w:szCs w:val="21"/>
        </w:rPr>
        <w:t>but also on later functioning in the school setting,</w:t>
      </w:r>
      <w:r w:rsidR="00DD6386">
        <w:rPr>
          <w:rFonts w:ascii="Constantia" w:hAnsi="Constantia"/>
          <w:color w:val="244061" w:themeColor="accent1" w:themeShade="80"/>
          <w:sz w:val="21"/>
          <w:szCs w:val="21"/>
        </w:rPr>
        <w:t xml:space="preserve"> </w:t>
      </w:r>
      <w:r w:rsidR="00DD6386" w:rsidRPr="00DD6386">
        <w:rPr>
          <w:rFonts w:ascii="Constantia" w:hAnsi="Constantia"/>
          <w:color w:val="244061" w:themeColor="accent1" w:themeShade="80"/>
          <w:sz w:val="21"/>
          <w:szCs w:val="21"/>
        </w:rPr>
        <w:t>the community, and the workplace.</w:t>
      </w:r>
    </w:p>
    <w:p w14:paraId="358EDC7B" w14:textId="50FEE8BA" w:rsidR="00021D96" w:rsidRDefault="008C44BD" w:rsidP="00B4163F">
      <w:pPr>
        <w:spacing w:after="120" w:line="288" w:lineRule="auto"/>
        <w:jc w:val="both"/>
        <w:rPr>
          <w:rFonts w:ascii="Constantia" w:hAnsi="Constantia"/>
          <w:color w:val="244061" w:themeColor="accent1" w:themeShade="80"/>
          <w:sz w:val="21"/>
          <w:szCs w:val="21"/>
        </w:rPr>
      </w:pPr>
      <w:r w:rsidRPr="008C44BD">
        <w:rPr>
          <w:rFonts w:ascii="Constantia" w:hAnsi="Constantia"/>
          <w:color w:val="244061" w:themeColor="accent1" w:themeShade="80"/>
          <w:sz w:val="21"/>
          <w:szCs w:val="21"/>
        </w:rPr>
        <w:t>Playing outside provides opportunities for young children to experience the world with all of their senses, this does not always have to be in a forest or green grass areas</w:t>
      </w:r>
      <w:r w:rsidR="005C1F8D">
        <w:rPr>
          <w:rFonts w:ascii="Constantia" w:hAnsi="Constantia"/>
          <w:color w:val="244061" w:themeColor="accent1" w:themeShade="80"/>
          <w:sz w:val="21"/>
          <w:szCs w:val="21"/>
        </w:rPr>
        <w:t xml:space="preserve"> (it can also be playing with loose parts</w:t>
      </w:r>
      <w:r w:rsidR="005C1F8D">
        <w:rPr>
          <w:rStyle w:val="FootnoteReference"/>
          <w:rFonts w:ascii="Constantia" w:hAnsi="Constantia"/>
          <w:color w:val="244061" w:themeColor="accent1" w:themeShade="80"/>
          <w:sz w:val="21"/>
          <w:szCs w:val="21"/>
        </w:rPr>
        <w:footnoteReference w:id="1"/>
      </w:r>
      <w:proofErr w:type="gramStart"/>
      <w:r w:rsidR="005C1F8D">
        <w:rPr>
          <w:rFonts w:ascii="Constantia" w:hAnsi="Constantia"/>
          <w:color w:val="244061" w:themeColor="accent1" w:themeShade="80"/>
          <w:sz w:val="21"/>
          <w:szCs w:val="21"/>
        </w:rPr>
        <w:t xml:space="preserve">) </w:t>
      </w:r>
      <w:r w:rsidRPr="008C44BD">
        <w:rPr>
          <w:rFonts w:ascii="Constantia" w:hAnsi="Constantia"/>
          <w:color w:val="244061" w:themeColor="accent1" w:themeShade="80"/>
          <w:sz w:val="21"/>
          <w:szCs w:val="21"/>
        </w:rPr>
        <w:t>,</w:t>
      </w:r>
      <w:proofErr w:type="gramEnd"/>
      <w:r w:rsidRPr="008C44BD">
        <w:rPr>
          <w:rFonts w:ascii="Constantia" w:hAnsi="Constantia"/>
          <w:color w:val="244061" w:themeColor="accent1" w:themeShade="80"/>
          <w:sz w:val="21"/>
          <w:szCs w:val="21"/>
        </w:rPr>
        <w:t xml:space="preserve"> children's senses are also heightened in urban spaces where the smells, textures, light, and noise may be different. Young children learn through the type of place or environment they are in. In outdoor spaces children can shout or be noisy, create bigger structures play games which require more expansive movements use their imagination in different ways, be more creative, messier and try </w:t>
      </w:r>
      <w:proofErr w:type="gramStart"/>
      <w:r w:rsidRPr="008C44BD">
        <w:rPr>
          <w:rFonts w:ascii="Constantia" w:hAnsi="Constantia"/>
          <w:color w:val="244061" w:themeColor="accent1" w:themeShade="80"/>
          <w:sz w:val="21"/>
          <w:szCs w:val="21"/>
        </w:rPr>
        <w:t>out  different</w:t>
      </w:r>
      <w:proofErr w:type="gramEnd"/>
      <w:r w:rsidRPr="008C44BD">
        <w:rPr>
          <w:rFonts w:ascii="Constantia" w:hAnsi="Constantia"/>
          <w:color w:val="244061" w:themeColor="accent1" w:themeShade="80"/>
          <w:sz w:val="21"/>
          <w:szCs w:val="21"/>
        </w:rPr>
        <w:t xml:space="preserve"> activities, children learn best  through different hand on experiences, exploring, experiencing, experimenting and making new discoveries.</w:t>
      </w:r>
    </w:p>
    <w:p w14:paraId="7C280871" w14:textId="42434844" w:rsidR="00B41562" w:rsidRDefault="005C5A4C" w:rsidP="00B4163F">
      <w:pPr>
        <w:spacing w:after="120" w:line="288" w:lineRule="auto"/>
        <w:jc w:val="both"/>
        <w:rPr>
          <w:rFonts w:ascii="Constantia" w:hAnsi="Constantia"/>
          <w:color w:val="244061" w:themeColor="accent1" w:themeShade="80"/>
          <w:sz w:val="21"/>
          <w:szCs w:val="21"/>
        </w:rPr>
      </w:pPr>
      <w:r>
        <w:rPr>
          <w:rFonts w:ascii="Constantia" w:hAnsi="Constantia"/>
          <w:color w:val="244061" w:themeColor="accent1" w:themeShade="80"/>
          <w:sz w:val="21"/>
          <w:szCs w:val="21"/>
        </w:rPr>
        <w:t xml:space="preserve">Youth workers </w:t>
      </w:r>
      <w:r w:rsidR="00B41562" w:rsidRPr="00B41562">
        <w:rPr>
          <w:rFonts w:ascii="Constantia" w:hAnsi="Constantia"/>
          <w:color w:val="244061" w:themeColor="accent1" w:themeShade="80"/>
          <w:sz w:val="21"/>
          <w:szCs w:val="21"/>
        </w:rPr>
        <w:t xml:space="preserve">should be aware of the importance of </w:t>
      </w:r>
      <w:r w:rsidR="008C44BD">
        <w:rPr>
          <w:rFonts w:ascii="Constantia" w:hAnsi="Constantia"/>
          <w:color w:val="244061" w:themeColor="accent1" w:themeShade="80"/>
          <w:sz w:val="21"/>
          <w:szCs w:val="21"/>
        </w:rPr>
        <w:t>outdoor play</w:t>
      </w:r>
      <w:r w:rsidR="00B41562" w:rsidRPr="00B41562">
        <w:rPr>
          <w:rFonts w:ascii="Constantia" w:hAnsi="Constantia"/>
          <w:color w:val="244061" w:themeColor="accent1" w:themeShade="80"/>
          <w:sz w:val="21"/>
          <w:szCs w:val="21"/>
        </w:rPr>
        <w:t xml:space="preserve"> </w:t>
      </w:r>
      <w:r w:rsidR="008C44BD">
        <w:rPr>
          <w:rFonts w:ascii="Constantia" w:hAnsi="Constantia"/>
          <w:color w:val="244061" w:themeColor="accent1" w:themeShade="80"/>
          <w:sz w:val="21"/>
          <w:szCs w:val="21"/>
        </w:rPr>
        <w:t>especially for children with physical disabilities, who have very limited opportunities for outdoor play</w:t>
      </w:r>
      <w:r w:rsidR="00B41562" w:rsidRPr="00B41562">
        <w:rPr>
          <w:rFonts w:ascii="Constantia" w:hAnsi="Constantia"/>
          <w:color w:val="244061" w:themeColor="accent1" w:themeShade="80"/>
          <w:sz w:val="21"/>
          <w:szCs w:val="21"/>
        </w:rPr>
        <w:t xml:space="preserve">. </w:t>
      </w:r>
    </w:p>
    <w:p w14:paraId="0F407C2C" w14:textId="60E1320D" w:rsidR="004E6100" w:rsidRDefault="004E6100" w:rsidP="00B4163F">
      <w:pPr>
        <w:spacing w:after="120" w:line="288" w:lineRule="auto"/>
        <w:jc w:val="both"/>
        <w:rPr>
          <w:rFonts w:ascii="Constantia" w:hAnsi="Constantia"/>
          <w:color w:val="244061" w:themeColor="accent1" w:themeShade="80"/>
          <w:sz w:val="21"/>
          <w:szCs w:val="21"/>
        </w:rPr>
      </w:pPr>
      <w:r w:rsidRPr="004E6100">
        <w:rPr>
          <w:rFonts w:ascii="Constantia" w:hAnsi="Constantia"/>
          <w:color w:val="244061" w:themeColor="accent1" w:themeShade="80"/>
          <w:sz w:val="21"/>
          <w:szCs w:val="21"/>
        </w:rPr>
        <w:t xml:space="preserve">To that end, the proposed project aims at </w:t>
      </w:r>
      <w:r>
        <w:rPr>
          <w:rFonts w:ascii="Constantia" w:hAnsi="Constantia"/>
          <w:color w:val="244061" w:themeColor="accent1" w:themeShade="80"/>
          <w:sz w:val="21"/>
          <w:szCs w:val="21"/>
        </w:rPr>
        <w:t xml:space="preserve">enhancing the knowledge and the skills of </w:t>
      </w:r>
      <w:proofErr w:type="spellStart"/>
      <w:r w:rsidR="005C5A4C">
        <w:rPr>
          <w:rFonts w:ascii="Constantia" w:hAnsi="Constantia"/>
          <w:color w:val="244061" w:themeColor="accent1" w:themeShade="80"/>
          <w:sz w:val="21"/>
          <w:szCs w:val="21"/>
        </w:rPr>
        <w:t>youthworkers</w:t>
      </w:r>
      <w:proofErr w:type="spellEnd"/>
      <w:r>
        <w:rPr>
          <w:rFonts w:ascii="Constantia" w:hAnsi="Constantia"/>
          <w:color w:val="244061" w:themeColor="accent1" w:themeShade="80"/>
          <w:sz w:val="21"/>
          <w:szCs w:val="21"/>
        </w:rPr>
        <w:t xml:space="preserve"> </w:t>
      </w:r>
      <w:r w:rsidRPr="004E6100">
        <w:rPr>
          <w:rFonts w:ascii="Constantia" w:hAnsi="Constantia"/>
          <w:color w:val="244061" w:themeColor="accent1" w:themeShade="80"/>
          <w:sz w:val="21"/>
          <w:szCs w:val="21"/>
        </w:rPr>
        <w:t xml:space="preserve">by capitalizing on existing and building new knowledge and resources on the </w:t>
      </w:r>
      <w:r>
        <w:rPr>
          <w:rFonts w:ascii="Constantia" w:hAnsi="Constantia"/>
          <w:color w:val="244061" w:themeColor="accent1" w:themeShade="80"/>
          <w:sz w:val="21"/>
          <w:szCs w:val="21"/>
        </w:rPr>
        <w:t xml:space="preserve">importance of nature for the development of children. </w:t>
      </w:r>
      <w:proofErr w:type="gramStart"/>
      <w:r>
        <w:rPr>
          <w:rFonts w:ascii="Constantia" w:hAnsi="Constantia"/>
          <w:color w:val="244061" w:themeColor="accent1" w:themeShade="80"/>
          <w:sz w:val="21"/>
          <w:szCs w:val="21"/>
        </w:rPr>
        <w:t>Moreover</w:t>
      </w:r>
      <w:proofErr w:type="gramEnd"/>
      <w:r>
        <w:rPr>
          <w:rFonts w:ascii="Constantia" w:hAnsi="Constantia"/>
          <w:color w:val="244061" w:themeColor="accent1" w:themeShade="80"/>
          <w:sz w:val="21"/>
          <w:szCs w:val="21"/>
        </w:rPr>
        <w:t xml:space="preserve"> the project will contribute in</w:t>
      </w:r>
      <w:r w:rsidRPr="004E6100">
        <w:rPr>
          <w:rFonts w:ascii="Constantia" w:hAnsi="Constantia"/>
          <w:color w:val="244061" w:themeColor="accent1" w:themeShade="80"/>
          <w:sz w:val="21"/>
          <w:szCs w:val="21"/>
        </w:rPr>
        <w:t xml:space="preserve"> raising awareness among </w:t>
      </w:r>
      <w:r>
        <w:rPr>
          <w:rFonts w:ascii="Constantia" w:hAnsi="Constantia"/>
          <w:color w:val="244061" w:themeColor="accent1" w:themeShade="80"/>
          <w:sz w:val="21"/>
          <w:szCs w:val="21"/>
        </w:rPr>
        <w:t>youth workers</w:t>
      </w:r>
      <w:r w:rsidRPr="004E6100">
        <w:rPr>
          <w:rFonts w:ascii="Constantia" w:hAnsi="Constantia"/>
          <w:color w:val="244061" w:themeColor="accent1" w:themeShade="80"/>
          <w:sz w:val="21"/>
          <w:szCs w:val="21"/>
        </w:rPr>
        <w:t xml:space="preserve">, </w:t>
      </w:r>
      <w:r w:rsidR="00127118">
        <w:rPr>
          <w:rFonts w:ascii="Constantia" w:hAnsi="Constantia"/>
          <w:color w:val="244061" w:themeColor="accent1" w:themeShade="80"/>
          <w:sz w:val="21"/>
          <w:szCs w:val="21"/>
        </w:rPr>
        <w:t xml:space="preserve">educators, parents, </w:t>
      </w:r>
      <w:r w:rsidRPr="004E6100">
        <w:rPr>
          <w:rFonts w:ascii="Constantia" w:hAnsi="Constantia"/>
          <w:color w:val="244061" w:themeColor="accent1" w:themeShade="80"/>
          <w:sz w:val="21"/>
          <w:szCs w:val="21"/>
        </w:rPr>
        <w:t xml:space="preserve">policy makers and the society at large about </w:t>
      </w:r>
      <w:r>
        <w:rPr>
          <w:rFonts w:ascii="Constantia" w:hAnsi="Constantia"/>
          <w:color w:val="244061" w:themeColor="accent1" w:themeShade="80"/>
          <w:sz w:val="21"/>
          <w:szCs w:val="21"/>
        </w:rPr>
        <w:t xml:space="preserve">the role of </w:t>
      </w:r>
      <w:r w:rsidR="003008B5">
        <w:rPr>
          <w:rFonts w:ascii="Constantia" w:hAnsi="Constantia"/>
          <w:color w:val="244061" w:themeColor="accent1" w:themeShade="80"/>
          <w:sz w:val="21"/>
          <w:szCs w:val="21"/>
        </w:rPr>
        <w:t>the outdoor environment</w:t>
      </w:r>
      <w:r>
        <w:rPr>
          <w:rFonts w:ascii="Constantia" w:hAnsi="Constantia"/>
          <w:color w:val="244061" w:themeColor="accent1" w:themeShade="80"/>
          <w:sz w:val="21"/>
          <w:szCs w:val="21"/>
        </w:rPr>
        <w:t xml:space="preserve"> in </w:t>
      </w:r>
      <w:r w:rsidR="003008B5">
        <w:rPr>
          <w:rFonts w:ascii="Constantia" w:hAnsi="Constantia"/>
          <w:color w:val="244061" w:themeColor="accent1" w:themeShade="80"/>
          <w:sz w:val="21"/>
          <w:szCs w:val="21"/>
        </w:rPr>
        <w:t xml:space="preserve">supporting children with physical disabilities. </w:t>
      </w:r>
    </w:p>
    <w:p w14:paraId="3F27FD9D" w14:textId="77777777" w:rsidR="0050407D" w:rsidRDefault="0050407D" w:rsidP="00F66D25">
      <w:pPr>
        <w:spacing w:line="288" w:lineRule="auto"/>
        <w:jc w:val="both"/>
        <w:rPr>
          <w:rFonts w:ascii="Constantia" w:hAnsi="Constantia"/>
          <w:color w:val="244061" w:themeColor="accent1" w:themeShade="80"/>
          <w:sz w:val="21"/>
          <w:szCs w:val="21"/>
        </w:rPr>
      </w:pPr>
    </w:p>
    <w:p w14:paraId="7C394F91" w14:textId="77777777" w:rsidR="00E87EF1" w:rsidRDefault="00E87EF1" w:rsidP="00866174">
      <w:pPr>
        <w:shd w:val="clear" w:color="auto" w:fill="D9D9D9" w:themeFill="background1" w:themeFillShade="D9"/>
        <w:jc w:val="both"/>
        <w:rPr>
          <w:rFonts w:ascii="Constantia" w:hAnsi="Constantia"/>
          <w:b/>
          <w:color w:val="244061" w:themeColor="accent1" w:themeShade="80"/>
          <w:sz w:val="24"/>
        </w:rPr>
      </w:pPr>
      <w:bookmarkStart w:id="0" w:name="_Hlk107303070"/>
      <w:r>
        <w:rPr>
          <w:rFonts w:ascii="Constantia" w:hAnsi="Constantia"/>
          <w:b/>
          <w:color w:val="244061" w:themeColor="accent1" w:themeShade="80"/>
          <w:sz w:val="24"/>
        </w:rPr>
        <w:t xml:space="preserve">Overall goal and Specific Objectives: </w:t>
      </w:r>
    </w:p>
    <w:bookmarkEnd w:id="0"/>
    <w:p w14:paraId="2A3BF873" w14:textId="77777777" w:rsidR="00A85383" w:rsidRDefault="00A85383" w:rsidP="0075029E">
      <w:pPr>
        <w:spacing w:before="120" w:line="288" w:lineRule="auto"/>
        <w:jc w:val="both"/>
        <w:rPr>
          <w:rFonts w:ascii="Constantia" w:hAnsi="Constantia"/>
          <w:i/>
          <w:color w:val="244061" w:themeColor="accent1" w:themeShade="80"/>
          <w:sz w:val="21"/>
          <w:szCs w:val="21"/>
          <w:u w:val="single"/>
        </w:rPr>
      </w:pPr>
    </w:p>
    <w:p w14:paraId="3DAE5E38" w14:textId="5680E773" w:rsidR="00967781" w:rsidRPr="00967781" w:rsidRDefault="00967781" w:rsidP="0075029E">
      <w:pPr>
        <w:spacing w:before="120" w:line="288" w:lineRule="auto"/>
        <w:jc w:val="both"/>
        <w:rPr>
          <w:rFonts w:ascii="Constantia" w:hAnsi="Constantia"/>
          <w:i/>
          <w:color w:val="244061" w:themeColor="accent1" w:themeShade="80"/>
          <w:sz w:val="21"/>
          <w:szCs w:val="21"/>
          <w:u w:val="single"/>
        </w:rPr>
      </w:pPr>
      <w:r w:rsidRPr="00967781">
        <w:rPr>
          <w:rFonts w:ascii="Constantia" w:hAnsi="Constantia"/>
          <w:i/>
          <w:color w:val="244061" w:themeColor="accent1" w:themeShade="80"/>
          <w:sz w:val="21"/>
          <w:szCs w:val="21"/>
          <w:u w:val="single"/>
        </w:rPr>
        <w:t xml:space="preserve">Overall objective: </w:t>
      </w:r>
    </w:p>
    <w:p w14:paraId="65615D96" w14:textId="385DF67E" w:rsidR="0050407D" w:rsidRDefault="00136BF1" w:rsidP="0075029E">
      <w:pPr>
        <w:spacing w:before="120" w:line="288" w:lineRule="auto"/>
        <w:jc w:val="both"/>
        <w:rPr>
          <w:rFonts w:ascii="Constantia" w:hAnsi="Constantia"/>
          <w:color w:val="244061" w:themeColor="accent1" w:themeShade="80"/>
          <w:sz w:val="21"/>
          <w:szCs w:val="21"/>
        </w:rPr>
      </w:pPr>
      <w:r>
        <w:rPr>
          <w:rFonts w:ascii="Constantia" w:hAnsi="Constantia"/>
          <w:color w:val="244061" w:themeColor="accent1" w:themeShade="80"/>
          <w:sz w:val="21"/>
          <w:szCs w:val="21"/>
        </w:rPr>
        <w:t xml:space="preserve">To promote </w:t>
      </w:r>
      <w:r w:rsidR="004E492E">
        <w:rPr>
          <w:rFonts w:ascii="Constantia" w:hAnsi="Constantia"/>
          <w:color w:val="244061" w:themeColor="accent1" w:themeShade="80"/>
          <w:sz w:val="21"/>
          <w:szCs w:val="21"/>
        </w:rPr>
        <w:t>outdoor play and education for children with physical disabilities in</w:t>
      </w:r>
      <w:r>
        <w:rPr>
          <w:rFonts w:ascii="Constantia" w:hAnsi="Constantia"/>
          <w:color w:val="244061" w:themeColor="accent1" w:themeShade="80"/>
          <w:sz w:val="21"/>
          <w:szCs w:val="21"/>
        </w:rPr>
        <w:t xml:space="preserve"> EU Member States by building the capacity </w:t>
      </w:r>
      <w:r w:rsidR="00A9792D">
        <w:rPr>
          <w:rFonts w:ascii="Constantia" w:hAnsi="Constantia"/>
          <w:color w:val="244061" w:themeColor="accent1" w:themeShade="80"/>
          <w:sz w:val="21"/>
          <w:szCs w:val="21"/>
        </w:rPr>
        <w:t xml:space="preserve">youth workers </w:t>
      </w:r>
      <w:r>
        <w:rPr>
          <w:rFonts w:ascii="Constantia" w:hAnsi="Constantia"/>
          <w:color w:val="244061" w:themeColor="accent1" w:themeShade="80"/>
          <w:sz w:val="21"/>
          <w:szCs w:val="21"/>
        </w:rPr>
        <w:t xml:space="preserve">and raising awareness about the </w:t>
      </w:r>
      <w:r w:rsidR="004E492E">
        <w:rPr>
          <w:rFonts w:ascii="Constantia" w:hAnsi="Constantia"/>
          <w:color w:val="244061" w:themeColor="accent1" w:themeShade="80"/>
          <w:sz w:val="21"/>
          <w:szCs w:val="21"/>
        </w:rPr>
        <w:t xml:space="preserve">importance of outdoor play for their healthy development and social inclusion. </w:t>
      </w:r>
    </w:p>
    <w:p w14:paraId="63503C20" w14:textId="77777777" w:rsidR="007F7173" w:rsidRDefault="007F7173" w:rsidP="0075029E">
      <w:pPr>
        <w:spacing w:before="120" w:line="288" w:lineRule="auto"/>
        <w:jc w:val="both"/>
        <w:rPr>
          <w:rFonts w:ascii="Constantia" w:hAnsi="Constantia"/>
          <w:i/>
          <w:color w:val="244061" w:themeColor="accent1" w:themeShade="80"/>
          <w:sz w:val="21"/>
          <w:szCs w:val="21"/>
          <w:u w:val="single"/>
        </w:rPr>
      </w:pPr>
      <w:r w:rsidRPr="00967781">
        <w:rPr>
          <w:rFonts w:ascii="Constantia" w:hAnsi="Constantia"/>
          <w:i/>
          <w:color w:val="244061" w:themeColor="accent1" w:themeShade="80"/>
          <w:sz w:val="21"/>
          <w:szCs w:val="21"/>
          <w:u w:val="single"/>
        </w:rPr>
        <w:t>Specific</w:t>
      </w:r>
      <w:r w:rsidR="00967781" w:rsidRPr="00967781">
        <w:rPr>
          <w:rFonts w:ascii="Constantia" w:hAnsi="Constantia"/>
          <w:i/>
          <w:color w:val="244061" w:themeColor="accent1" w:themeShade="80"/>
          <w:sz w:val="21"/>
          <w:szCs w:val="21"/>
          <w:u w:val="single"/>
        </w:rPr>
        <w:t xml:space="preserve"> objectives:</w:t>
      </w:r>
    </w:p>
    <w:p w14:paraId="181F8267" w14:textId="58C1CC9A" w:rsidR="00B4163F" w:rsidRDefault="00B4163F" w:rsidP="00136BF1">
      <w:pPr>
        <w:pStyle w:val="ListParagraph"/>
        <w:numPr>
          <w:ilvl w:val="0"/>
          <w:numId w:val="9"/>
        </w:numPr>
        <w:spacing w:before="120" w:line="288" w:lineRule="auto"/>
        <w:jc w:val="both"/>
        <w:rPr>
          <w:rFonts w:ascii="Constantia" w:hAnsi="Constantia"/>
          <w:i/>
          <w:color w:val="244061" w:themeColor="accent1" w:themeShade="80"/>
          <w:sz w:val="21"/>
          <w:szCs w:val="21"/>
        </w:rPr>
      </w:pPr>
      <w:r>
        <w:rPr>
          <w:rFonts w:ascii="Constantia" w:hAnsi="Constantia"/>
          <w:i/>
          <w:color w:val="244061" w:themeColor="accent1" w:themeShade="80"/>
          <w:sz w:val="21"/>
          <w:szCs w:val="21"/>
        </w:rPr>
        <w:t xml:space="preserve">To capitalize on existing and build new resources on the protection </w:t>
      </w:r>
      <w:r w:rsidR="001829B0">
        <w:rPr>
          <w:rFonts w:ascii="Constantia" w:hAnsi="Constantia"/>
          <w:i/>
          <w:color w:val="244061" w:themeColor="accent1" w:themeShade="80"/>
          <w:sz w:val="21"/>
          <w:szCs w:val="21"/>
        </w:rPr>
        <w:t xml:space="preserve">of </w:t>
      </w:r>
      <w:r w:rsidR="004E492E">
        <w:rPr>
          <w:rFonts w:ascii="Constantia" w:hAnsi="Constantia"/>
          <w:i/>
          <w:color w:val="244061" w:themeColor="accent1" w:themeShade="80"/>
          <w:sz w:val="21"/>
          <w:szCs w:val="21"/>
        </w:rPr>
        <w:t xml:space="preserve">the rights of children with disabilities </w:t>
      </w:r>
    </w:p>
    <w:p w14:paraId="0BDA56AE" w14:textId="4D030A53" w:rsidR="00136BF1" w:rsidRDefault="00136BF1" w:rsidP="00136BF1">
      <w:pPr>
        <w:pStyle w:val="ListParagraph"/>
        <w:numPr>
          <w:ilvl w:val="0"/>
          <w:numId w:val="9"/>
        </w:numPr>
        <w:spacing w:before="120" w:line="288" w:lineRule="auto"/>
        <w:jc w:val="both"/>
        <w:rPr>
          <w:rFonts w:ascii="Constantia" w:hAnsi="Constantia"/>
          <w:i/>
          <w:color w:val="244061" w:themeColor="accent1" w:themeShade="80"/>
          <w:sz w:val="21"/>
          <w:szCs w:val="21"/>
        </w:rPr>
      </w:pPr>
      <w:r w:rsidRPr="00136BF1">
        <w:rPr>
          <w:rFonts w:ascii="Constantia" w:hAnsi="Constantia"/>
          <w:i/>
          <w:color w:val="244061" w:themeColor="accent1" w:themeShade="80"/>
          <w:sz w:val="21"/>
          <w:szCs w:val="21"/>
        </w:rPr>
        <w:t>To improve the knowledge and develop the capacity</w:t>
      </w:r>
      <w:r w:rsidR="001829B0">
        <w:rPr>
          <w:rFonts w:ascii="Constantia" w:hAnsi="Constantia"/>
          <w:i/>
          <w:color w:val="244061" w:themeColor="accent1" w:themeShade="80"/>
          <w:sz w:val="21"/>
          <w:szCs w:val="21"/>
        </w:rPr>
        <w:t xml:space="preserve"> of</w:t>
      </w:r>
      <w:r w:rsidRPr="00136BF1">
        <w:rPr>
          <w:rFonts w:ascii="Constantia" w:hAnsi="Constantia"/>
          <w:i/>
          <w:color w:val="244061" w:themeColor="accent1" w:themeShade="80"/>
          <w:sz w:val="21"/>
          <w:szCs w:val="21"/>
        </w:rPr>
        <w:t xml:space="preserve"> </w:t>
      </w:r>
      <w:proofErr w:type="spellStart"/>
      <w:r w:rsidR="00A9792D">
        <w:rPr>
          <w:rFonts w:ascii="Constantia" w:hAnsi="Constantia"/>
          <w:i/>
          <w:color w:val="244061" w:themeColor="accent1" w:themeShade="80"/>
          <w:sz w:val="21"/>
          <w:szCs w:val="21"/>
        </w:rPr>
        <w:t>youthworkers</w:t>
      </w:r>
      <w:proofErr w:type="spellEnd"/>
      <w:r w:rsidR="004E492E" w:rsidRPr="004E492E">
        <w:rPr>
          <w:rFonts w:ascii="Constantia" w:hAnsi="Constantia"/>
          <w:i/>
          <w:color w:val="244061" w:themeColor="accent1" w:themeShade="80"/>
          <w:sz w:val="21"/>
          <w:szCs w:val="21"/>
        </w:rPr>
        <w:t xml:space="preserve"> </w:t>
      </w:r>
      <w:r w:rsidRPr="00136BF1">
        <w:rPr>
          <w:rFonts w:ascii="Constantia" w:hAnsi="Constantia"/>
          <w:i/>
          <w:color w:val="244061" w:themeColor="accent1" w:themeShade="80"/>
          <w:sz w:val="21"/>
          <w:szCs w:val="21"/>
        </w:rPr>
        <w:t xml:space="preserve">on how to better </w:t>
      </w:r>
      <w:r w:rsidR="001829B0">
        <w:rPr>
          <w:rFonts w:ascii="Constantia" w:hAnsi="Constantia"/>
          <w:i/>
          <w:color w:val="244061" w:themeColor="accent1" w:themeShade="80"/>
          <w:sz w:val="21"/>
          <w:szCs w:val="21"/>
        </w:rPr>
        <w:t xml:space="preserve">promote outdoor opportunities for children with physical disabilities. </w:t>
      </w:r>
    </w:p>
    <w:p w14:paraId="523BF999" w14:textId="1F782B20" w:rsidR="00136BF1" w:rsidRDefault="00136BF1" w:rsidP="00136BF1">
      <w:pPr>
        <w:pStyle w:val="ListParagraph"/>
        <w:numPr>
          <w:ilvl w:val="0"/>
          <w:numId w:val="9"/>
        </w:numPr>
        <w:spacing w:before="120" w:line="288" w:lineRule="auto"/>
        <w:jc w:val="both"/>
        <w:rPr>
          <w:rFonts w:ascii="Constantia" w:hAnsi="Constantia"/>
          <w:i/>
          <w:color w:val="244061" w:themeColor="accent1" w:themeShade="80"/>
          <w:sz w:val="21"/>
          <w:szCs w:val="21"/>
        </w:rPr>
      </w:pPr>
      <w:r>
        <w:rPr>
          <w:rFonts w:ascii="Constantia" w:hAnsi="Constantia"/>
          <w:i/>
          <w:color w:val="244061" w:themeColor="accent1" w:themeShade="80"/>
          <w:sz w:val="21"/>
          <w:szCs w:val="21"/>
        </w:rPr>
        <w:t xml:space="preserve">To </w:t>
      </w:r>
      <w:r w:rsidR="00B4163F">
        <w:rPr>
          <w:rFonts w:ascii="Constantia" w:hAnsi="Constantia"/>
          <w:i/>
          <w:color w:val="244061" w:themeColor="accent1" w:themeShade="80"/>
          <w:sz w:val="21"/>
          <w:szCs w:val="21"/>
        </w:rPr>
        <w:t xml:space="preserve">prevent and combat discrimination by </w:t>
      </w:r>
      <w:r>
        <w:rPr>
          <w:rFonts w:ascii="Constantia" w:hAnsi="Constantia"/>
          <w:i/>
          <w:color w:val="244061" w:themeColor="accent1" w:themeShade="80"/>
          <w:sz w:val="21"/>
          <w:szCs w:val="21"/>
        </w:rPr>
        <w:t>rais</w:t>
      </w:r>
      <w:r w:rsidR="00B4163F">
        <w:rPr>
          <w:rFonts w:ascii="Constantia" w:hAnsi="Constantia"/>
          <w:i/>
          <w:color w:val="244061" w:themeColor="accent1" w:themeShade="80"/>
          <w:sz w:val="21"/>
          <w:szCs w:val="21"/>
        </w:rPr>
        <w:t xml:space="preserve">ing </w:t>
      </w:r>
      <w:r>
        <w:rPr>
          <w:rFonts w:ascii="Constantia" w:hAnsi="Constantia"/>
          <w:i/>
          <w:color w:val="244061" w:themeColor="accent1" w:themeShade="80"/>
          <w:sz w:val="21"/>
          <w:szCs w:val="21"/>
        </w:rPr>
        <w:t>awareness among community</w:t>
      </w:r>
      <w:r w:rsidR="00B4163F">
        <w:rPr>
          <w:rFonts w:ascii="Constantia" w:hAnsi="Constantia"/>
          <w:i/>
          <w:color w:val="244061" w:themeColor="accent1" w:themeShade="80"/>
          <w:sz w:val="21"/>
          <w:szCs w:val="21"/>
        </w:rPr>
        <w:t>, policy makers</w:t>
      </w:r>
      <w:r>
        <w:rPr>
          <w:rFonts w:ascii="Constantia" w:hAnsi="Constantia"/>
          <w:i/>
          <w:color w:val="244061" w:themeColor="accent1" w:themeShade="80"/>
          <w:sz w:val="21"/>
          <w:szCs w:val="21"/>
        </w:rPr>
        <w:t xml:space="preserve"> and the society at large about </w:t>
      </w:r>
      <w:r w:rsidR="00B4163F">
        <w:rPr>
          <w:rFonts w:ascii="Constantia" w:hAnsi="Constantia"/>
          <w:i/>
          <w:color w:val="244061" w:themeColor="accent1" w:themeShade="80"/>
          <w:sz w:val="21"/>
          <w:szCs w:val="21"/>
        </w:rPr>
        <w:t xml:space="preserve">the rights of </w:t>
      </w:r>
      <w:r w:rsidR="001829B0">
        <w:rPr>
          <w:rFonts w:ascii="Constantia" w:hAnsi="Constantia"/>
          <w:i/>
          <w:color w:val="244061" w:themeColor="accent1" w:themeShade="80"/>
          <w:sz w:val="21"/>
          <w:szCs w:val="21"/>
        </w:rPr>
        <w:t xml:space="preserve">children with disabilities. </w:t>
      </w:r>
    </w:p>
    <w:p w14:paraId="61E338BF" w14:textId="09FFF4A1" w:rsidR="00B4163F" w:rsidRPr="00136BF1" w:rsidRDefault="00B4163F" w:rsidP="00136BF1">
      <w:pPr>
        <w:pStyle w:val="ListParagraph"/>
        <w:numPr>
          <w:ilvl w:val="0"/>
          <w:numId w:val="9"/>
        </w:numPr>
        <w:spacing w:before="120" w:line="288" w:lineRule="auto"/>
        <w:jc w:val="both"/>
        <w:rPr>
          <w:rFonts w:ascii="Constantia" w:hAnsi="Constantia"/>
          <w:i/>
          <w:color w:val="244061" w:themeColor="accent1" w:themeShade="80"/>
          <w:sz w:val="21"/>
          <w:szCs w:val="21"/>
        </w:rPr>
      </w:pPr>
      <w:r>
        <w:rPr>
          <w:rFonts w:ascii="Constantia" w:hAnsi="Constantia"/>
          <w:i/>
          <w:color w:val="244061" w:themeColor="accent1" w:themeShade="80"/>
          <w:sz w:val="21"/>
          <w:szCs w:val="21"/>
        </w:rPr>
        <w:t xml:space="preserve">To promote the visibility of EU funding </w:t>
      </w:r>
      <w:proofErr w:type="gramStart"/>
      <w:r>
        <w:rPr>
          <w:rFonts w:ascii="Constantia" w:hAnsi="Constantia"/>
          <w:i/>
          <w:color w:val="244061" w:themeColor="accent1" w:themeShade="80"/>
          <w:sz w:val="21"/>
          <w:szCs w:val="21"/>
        </w:rPr>
        <w:t>in the area of</w:t>
      </w:r>
      <w:proofErr w:type="gramEnd"/>
      <w:r>
        <w:rPr>
          <w:rFonts w:ascii="Constantia" w:hAnsi="Constantia"/>
          <w:i/>
          <w:color w:val="244061" w:themeColor="accent1" w:themeShade="80"/>
          <w:sz w:val="21"/>
          <w:szCs w:val="21"/>
        </w:rPr>
        <w:t xml:space="preserve"> </w:t>
      </w:r>
      <w:r w:rsidR="00CD7B64">
        <w:rPr>
          <w:rFonts w:ascii="Constantia" w:hAnsi="Constantia"/>
          <w:i/>
          <w:color w:val="244061" w:themeColor="accent1" w:themeShade="80"/>
          <w:sz w:val="21"/>
          <w:szCs w:val="21"/>
        </w:rPr>
        <w:t xml:space="preserve">children’s rights. </w:t>
      </w:r>
      <w:r>
        <w:rPr>
          <w:rFonts w:ascii="Constantia" w:hAnsi="Constantia"/>
          <w:i/>
          <w:color w:val="244061" w:themeColor="accent1" w:themeShade="80"/>
          <w:sz w:val="21"/>
          <w:szCs w:val="21"/>
        </w:rPr>
        <w:t xml:space="preserve"> </w:t>
      </w:r>
    </w:p>
    <w:p w14:paraId="6504F33E" w14:textId="02E7BEEC" w:rsidR="00E87EF1" w:rsidRDefault="00E87EF1" w:rsidP="00E87EF1">
      <w:pPr>
        <w:jc w:val="both"/>
        <w:rPr>
          <w:rFonts w:ascii="Constantia" w:hAnsi="Constantia"/>
          <w:b/>
          <w:color w:val="244061" w:themeColor="accent1" w:themeShade="80"/>
          <w:sz w:val="24"/>
        </w:rPr>
      </w:pPr>
    </w:p>
    <w:p w14:paraId="0F941125" w14:textId="77777777" w:rsidR="00190769" w:rsidRDefault="00190769" w:rsidP="00E87EF1">
      <w:pPr>
        <w:jc w:val="both"/>
        <w:rPr>
          <w:rFonts w:ascii="Constantia" w:hAnsi="Constantia"/>
          <w:b/>
          <w:color w:val="244061" w:themeColor="accent1" w:themeShade="80"/>
          <w:sz w:val="24"/>
        </w:rPr>
      </w:pPr>
    </w:p>
    <w:p w14:paraId="09F47508" w14:textId="66DFB3B4" w:rsidR="00E87EF1" w:rsidRDefault="00E87EF1" w:rsidP="00866174">
      <w:pPr>
        <w:shd w:val="clear" w:color="auto" w:fill="D9D9D9" w:themeFill="background1" w:themeFillShade="D9"/>
        <w:jc w:val="both"/>
        <w:rPr>
          <w:rFonts w:ascii="Constantia" w:hAnsi="Constantia"/>
          <w:b/>
          <w:color w:val="244061" w:themeColor="accent1" w:themeShade="80"/>
          <w:sz w:val="24"/>
        </w:rPr>
      </w:pPr>
      <w:r>
        <w:rPr>
          <w:rFonts w:ascii="Constantia" w:hAnsi="Constantia"/>
          <w:b/>
          <w:color w:val="244061" w:themeColor="accent1" w:themeShade="80"/>
          <w:sz w:val="24"/>
        </w:rPr>
        <w:t xml:space="preserve">Proposed </w:t>
      </w:r>
      <w:r w:rsidR="004F4A27">
        <w:rPr>
          <w:rFonts w:ascii="Constantia" w:hAnsi="Constantia"/>
          <w:b/>
          <w:color w:val="244061" w:themeColor="accent1" w:themeShade="80"/>
          <w:sz w:val="24"/>
        </w:rPr>
        <w:t>Results</w:t>
      </w:r>
      <w:r w:rsidR="00AA5DE3">
        <w:rPr>
          <w:rFonts w:ascii="Constantia" w:hAnsi="Constantia"/>
          <w:b/>
          <w:color w:val="244061" w:themeColor="accent1" w:themeShade="80"/>
          <w:sz w:val="24"/>
        </w:rPr>
        <w:t xml:space="preserve"> (provisional</w:t>
      </w:r>
      <w:r w:rsidR="00AF7BDE">
        <w:rPr>
          <w:rFonts w:ascii="Constantia" w:hAnsi="Constantia"/>
          <w:b/>
          <w:color w:val="244061" w:themeColor="accent1" w:themeShade="80"/>
          <w:sz w:val="24"/>
        </w:rPr>
        <w:t>)</w:t>
      </w:r>
      <w:r>
        <w:rPr>
          <w:rFonts w:ascii="Constantia" w:hAnsi="Constantia"/>
          <w:b/>
          <w:color w:val="244061" w:themeColor="accent1" w:themeShade="80"/>
          <w:sz w:val="24"/>
        </w:rPr>
        <w:t>:</w:t>
      </w:r>
    </w:p>
    <w:p w14:paraId="1B076C65" w14:textId="47B7DCF7" w:rsidR="007156E1" w:rsidRDefault="007156E1" w:rsidP="0060081A">
      <w:pPr>
        <w:spacing w:line="288" w:lineRule="auto"/>
        <w:jc w:val="both"/>
        <w:rPr>
          <w:rFonts w:ascii="Constantia" w:hAnsi="Constantia"/>
          <w:bCs/>
          <w:color w:val="244061" w:themeColor="accent1" w:themeShade="80"/>
          <w:sz w:val="21"/>
          <w:szCs w:val="21"/>
        </w:rPr>
      </w:pPr>
      <w:r w:rsidRPr="007156E1">
        <w:rPr>
          <w:rFonts w:ascii="Constantia" w:hAnsi="Constantia"/>
          <w:bCs/>
          <w:color w:val="244061" w:themeColor="accent1" w:themeShade="80"/>
          <w:sz w:val="21"/>
          <w:szCs w:val="21"/>
        </w:rPr>
        <w:t xml:space="preserve">Result </w:t>
      </w:r>
      <w:r>
        <w:rPr>
          <w:rFonts w:ascii="Constantia" w:hAnsi="Constantia"/>
          <w:bCs/>
          <w:color w:val="244061" w:themeColor="accent1" w:themeShade="80"/>
          <w:sz w:val="21"/>
          <w:szCs w:val="21"/>
        </w:rPr>
        <w:t>1</w:t>
      </w:r>
      <w:r w:rsidRPr="007156E1">
        <w:rPr>
          <w:rFonts w:ascii="Constantia" w:hAnsi="Constantia"/>
          <w:bCs/>
          <w:color w:val="244061" w:themeColor="accent1" w:themeShade="80"/>
          <w:sz w:val="21"/>
          <w:szCs w:val="21"/>
        </w:rPr>
        <w:t xml:space="preserve">: </w:t>
      </w:r>
      <w:r>
        <w:rPr>
          <w:rFonts w:ascii="Constantia" w:hAnsi="Constantia"/>
          <w:bCs/>
          <w:color w:val="244061" w:themeColor="accent1" w:themeShade="80"/>
          <w:sz w:val="21"/>
          <w:szCs w:val="21"/>
        </w:rPr>
        <w:t xml:space="preserve">Mapping and scientific literature review on outdoor play practices and policies for children with physical disabilities </w:t>
      </w:r>
    </w:p>
    <w:p w14:paraId="24F291E4" w14:textId="000B8394" w:rsidR="0060081A" w:rsidRPr="0060081A" w:rsidRDefault="0060081A" w:rsidP="0060081A">
      <w:pPr>
        <w:spacing w:line="288" w:lineRule="auto"/>
        <w:jc w:val="both"/>
        <w:rPr>
          <w:rFonts w:ascii="Constantia" w:hAnsi="Constantia"/>
          <w:bCs/>
          <w:color w:val="244061" w:themeColor="accent1" w:themeShade="80"/>
          <w:sz w:val="21"/>
          <w:szCs w:val="21"/>
        </w:rPr>
      </w:pPr>
      <w:r w:rsidRPr="0060081A">
        <w:rPr>
          <w:rFonts w:ascii="Constantia" w:hAnsi="Constantia"/>
          <w:bCs/>
          <w:color w:val="244061" w:themeColor="accent1" w:themeShade="80"/>
          <w:sz w:val="21"/>
          <w:szCs w:val="21"/>
        </w:rPr>
        <w:t xml:space="preserve">Result </w:t>
      </w:r>
      <w:r w:rsidR="007156E1">
        <w:rPr>
          <w:rFonts w:ascii="Constantia" w:hAnsi="Constantia"/>
          <w:bCs/>
          <w:color w:val="244061" w:themeColor="accent1" w:themeShade="80"/>
          <w:sz w:val="21"/>
          <w:szCs w:val="21"/>
        </w:rPr>
        <w:t>2</w:t>
      </w:r>
      <w:r w:rsidRPr="0060081A">
        <w:rPr>
          <w:rFonts w:ascii="Constantia" w:hAnsi="Constantia"/>
          <w:bCs/>
          <w:color w:val="244061" w:themeColor="accent1" w:themeShade="80"/>
          <w:sz w:val="21"/>
          <w:szCs w:val="21"/>
        </w:rPr>
        <w:t xml:space="preserve">: </w:t>
      </w:r>
      <w:r w:rsidR="00BF3B78" w:rsidRPr="0060081A">
        <w:rPr>
          <w:rFonts w:ascii="Constantia" w:hAnsi="Constantia"/>
          <w:bCs/>
          <w:color w:val="244061" w:themeColor="accent1" w:themeShade="80"/>
          <w:sz w:val="21"/>
          <w:szCs w:val="21"/>
        </w:rPr>
        <w:t>Identif</w:t>
      </w:r>
      <w:r w:rsidR="00BF3B78">
        <w:rPr>
          <w:rFonts w:ascii="Constantia" w:hAnsi="Constantia"/>
          <w:bCs/>
          <w:color w:val="244061" w:themeColor="accent1" w:themeShade="80"/>
          <w:sz w:val="21"/>
          <w:szCs w:val="21"/>
        </w:rPr>
        <w:t xml:space="preserve">ication of </w:t>
      </w:r>
      <w:r w:rsidRPr="0060081A">
        <w:rPr>
          <w:rFonts w:ascii="Constantia" w:hAnsi="Constantia"/>
          <w:bCs/>
          <w:color w:val="244061" w:themeColor="accent1" w:themeShade="80"/>
          <w:sz w:val="21"/>
          <w:szCs w:val="21"/>
        </w:rPr>
        <w:t xml:space="preserve">best practices for training of </w:t>
      </w:r>
      <w:r w:rsidR="00A9792D">
        <w:rPr>
          <w:rFonts w:ascii="Constantia" w:hAnsi="Constantia"/>
          <w:bCs/>
          <w:color w:val="244061" w:themeColor="accent1" w:themeShade="80"/>
          <w:sz w:val="21"/>
          <w:szCs w:val="21"/>
        </w:rPr>
        <w:t>youth</w:t>
      </w:r>
      <w:r w:rsidR="002D4420" w:rsidRPr="002D4420">
        <w:rPr>
          <w:rFonts w:ascii="Constantia" w:hAnsi="Constantia"/>
          <w:bCs/>
          <w:color w:val="244061" w:themeColor="accent1" w:themeShade="80"/>
          <w:sz w:val="21"/>
          <w:szCs w:val="21"/>
        </w:rPr>
        <w:t xml:space="preserve"> </w:t>
      </w:r>
      <w:r w:rsidR="00A9792D">
        <w:rPr>
          <w:rFonts w:ascii="Constantia" w:hAnsi="Constantia"/>
          <w:bCs/>
          <w:color w:val="244061" w:themeColor="accent1" w:themeShade="80"/>
          <w:sz w:val="21"/>
          <w:szCs w:val="21"/>
        </w:rPr>
        <w:t>workers</w:t>
      </w:r>
      <w:r w:rsidRPr="0060081A">
        <w:rPr>
          <w:rFonts w:ascii="Constantia" w:hAnsi="Constantia"/>
          <w:bCs/>
          <w:color w:val="244061" w:themeColor="accent1" w:themeShade="80"/>
          <w:sz w:val="21"/>
          <w:szCs w:val="21"/>
        </w:rPr>
        <w:t xml:space="preserve"> in providing outdoor play opportunities for children with disabilities </w:t>
      </w:r>
    </w:p>
    <w:p w14:paraId="08D3A2FC" w14:textId="54C36968" w:rsidR="0060081A" w:rsidRPr="0060081A" w:rsidRDefault="0060081A" w:rsidP="0060081A">
      <w:pPr>
        <w:spacing w:line="288" w:lineRule="auto"/>
        <w:jc w:val="both"/>
        <w:rPr>
          <w:rFonts w:ascii="Constantia" w:hAnsi="Constantia"/>
          <w:bCs/>
          <w:color w:val="244061" w:themeColor="accent1" w:themeShade="80"/>
          <w:sz w:val="21"/>
          <w:szCs w:val="21"/>
        </w:rPr>
      </w:pPr>
      <w:r w:rsidRPr="0060081A">
        <w:rPr>
          <w:rFonts w:ascii="Constantia" w:hAnsi="Constantia"/>
          <w:bCs/>
          <w:color w:val="244061" w:themeColor="accent1" w:themeShade="80"/>
          <w:sz w:val="21"/>
          <w:szCs w:val="21"/>
        </w:rPr>
        <w:t xml:space="preserve">Result </w:t>
      </w:r>
      <w:r w:rsidR="007156E1">
        <w:rPr>
          <w:rFonts w:ascii="Constantia" w:hAnsi="Constantia"/>
          <w:bCs/>
          <w:color w:val="244061" w:themeColor="accent1" w:themeShade="80"/>
          <w:sz w:val="21"/>
          <w:szCs w:val="21"/>
        </w:rPr>
        <w:t>3</w:t>
      </w:r>
      <w:r w:rsidRPr="0060081A">
        <w:rPr>
          <w:rFonts w:ascii="Constantia" w:hAnsi="Constantia"/>
          <w:bCs/>
          <w:color w:val="244061" w:themeColor="accent1" w:themeShade="80"/>
          <w:sz w:val="21"/>
          <w:szCs w:val="21"/>
        </w:rPr>
        <w:t xml:space="preserve">: </w:t>
      </w:r>
      <w:r w:rsidR="00A9792D">
        <w:rPr>
          <w:rFonts w:ascii="Constantia" w:hAnsi="Constantia"/>
          <w:bCs/>
          <w:color w:val="244061" w:themeColor="accent1" w:themeShade="80"/>
          <w:sz w:val="21"/>
          <w:szCs w:val="21"/>
        </w:rPr>
        <w:t>Development of</w:t>
      </w:r>
      <w:r w:rsidR="00145CF4">
        <w:rPr>
          <w:rFonts w:ascii="Constantia" w:hAnsi="Constantia"/>
          <w:bCs/>
          <w:color w:val="244061" w:themeColor="accent1" w:themeShade="80"/>
          <w:sz w:val="21"/>
          <w:szCs w:val="21"/>
        </w:rPr>
        <w:t xml:space="preserve"> an open education resource (OER)</w:t>
      </w:r>
      <w:r w:rsidRPr="0060081A">
        <w:rPr>
          <w:rFonts w:ascii="Constantia" w:hAnsi="Constantia"/>
          <w:bCs/>
          <w:color w:val="244061" w:themeColor="accent1" w:themeShade="80"/>
          <w:sz w:val="21"/>
          <w:szCs w:val="21"/>
        </w:rPr>
        <w:t xml:space="preserve"> </w:t>
      </w:r>
      <w:r w:rsidR="00A9792D">
        <w:rPr>
          <w:rFonts w:ascii="Constantia" w:hAnsi="Constantia"/>
          <w:bCs/>
          <w:color w:val="244061" w:themeColor="accent1" w:themeShade="80"/>
          <w:sz w:val="21"/>
          <w:szCs w:val="21"/>
        </w:rPr>
        <w:t>for youth</w:t>
      </w:r>
      <w:r w:rsidR="002D4420" w:rsidRPr="002D4420">
        <w:rPr>
          <w:rFonts w:ascii="Constantia" w:hAnsi="Constantia"/>
          <w:bCs/>
          <w:color w:val="244061" w:themeColor="accent1" w:themeShade="80"/>
          <w:sz w:val="21"/>
          <w:szCs w:val="21"/>
        </w:rPr>
        <w:t xml:space="preserve"> </w:t>
      </w:r>
      <w:r w:rsidR="00A9792D">
        <w:rPr>
          <w:rFonts w:ascii="Constantia" w:hAnsi="Constantia"/>
          <w:bCs/>
          <w:color w:val="244061" w:themeColor="accent1" w:themeShade="80"/>
          <w:sz w:val="21"/>
          <w:szCs w:val="21"/>
        </w:rPr>
        <w:t>workers</w:t>
      </w:r>
      <w:r w:rsidRPr="0060081A">
        <w:rPr>
          <w:rFonts w:ascii="Constantia" w:hAnsi="Constantia"/>
          <w:bCs/>
          <w:color w:val="244061" w:themeColor="accent1" w:themeShade="80"/>
          <w:sz w:val="21"/>
          <w:szCs w:val="21"/>
        </w:rPr>
        <w:t xml:space="preserve"> working with children with physical disabilities </w:t>
      </w:r>
    </w:p>
    <w:p w14:paraId="3A205824" w14:textId="67AF8DCD" w:rsidR="0060081A" w:rsidRPr="0060081A" w:rsidRDefault="0060081A" w:rsidP="0060081A">
      <w:pPr>
        <w:spacing w:line="288" w:lineRule="auto"/>
        <w:jc w:val="both"/>
        <w:rPr>
          <w:rFonts w:ascii="Constantia" w:hAnsi="Constantia"/>
          <w:bCs/>
          <w:color w:val="244061" w:themeColor="accent1" w:themeShade="80"/>
          <w:sz w:val="21"/>
          <w:szCs w:val="21"/>
        </w:rPr>
      </w:pPr>
      <w:r w:rsidRPr="0060081A">
        <w:rPr>
          <w:rFonts w:ascii="Constantia" w:hAnsi="Constantia"/>
          <w:bCs/>
          <w:color w:val="244061" w:themeColor="accent1" w:themeShade="80"/>
          <w:sz w:val="21"/>
          <w:szCs w:val="21"/>
        </w:rPr>
        <w:t xml:space="preserve">Result </w:t>
      </w:r>
      <w:r w:rsidR="007156E1">
        <w:rPr>
          <w:rFonts w:ascii="Constantia" w:hAnsi="Constantia"/>
          <w:bCs/>
          <w:color w:val="244061" w:themeColor="accent1" w:themeShade="80"/>
          <w:sz w:val="21"/>
          <w:szCs w:val="21"/>
        </w:rPr>
        <w:t>4</w:t>
      </w:r>
      <w:r w:rsidRPr="0060081A">
        <w:rPr>
          <w:rFonts w:ascii="Constantia" w:hAnsi="Constantia"/>
          <w:bCs/>
          <w:color w:val="244061" w:themeColor="accent1" w:themeShade="80"/>
          <w:sz w:val="21"/>
          <w:szCs w:val="21"/>
        </w:rPr>
        <w:t xml:space="preserve">: Improved capacity among </w:t>
      </w:r>
      <w:r w:rsidR="00A9792D">
        <w:rPr>
          <w:rFonts w:ascii="Constantia" w:hAnsi="Constantia"/>
          <w:bCs/>
          <w:color w:val="244061" w:themeColor="accent1" w:themeShade="80"/>
          <w:sz w:val="21"/>
          <w:szCs w:val="21"/>
        </w:rPr>
        <w:t>youth</w:t>
      </w:r>
      <w:r w:rsidR="002D4420" w:rsidRPr="002D4420">
        <w:rPr>
          <w:rFonts w:ascii="Constantia" w:hAnsi="Constantia"/>
          <w:bCs/>
          <w:color w:val="244061" w:themeColor="accent1" w:themeShade="80"/>
          <w:sz w:val="21"/>
          <w:szCs w:val="21"/>
        </w:rPr>
        <w:t xml:space="preserve"> </w:t>
      </w:r>
      <w:r w:rsidR="00A9792D">
        <w:rPr>
          <w:rFonts w:ascii="Constantia" w:hAnsi="Constantia"/>
          <w:bCs/>
          <w:color w:val="244061" w:themeColor="accent1" w:themeShade="80"/>
          <w:sz w:val="21"/>
          <w:szCs w:val="21"/>
        </w:rPr>
        <w:t>workers</w:t>
      </w:r>
      <w:r w:rsidRPr="0060081A">
        <w:rPr>
          <w:rFonts w:ascii="Constantia" w:hAnsi="Constantia"/>
          <w:bCs/>
          <w:color w:val="244061" w:themeColor="accent1" w:themeShade="80"/>
          <w:sz w:val="21"/>
          <w:szCs w:val="21"/>
        </w:rPr>
        <w:t xml:space="preserve"> and stakeholders to promote the right of psychical disabled children in the community </w:t>
      </w:r>
    </w:p>
    <w:p w14:paraId="46E465EC" w14:textId="429CBD0B" w:rsidR="007C5926" w:rsidRPr="00190769" w:rsidRDefault="0060081A" w:rsidP="00190769">
      <w:pPr>
        <w:spacing w:before="0" w:line="288" w:lineRule="auto"/>
        <w:jc w:val="both"/>
        <w:rPr>
          <w:rFonts w:ascii="Constantia" w:hAnsi="Constantia"/>
          <w:bCs/>
          <w:color w:val="244061" w:themeColor="accent1" w:themeShade="80"/>
          <w:sz w:val="21"/>
          <w:szCs w:val="21"/>
        </w:rPr>
      </w:pPr>
      <w:r w:rsidRPr="0060081A">
        <w:rPr>
          <w:rFonts w:ascii="Constantia" w:hAnsi="Constantia"/>
          <w:bCs/>
          <w:color w:val="244061" w:themeColor="accent1" w:themeShade="80"/>
          <w:sz w:val="21"/>
          <w:szCs w:val="21"/>
        </w:rPr>
        <w:t xml:space="preserve">Result </w:t>
      </w:r>
      <w:r w:rsidR="007156E1">
        <w:rPr>
          <w:rFonts w:ascii="Constantia" w:hAnsi="Constantia"/>
          <w:bCs/>
          <w:color w:val="244061" w:themeColor="accent1" w:themeShade="80"/>
          <w:sz w:val="21"/>
          <w:szCs w:val="21"/>
        </w:rPr>
        <w:t>5</w:t>
      </w:r>
      <w:r w:rsidRPr="0060081A">
        <w:rPr>
          <w:rFonts w:ascii="Constantia" w:hAnsi="Constantia"/>
          <w:bCs/>
          <w:color w:val="244061" w:themeColor="accent1" w:themeShade="80"/>
          <w:sz w:val="21"/>
          <w:szCs w:val="21"/>
        </w:rPr>
        <w:t>: Public dissemination</w:t>
      </w:r>
      <w:r w:rsidR="00145CF4">
        <w:rPr>
          <w:rFonts w:ascii="Constantia" w:hAnsi="Constantia"/>
          <w:bCs/>
          <w:color w:val="244061" w:themeColor="accent1" w:themeShade="80"/>
          <w:sz w:val="21"/>
          <w:szCs w:val="21"/>
        </w:rPr>
        <w:t xml:space="preserve"> and exploitation </w:t>
      </w:r>
      <w:r w:rsidRPr="0060081A">
        <w:rPr>
          <w:rFonts w:ascii="Constantia" w:hAnsi="Constantia"/>
          <w:bCs/>
          <w:color w:val="244061" w:themeColor="accent1" w:themeShade="80"/>
          <w:sz w:val="21"/>
          <w:szCs w:val="21"/>
        </w:rPr>
        <w:t xml:space="preserve">of </w:t>
      </w:r>
      <w:r w:rsidR="00145CF4">
        <w:rPr>
          <w:rFonts w:ascii="Constantia" w:hAnsi="Constantia"/>
          <w:bCs/>
          <w:color w:val="244061" w:themeColor="accent1" w:themeShade="80"/>
          <w:sz w:val="21"/>
          <w:szCs w:val="21"/>
        </w:rPr>
        <w:t xml:space="preserve">the </w:t>
      </w:r>
      <w:r w:rsidRPr="0060081A">
        <w:rPr>
          <w:rFonts w:ascii="Constantia" w:hAnsi="Constantia"/>
          <w:bCs/>
          <w:color w:val="244061" w:themeColor="accent1" w:themeShade="80"/>
          <w:sz w:val="21"/>
          <w:szCs w:val="21"/>
        </w:rPr>
        <w:t xml:space="preserve">results and good practices, for example </w:t>
      </w:r>
      <w:proofErr w:type="gramStart"/>
      <w:r w:rsidRPr="0060081A">
        <w:rPr>
          <w:rFonts w:ascii="Constantia" w:hAnsi="Constantia"/>
          <w:bCs/>
          <w:color w:val="244061" w:themeColor="accent1" w:themeShade="80"/>
          <w:sz w:val="21"/>
          <w:szCs w:val="21"/>
        </w:rPr>
        <w:t>through  multiplier</w:t>
      </w:r>
      <w:proofErr w:type="gramEnd"/>
      <w:r w:rsidRPr="0060081A">
        <w:rPr>
          <w:rFonts w:ascii="Constantia" w:hAnsi="Constantia"/>
          <w:bCs/>
          <w:color w:val="244061" w:themeColor="accent1" w:themeShade="80"/>
          <w:sz w:val="21"/>
          <w:szCs w:val="21"/>
        </w:rPr>
        <w:t xml:space="preserve"> events, newsletters, social media and/or an interactive digital platform.</w:t>
      </w:r>
    </w:p>
    <w:p w14:paraId="4326E62D" w14:textId="77777777" w:rsidR="007C5926" w:rsidRDefault="007C5926" w:rsidP="007C5926">
      <w:pPr>
        <w:shd w:val="clear" w:color="auto" w:fill="D9D9D9" w:themeFill="background1" w:themeFillShade="D9"/>
        <w:jc w:val="both"/>
        <w:rPr>
          <w:rFonts w:ascii="Constantia" w:hAnsi="Constantia"/>
          <w:b/>
          <w:color w:val="244061" w:themeColor="accent1" w:themeShade="80"/>
          <w:sz w:val="24"/>
        </w:rPr>
      </w:pPr>
      <w:r>
        <w:rPr>
          <w:rFonts w:ascii="Constantia" w:hAnsi="Constantia"/>
          <w:b/>
          <w:color w:val="244061" w:themeColor="accent1" w:themeShade="80"/>
          <w:sz w:val="24"/>
        </w:rPr>
        <w:t>Duration:</w:t>
      </w:r>
    </w:p>
    <w:p w14:paraId="46592536" w14:textId="77777777" w:rsidR="004D77AD" w:rsidRPr="00DB2506" w:rsidRDefault="0050407D" w:rsidP="00DB2506">
      <w:pPr>
        <w:spacing w:after="120" w:line="288" w:lineRule="auto"/>
        <w:jc w:val="both"/>
        <w:rPr>
          <w:rFonts w:ascii="Constantia" w:hAnsi="Constantia"/>
          <w:color w:val="632423" w:themeColor="accent2" w:themeShade="80"/>
          <w:sz w:val="21"/>
          <w:szCs w:val="21"/>
        </w:rPr>
      </w:pPr>
      <w:r w:rsidRPr="00DB2506">
        <w:rPr>
          <w:rFonts w:ascii="Constantia" w:hAnsi="Constantia"/>
          <w:b/>
          <w:color w:val="244061" w:themeColor="accent1" w:themeShade="80"/>
        </w:rPr>
        <w:t>Max</w:t>
      </w:r>
      <w:r w:rsidR="007C5926" w:rsidRPr="00DB2506">
        <w:rPr>
          <w:rFonts w:ascii="Constantia" w:hAnsi="Constantia"/>
          <w:b/>
          <w:color w:val="244061" w:themeColor="accent1" w:themeShade="80"/>
        </w:rPr>
        <w:t xml:space="preserve"> duration: </w:t>
      </w:r>
      <w:r w:rsidR="007C5926" w:rsidRPr="00DB2506">
        <w:rPr>
          <w:rFonts w:ascii="Constantia" w:hAnsi="Constantia"/>
          <w:color w:val="244061" w:themeColor="accent1" w:themeShade="80"/>
        </w:rPr>
        <w:t>24 months</w:t>
      </w:r>
    </w:p>
    <w:sectPr w:rsidR="004D77AD" w:rsidRPr="00DB2506" w:rsidSect="00653295">
      <w:pgSz w:w="12240" w:h="15840"/>
      <w:pgMar w:top="630" w:right="1440" w:bottom="108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3161" w14:textId="77777777" w:rsidR="008E2128" w:rsidRDefault="008E2128" w:rsidP="00240C9F">
      <w:r>
        <w:separator/>
      </w:r>
    </w:p>
  </w:endnote>
  <w:endnote w:type="continuationSeparator" w:id="0">
    <w:p w14:paraId="1E3D7DED" w14:textId="77777777" w:rsidR="008E2128" w:rsidRDefault="008E2128" w:rsidP="0024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2FBA0" w14:textId="77777777" w:rsidR="008E2128" w:rsidRDefault="008E2128" w:rsidP="00240C9F">
      <w:r>
        <w:separator/>
      </w:r>
    </w:p>
  </w:footnote>
  <w:footnote w:type="continuationSeparator" w:id="0">
    <w:p w14:paraId="4ED6047B" w14:textId="77777777" w:rsidR="008E2128" w:rsidRDefault="008E2128" w:rsidP="00240C9F">
      <w:r>
        <w:continuationSeparator/>
      </w:r>
    </w:p>
  </w:footnote>
  <w:footnote w:id="1">
    <w:p w14:paraId="5E330A19" w14:textId="20C6482C" w:rsidR="005C1F8D" w:rsidRDefault="005C1F8D">
      <w:pPr>
        <w:pStyle w:val="FootnoteText"/>
      </w:pPr>
      <w:r>
        <w:rPr>
          <w:rStyle w:val="FootnoteReference"/>
        </w:rPr>
        <w:footnoteRef/>
      </w:r>
      <w:r>
        <w:t xml:space="preserve"> </w:t>
      </w:r>
      <w:r w:rsidRPr="005C1F8D">
        <w:t xml:space="preserve">Loose parts are materials with no specific set of directions and that can be used alone or combined with other materials. They could, for example, include crates, tires, planks of wood, or even water, </w:t>
      </w:r>
      <w:proofErr w:type="gramStart"/>
      <w:r w:rsidRPr="005C1F8D">
        <w:t>sand</w:t>
      </w:r>
      <w:proofErr w:type="gramEnd"/>
      <w:r w:rsidRPr="005C1F8D">
        <w:t xml:space="preserve"> or mud.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459E6"/>
    <w:multiLevelType w:val="hybridMultilevel"/>
    <w:tmpl w:val="093244F2"/>
    <w:lvl w:ilvl="0" w:tplc="0FA47306">
      <w:start w:val="27"/>
      <w:numFmt w:val="bullet"/>
      <w:lvlText w:val="-"/>
      <w:lvlJc w:val="left"/>
      <w:pPr>
        <w:ind w:left="720" w:hanging="360"/>
      </w:pPr>
      <w:rPr>
        <w:rFonts w:ascii="Constantia" w:eastAsiaTheme="minorHAnsi" w:hAnsi="Constant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54075"/>
    <w:multiLevelType w:val="hybridMultilevel"/>
    <w:tmpl w:val="3BBA9AF6"/>
    <w:lvl w:ilvl="0" w:tplc="4CACC84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C3B44"/>
    <w:multiLevelType w:val="hybridMultilevel"/>
    <w:tmpl w:val="46A22584"/>
    <w:lvl w:ilvl="0" w:tplc="BC44F152">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13230"/>
    <w:multiLevelType w:val="hybridMultilevel"/>
    <w:tmpl w:val="53C63E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3230C"/>
    <w:multiLevelType w:val="hybridMultilevel"/>
    <w:tmpl w:val="7ED4ED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14DD4"/>
    <w:multiLevelType w:val="hybridMultilevel"/>
    <w:tmpl w:val="F0826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60B4B"/>
    <w:multiLevelType w:val="hybridMultilevel"/>
    <w:tmpl w:val="46A22584"/>
    <w:lvl w:ilvl="0" w:tplc="BC44F152">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BF037B"/>
    <w:multiLevelType w:val="hybridMultilevel"/>
    <w:tmpl w:val="790C53D4"/>
    <w:lvl w:ilvl="0" w:tplc="AC3AC030">
      <w:numFmt w:val="bullet"/>
      <w:lvlText w:val="-"/>
      <w:lvlJc w:val="left"/>
      <w:pPr>
        <w:ind w:left="720" w:hanging="360"/>
      </w:pPr>
      <w:rPr>
        <w:rFonts w:ascii="Constantia" w:eastAsiaTheme="minorHAnsi" w:hAnsi="Constant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D40537"/>
    <w:multiLevelType w:val="hybridMultilevel"/>
    <w:tmpl w:val="D7961604"/>
    <w:lvl w:ilvl="0" w:tplc="DB82A4A0">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6103430">
    <w:abstractNumId w:val="8"/>
  </w:num>
  <w:num w:numId="2" w16cid:durableId="1540126344">
    <w:abstractNumId w:val="1"/>
  </w:num>
  <w:num w:numId="3" w16cid:durableId="87846885">
    <w:abstractNumId w:val="5"/>
  </w:num>
  <w:num w:numId="4" w16cid:durableId="545526800">
    <w:abstractNumId w:val="6"/>
  </w:num>
  <w:num w:numId="5" w16cid:durableId="53699775">
    <w:abstractNumId w:val="0"/>
  </w:num>
  <w:num w:numId="6" w16cid:durableId="1099760563">
    <w:abstractNumId w:val="4"/>
  </w:num>
  <w:num w:numId="7" w16cid:durableId="2112819224">
    <w:abstractNumId w:val="3"/>
  </w:num>
  <w:num w:numId="8" w16cid:durableId="1890341963">
    <w:abstractNumId w:val="2"/>
  </w:num>
  <w:num w:numId="9" w16cid:durableId="546221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C9F"/>
    <w:rsid w:val="00020A89"/>
    <w:rsid w:val="00021D96"/>
    <w:rsid w:val="0004108D"/>
    <w:rsid w:val="000856A2"/>
    <w:rsid w:val="000A56EB"/>
    <w:rsid w:val="000E321B"/>
    <w:rsid w:val="000F02C8"/>
    <w:rsid w:val="00120AA7"/>
    <w:rsid w:val="00127118"/>
    <w:rsid w:val="0013588C"/>
    <w:rsid w:val="00136BF1"/>
    <w:rsid w:val="0014063A"/>
    <w:rsid w:val="0014249C"/>
    <w:rsid w:val="00143B12"/>
    <w:rsid w:val="00145CF4"/>
    <w:rsid w:val="00152D10"/>
    <w:rsid w:val="00181CA0"/>
    <w:rsid w:val="001829B0"/>
    <w:rsid w:val="00190769"/>
    <w:rsid w:val="001D7437"/>
    <w:rsid w:val="00212B4D"/>
    <w:rsid w:val="00240C9F"/>
    <w:rsid w:val="0026644E"/>
    <w:rsid w:val="00272CFE"/>
    <w:rsid w:val="00293BDF"/>
    <w:rsid w:val="002A5897"/>
    <w:rsid w:val="002B40BB"/>
    <w:rsid w:val="002B6E41"/>
    <w:rsid w:val="002C2D35"/>
    <w:rsid w:val="002D4420"/>
    <w:rsid w:val="003008B5"/>
    <w:rsid w:val="0030703E"/>
    <w:rsid w:val="00322F46"/>
    <w:rsid w:val="0033670C"/>
    <w:rsid w:val="00354605"/>
    <w:rsid w:val="0036368C"/>
    <w:rsid w:val="003920FC"/>
    <w:rsid w:val="003B47B1"/>
    <w:rsid w:val="003E3988"/>
    <w:rsid w:val="003F1144"/>
    <w:rsid w:val="0044334D"/>
    <w:rsid w:val="004634C0"/>
    <w:rsid w:val="00490D75"/>
    <w:rsid w:val="004947DE"/>
    <w:rsid w:val="004B582F"/>
    <w:rsid w:val="004D77AD"/>
    <w:rsid w:val="004E492E"/>
    <w:rsid w:val="004E6100"/>
    <w:rsid w:val="004F4A27"/>
    <w:rsid w:val="0050407D"/>
    <w:rsid w:val="0051512C"/>
    <w:rsid w:val="00516214"/>
    <w:rsid w:val="00541372"/>
    <w:rsid w:val="005438D7"/>
    <w:rsid w:val="0055102F"/>
    <w:rsid w:val="00553BD1"/>
    <w:rsid w:val="005550AE"/>
    <w:rsid w:val="005A59AB"/>
    <w:rsid w:val="005B6C68"/>
    <w:rsid w:val="005C0C14"/>
    <w:rsid w:val="005C1F8D"/>
    <w:rsid w:val="005C5A4C"/>
    <w:rsid w:val="005D2CE6"/>
    <w:rsid w:val="005D2F1B"/>
    <w:rsid w:val="005F73FE"/>
    <w:rsid w:val="0060081A"/>
    <w:rsid w:val="0061622D"/>
    <w:rsid w:val="00625386"/>
    <w:rsid w:val="00632890"/>
    <w:rsid w:val="006406FE"/>
    <w:rsid w:val="006502C9"/>
    <w:rsid w:val="00653295"/>
    <w:rsid w:val="00693982"/>
    <w:rsid w:val="00695F89"/>
    <w:rsid w:val="006A1118"/>
    <w:rsid w:val="006A2E2D"/>
    <w:rsid w:val="007067CF"/>
    <w:rsid w:val="007140EF"/>
    <w:rsid w:val="007156E1"/>
    <w:rsid w:val="00722BEB"/>
    <w:rsid w:val="00736C84"/>
    <w:rsid w:val="0075029E"/>
    <w:rsid w:val="007A6D68"/>
    <w:rsid w:val="007C4E88"/>
    <w:rsid w:val="007C5926"/>
    <w:rsid w:val="007D34E5"/>
    <w:rsid w:val="007F7173"/>
    <w:rsid w:val="008228B1"/>
    <w:rsid w:val="008270AF"/>
    <w:rsid w:val="00847111"/>
    <w:rsid w:val="008605C5"/>
    <w:rsid w:val="00866174"/>
    <w:rsid w:val="008758BF"/>
    <w:rsid w:val="008769CA"/>
    <w:rsid w:val="00876DA9"/>
    <w:rsid w:val="008C2FF2"/>
    <w:rsid w:val="008C44BD"/>
    <w:rsid w:val="008C6440"/>
    <w:rsid w:val="008D594B"/>
    <w:rsid w:val="008E2128"/>
    <w:rsid w:val="008F5B0A"/>
    <w:rsid w:val="00912B0B"/>
    <w:rsid w:val="009239A9"/>
    <w:rsid w:val="009404D2"/>
    <w:rsid w:val="0095487F"/>
    <w:rsid w:val="00967781"/>
    <w:rsid w:val="0099296D"/>
    <w:rsid w:val="009A1A75"/>
    <w:rsid w:val="009B2998"/>
    <w:rsid w:val="009B3007"/>
    <w:rsid w:val="009C45E8"/>
    <w:rsid w:val="00A055A7"/>
    <w:rsid w:val="00A45B63"/>
    <w:rsid w:val="00A84EDD"/>
    <w:rsid w:val="00A85383"/>
    <w:rsid w:val="00A8698C"/>
    <w:rsid w:val="00A9792D"/>
    <w:rsid w:val="00AA2A89"/>
    <w:rsid w:val="00AA5DE3"/>
    <w:rsid w:val="00AA7567"/>
    <w:rsid w:val="00AC3B32"/>
    <w:rsid w:val="00AD68D7"/>
    <w:rsid w:val="00AF7BDE"/>
    <w:rsid w:val="00B05A8B"/>
    <w:rsid w:val="00B07477"/>
    <w:rsid w:val="00B41562"/>
    <w:rsid w:val="00B4163F"/>
    <w:rsid w:val="00B9787A"/>
    <w:rsid w:val="00BB177D"/>
    <w:rsid w:val="00BC538D"/>
    <w:rsid w:val="00BD0A77"/>
    <w:rsid w:val="00BE0FD7"/>
    <w:rsid w:val="00BF3B78"/>
    <w:rsid w:val="00C1376A"/>
    <w:rsid w:val="00C32732"/>
    <w:rsid w:val="00C43E02"/>
    <w:rsid w:val="00C528C9"/>
    <w:rsid w:val="00C76AA3"/>
    <w:rsid w:val="00C80AE8"/>
    <w:rsid w:val="00C94FF8"/>
    <w:rsid w:val="00CC07EB"/>
    <w:rsid w:val="00CD7B64"/>
    <w:rsid w:val="00CF3EE8"/>
    <w:rsid w:val="00D17FEB"/>
    <w:rsid w:val="00D22DF4"/>
    <w:rsid w:val="00D3201D"/>
    <w:rsid w:val="00D33CFD"/>
    <w:rsid w:val="00D4333A"/>
    <w:rsid w:val="00D51BAF"/>
    <w:rsid w:val="00D80959"/>
    <w:rsid w:val="00DA6581"/>
    <w:rsid w:val="00DB2506"/>
    <w:rsid w:val="00DC3848"/>
    <w:rsid w:val="00DC7602"/>
    <w:rsid w:val="00DD6386"/>
    <w:rsid w:val="00DE4D9B"/>
    <w:rsid w:val="00DF2F11"/>
    <w:rsid w:val="00E1356A"/>
    <w:rsid w:val="00E172EB"/>
    <w:rsid w:val="00E305EA"/>
    <w:rsid w:val="00E45FAE"/>
    <w:rsid w:val="00E46768"/>
    <w:rsid w:val="00E55BF1"/>
    <w:rsid w:val="00E73696"/>
    <w:rsid w:val="00E87EF1"/>
    <w:rsid w:val="00EE2B8D"/>
    <w:rsid w:val="00EE405E"/>
    <w:rsid w:val="00F067F9"/>
    <w:rsid w:val="00F12E87"/>
    <w:rsid w:val="00F13D9A"/>
    <w:rsid w:val="00F535BA"/>
    <w:rsid w:val="00F5670F"/>
    <w:rsid w:val="00F61830"/>
    <w:rsid w:val="00F66D25"/>
    <w:rsid w:val="00F7395E"/>
    <w:rsid w:val="00F7589F"/>
    <w:rsid w:val="00F93006"/>
    <w:rsid w:val="00FA47A4"/>
    <w:rsid w:val="00FC0EEB"/>
    <w:rsid w:val="00FC3CBC"/>
    <w:rsid w:val="00FC443A"/>
    <w:rsid w:val="00FC725F"/>
    <w:rsid w:val="00FD4F1C"/>
    <w:rsid w:val="00FE1B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A170"/>
  <w15:docId w15:val="{A9849100-D8D5-4932-AE93-B0A7BC6D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383"/>
  </w:style>
  <w:style w:type="paragraph" w:styleId="Heading1">
    <w:name w:val="heading 1"/>
    <w:basedOn w:val="Normal"/>
    <w:next w:val="Normal"/>
    <w:link w:val="Heading1Char"/>
    <w:uiPriority w:val="9"/>
    <w:qFormat/>
    <w:rsid w:val="00C1376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1376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1376A"/>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C1376A"/>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C1376A"/>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C1376A"/>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C1376A"/>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C1376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1376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C9F"/>
    <w:pPr>
      <w:tabs>
        <w:tab w:val="center" w:pos="4680"/>
        <w:tab w:val="right" w:pos="9360"/>
      </w:tabs>
    </w:pPr>
  </w:style>
  <w:style w:type="character" w:customStyle="1" w:styleId="HeaderChar">
    <w:name w:val="Header Char"/>
    <w:basedOn w:val="DefaultParagraphFont"/>
    <w:link w:val="Header"/>
    <w:uiPriority w:val="99"/>
    <w:rsid w:val="00240C9F"/>
  </w:style>
  <w:style w:type="paragraph" w:styleId="Footer">
    <w:name w:val="footer"/>
    <w:basedOn w:val="Normal"/>
    <w:link w:val="FooterChar"/>
    <w:uiPriority w:val="99"/>
    <w:unhideWhenUsed/>
    <w:rsid w:val="00240C9F"/>
    <w:pPr>
      <w:tabs>
        <w:tab w:val="center" w:pos="4680"/>
        <w:tab w:val="right" w:pos="9360"/>
      </w:tabs>
    </w:pPr>
  </w:style>
  <w:style w:type="character" w:customStyle="1" w:styleId="FooterChar">
    <w:name w:val="Footer Char"/>
    <w:basedOn w:val="DefaultParagraphFont"/>
    <w:link w:val="Footer"/>
    <w:uiPriority w:val="99"/>
    <w:rsid w:val="00240C9F"/>
  </w:style>
  <w:style w:type="paragraph" w:styleId="BalloonText">
    <w:name w:val="Balloon Text"/>
    <w:basedOn w:val="Normal"/>
    <w:link w:val="BalloonTextChar"/>
    <w:uiPriority w:val="99"/>
    <w:semiHidden/>
    <w:unhideWhenUsed/>
    <w:rsid w:val="00240C9F"/>
    <w:rPr>
      <w:rFonts w:ascii="Tahoma" w:hAnsi="Tahoma" w:cs="Tahoma"/>
      <w:sz w:val="16"/>
      <w:szCs w:val="16"/>
    </w:rPr>
  </w:style>
  <w:style w:type="character" w:customStyle="1" w:styleId="BalloonTextChar">
    <w:name w:val="Balloon Text Char"/>
    <w:basedOn w:val="DefaultParagraphFont"/>
    <w:link w:val="BalloonText"/>
    <w:uiPriority w:val="99"/>
    <w:semiHidden/>
    <w:rsid w:val="00240C9F"/>
    <w:rPr>
      <w:rFonts w:ascii="Tahoma" w:hAnsi="Tahoma" w:cs="Tahoma"/>
      <w:sz w:val="16"/>
      <w:szCs w:val="16"/>
    </w:rPr>
  </w:style>
  <w:style w:type="paragraph" w:styleId="ListParagraph">
    <w:name w:val="List Paragraph"/>
    <w:basedOn w:val="Normal"/>
    <w:uiPriority w:val="34"/>
    <w:qFormat/>
    <w:rsid w:val="00E87EF1"/>
    <w:pPr>
      <w:ind w:left="720"/>
      <w:contextualSpacing/>
    </w:pPr>
  </w:style>
  <w:style w:type="character" w:customStyle="1" w:styleId="Heading2Char">
    <w:name w:val="Heading 2 Char"/>
    <w:basedOn w:val="DefaultParagraphFont"/>
    <w:link w:val="Heading2"/>
    <w:uiPriority w:val="9"/>
    <w:semiHidden/>
    <w:rsid w:val="00C1376A"/>
    <w:rPr>
      <w:caps/>
      <w:spacing w:val="15"/>
      <w:shd w:val="clear" w:color="auto" w:fill="DBE5F1" w:themeFill="accent1" w:themeFillTint="33"/>
    </w:rPr>
  </w:style>
  <w:style w:type="character" w:customStyle="1" w:styleId="Subtitle1">
    <w:name w:val="Subtitle1"/>
    <w:basedOn w:val="DefaultParagraphFont"/>
    <w:rsid w:val="006502C9"/>
  </w:style>
  <w:style w:type="character" w:styleId="CommentReference">
    <w:name w:val="annotation reference"/>
    <w:basedOn w:val="DefaultParagraphFont"/>
    <w:uiPriority w:val="99"/>
    <w:semiHidden/>
    <w:unhideWhenUsed/>
    <w:rsid w:val="00FE1B82"/>
    <w:rPr>
      <w:sz w:val="16"/>
      <w:szCs w:val="16"/>
    </w:rPr>
  </w:style>
  <w:style w:type="paragraph" w:styleId="CommentText">
    <w:name w:val="annotation text"/>
    <w:basedOn w:val="Normal"/>
    <w:link w:val="CommentTextChar"/>
    <w:uiPriority w:val="99"/>
    <w:unhideWhenUsed/>
    <w:rsid w:val="00FE1B82"/>
  </w:style>
  <w:style w:type="character" w:customStyle="1" w:styleId="CommentTextChar">
    <w:name w:val="Comment Text Char"/>
    <w:basedOn w:val="DefaultParagraphFont"/>
    <w:link w:val="CommentText"/>
    <w:uiPriority w:val="99"/>
    <w:rsid w:val="00FE1B82"/>
    <w:rPr>
      <w:sz w:val="20"/>
      <w:szCs w:val="20"/>
    </w:rPr>
  </w:style>
  <w:style w:type="paragraph" w:styleId="CommentSubject">
    <w:name w:val="annotation subject"/>
    <w:basedOn w:val="CommentText"/>
    <w:next w:val="CommentText"/>
    <w:link w:val="CommentSubjectChar"/>
    <w:uiPriority w:val="99"/>
    <w:semiHidden/>
    <w:unhideWhenUsed/>
    <w:rsid w:val="00FE1B82"/>
    <w:rPr>
      <w:b/>
      <w:bCs/>
    </w:rPr>
  </w:style>
  <w:style w:type="character" w:customStyle="1" w:styleId="CommentSubjectChar">
    <w:name w:val="Comment Subject Char"/>
    <w:basedOn w:val="CommentTextChar"/>
    <w:link w:val="CommentSubject"/>
    <w:uiPriority w:val="99"/>
    <w:semiHidden/>
    <w:rsid w:val="00FE1B82"/>
    <w:rPr>
      <w:b/>
      <w:bCs/>
      <w:sz w:val="20"/>
      <w:szCs w:val="20"/>
    </w:rPr>
  </w:style>
  <w:style w:type="character" w:customStyle="1" w:styleId="Heading1Char">
    <w:name w:val="Heading 1 Char"/>
    <w:basedOn w:val="DefaultParagraphFont"/>
    <w:link w:val="Heading1"/>
    <w:uiPriority w:val="9"/>
    <w:rsid w:val="00C1376A"/>
    <w:rPr>
      <w:caps/>
      <w:color w:val="FFFFFF" w:themeColor="background1"/>
      <w:spacing w:val="15"/>
      <w:sz w:val="22"/>
      <w:szCs w:val="22"/>
      <w:shd w:val="clear" w:color="auto" w:fill="4F81BD" w:themeFill="accent1"/>
    </w:rPr>
  </w:style>
  <w:style w:type="character" w:customStyle="1" w:styleId="Heading3Char">
    <w:name w:val="Heading 3 Char"/>
    <w:basedOn w:val="DefaultParagraphFont"/>
    <w:link w:val="Heading3"/>
    <w:uiPriority w:val="9"/>
    <w:semiHidden/>
    <w:rsid w:val="00C1376A"/>
    <w:rPr>
      <w:caps/>
      <w:color w:val="243F60" w:themeColor="accent1" w:themeShade="7F"/>
      <w:spacing w:val="15"/>
    </w:rPr>
  </w:style>
  <w:style w:type="paragraph" w:styleId="NoSpacing">
    <w:name w:val="No Spacing"/>
    <w:uiPriority w:val="1"/>
    <w:qFormat/>
    <w:rsid w:val="00C1376A"/>
    <w:pPr>
      <w:spacing w:after="0" w:line="240" w:lineRule="auto"/>
    </w:pPr>
  </w:style>
  <w:style w:type="character" w:customStyle="1" w:styleId="Heading4Char">
    <w:name w:val="Heading 4 Char"/>
    <w:basedOn w:val="DefaultParagraphFont"/>
    <w:link w:val="Heading4"/>
    <w:uiPriority w:val="9"/>
    <w:semiHidden/>
    <w:rsid w:val="00C1376A"/>
    <w:rPr>
      <w:caps/>
      <w:color w:val="365F91" w:themeColor="accent1" w:themeShade="BF"/>
      <w:spacing w:val="10"/>
    </w:rPr>
  </w:style>
  <w:style w:type="character" w:customStyle="1" w:styleId="Heading5Char">
    <w:name w:val="Heading 5 Char"/>
    <w:basedOn w:val="DefaultParagraphFont"/>
    <w:link w:val="Heading5"/>
    <w:uiPriority w:val="9"/>
    <w:semiHidden/>
    <w:rsid w:val="00C1376A"/>
    <w:rPr>
      <w:caps/>
      <w:color w:val="365F91" w:themeColor="accent1" w:themeShade="BF"/>
      <w:spacing w:val="10"/>
    </w:rPr>
  </w:style>
  <w:style w:type="character" w:customStyle="1" w:styleId="Heading6Char">
    <w:name w:val="Heading 6 Char"/>
    <w:basedOn w:val="DefaultParagraphFont"/>
    <w:link w:val="Heading6"/>
    <w:uiPriority w:val="9"/>
    <w:semiHidden/>
    <w:rsid w:val="00C1376A"/>
    <w:rPr>
      <w:caps/>
      <w:color w:val="365F91" w:themeColor="accent1" w:themeShade="BF"/>
      <w:spacing w:val="10"/>
    </w:rPr>
  </w:style>
  <w:style w:type="character" w:customStyle="1" w:styleId="Heading7Char">
    <w:name w:val="Heading 7 Char"/>
    <w:basedOn w:val="DefaultParagraphFont"/>
    <w:link w:val="Heading7"/>
    <w:uiPriority w:val="9"/>
    <w:semiHidden/>
    <w:rsid w:val="00C1376A"/>
    <w:rPr>
      <w:caps/>
      <w:color w:val="365F91" w:themeColor="accent1" w:themeShade="BF"/>
      <w:spacing w:val="10"/>
    </w:rPr>
  </w:style>
  <w:style w:type="character" w:customStyle="1" w:styleId="Heading8Char">
    <w:name w:val="Heading 8 Char"/>
    <w:basedOn w:val="DefaultParagraphFont"/>
    <w:link w:val="Heading8"/>
    <w:uiPriority w:val="9"/>
    <w:semiHidden/>
    <w:rsid w:val="00C1376A"/>
    <w:rPr>
      <w:caps/>
      <w:spacing w:val="10"/>
      <w:sz w:val="18"/>
      <w:szCs w:val="18"/>
    </w:rPr>
  </w:style>
  <w:style w:type="character" w:customStyle="1" w:styleId="Heading9Char">
    <w:name w:val="Heading 9 Char"/>
    <w:basedOn w:val="DefaultParagraphFont"/>
    <w:link w:val="Heading9"/>
    <w:uiPriority w:val="9"/>
    <w:semiHidden/>
    <w:rsid w:val="00C1376A"/>
    <w:rPr>
      <w:i/>
      <w:iCs/>
      <w:caps/>
      <w:spacing w:val="10"/>
      <w:sz w:val="18"/>
      <w:szCs w:val="18"/>
    </w:rPr>
  </w:style>
  <w:style w:type="paragraph" w:styleId="Caption">
    <w:name w:val="caption"/>
    <w:basedOn w:val="Normal"/>
    <w:next w:val="Normal"/>
    <w:uiPriority w:val="35"/>
    <w:semiHidden/>
    <w:unhideWhenUsed/>
    <w:qFormat/>
    <w:rsid w:val="00C1376A"/>
    <w:rPr>
      <w:b/>
      <w:bCs/>
      <w:color w:val="365F91" w:themeColor="accent1" w:themeShade="BF"/>
      <w:sz w:val="16"/>
      <w:szCs w:val="16"/>
    </w:rPr>
  </w:style>
  <w:style w:type="paragraph" w:styleId="Title">
    <w:name w:val="Title"/>
    <w:basedOn w:val="Normal"/>
    <w:next w:val="Normal"/>
    <w:link w:val="TitleChar"/>
    <w:uiPriority w:val="10"/>
    <w:qFormat/>
    <w:rsid w:val="00C1376A"/>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C1376A"/>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C1376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1376A"/>
    <w:rPr>
      <w:caps/>
      <w:color w:val="595959" w:themeColor="text1" w:themeTint="A6"/>
      <w:spacing w:val="10"/>
      <w:sz w:val="21"/>
      <w:szCs w:val="21"/>
    </w:rPr>
  </w:style>
  <w:style w:type="character" w:styleId="Strong">
    <w:name w:val="Strong"/>
    <w:uiPriority w:val="22"/>
    <w:qFormat/>
    <w:rsid w:val="00C1376A"/>
    <w:rPr>
      <w:b/>
      <w:bCs/>
    </w:rPr>
  </w:style>
  <w:style w:type="character" w:styleId="Emphasis">
    <w:name w:val="Emphasis"/>
    <w:uiPriority w:val="20"/>
    <w:qFormat/>
    <w:rsid w:val="00C1376A"/>
    <w:rPr>
      <w:caps/>
      <w:color w:val="243F60" w:themeColor="accent1" w:themeShade="7F"/>
      <w:spacing w:val="5"/>
    </w:rPr>
  </w:style>
  <w:style w:type="paragraph" w:styleId="Quote">
    <w:name w:val="Quote"/>
    <w:basedOn w:val="Normal"/>
    <w:next w:val="Normal"/>
    <w:link w:val="QuoteChar"/>
    <w:uiPriority w:val="29"/>
    <w:qFormat/>
    <w:rsid w:val="00C1376A"/>
    <w:rPr>
      <w:i/>
      <w:iCs/>
      <w:sz w:val="24"/>
      <w:szCs w:val="24"/>
    </w:rPr>
  </w:style>
  <w:style w:type="character" w:customStyle="1" w:styleId="QuoteChar">
    <w:name w:val="Quote Char"/>
    <w:basedOn w:val="DefaultParagraphFont"/>
    <w:link w:val="Quote"/>
    <w:uiPriority w:val="29"/>
    <w:rsid w:val="00C1376A"/>
    <w:rPr>
      <w:i/>
      <w:iCs/>
      <w:sz w:val="24"/>
      <w:szCs w:val="24"/>
    </w:rPr>
  </w:style>
  <w:style w:type="paragraph" w:styleId="IntenseQuote">
    <w:name w:val="Intense Quote"/>
    <w:basedOn w:val="Normal"/>
    <w:next w:val="Normal"/>
    <w:link w:val="IntenseQuoteChar"/>
    <w:uiPriority w:val="30"/>
    <w:qFormat/>
    <w:rsid w:val="00C1376A"/>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C1376A"/>
    <w:rPr>
      <w:color w:val="4F81BD" w:themeColor="accent1"/>
      <w:sz w:val="24"/>
      <w:szCs w:val="24"/>
    </w:rPr>
  </w:style>
  <w:style w:type="character" w:styleId="SubtleEmphasis">
    <w:name w:val="Subtle Emphasis"/>
    <w:uiPriority w:val="19"/>
    <w:qFormat/>
    <w:rsid w:val="00C1376A"/>
    <w:rPr>
      <w:i/>
      <w:iCs/>
      <w:color w:val="243F60" w:themeColor="accent1" w:themeShade="7F"/>
    </w:rPr>
  </w:style>
  <w:style w:type="character" w:styleId="IntenseEmphasis">
    <w:name w:val="Intense Emphasis"/>
    <w:uiPriority w:val="21"/>
    <w:qFormat/>
    <w:rsid w:val="00C1376A"/>
    <w:rPr>
      <w:b/>
      <w:bCs/>
      <w:caps/>
      <w:color w:val="243F60" w:themeColor="accent1" w:themeShade="7F"/>
      <w:spacing w:val="10"/>
    </w:rPr>
  </w:style>
  <w:style w:type="character" w:styleId="SubtleReference">
    <w:name w:val="Subtle Reference"/>
    <w:uiPriority w:val="31"/>
    <w:qFormat/>
    <w:rsid w:val="00C1376A"/>
    <w:rPr>
      <w:b/>
      <w:bCs/>
      <w:color w:val="4F81BD" w:themeColor="accent1"/>
    </w:rPr>
  </w:style>
  <w:style w:type="character" w:styleId="IntenseReference">
    <w:name w:val="Intense Reference"/>
    <w:uiPriority w:val="32"/>
    <w:qFormat/>
    <w:rsid w:val="00C1376A"/>
    <w:rPr>
      <w:b/>
      <w:bCs/>
      <w:i/>
      <w:iCs/>
      <w:caps/>
      <w:color w:val="4F81BD" w:themeColor="accent1"/>
    </w:rPr>
  </w:style>
  <w:style w:type="character" w:styleId="BookTitle">
    <w:name w:val="Book Title"/>
    <w:uiPriority w:val="33"/>
    <w:qFormat/>
    <w:rsid w:val="00C1376A"/>
    <w:rPr>
      <w:b/>
      <w:bCs/>
      <w:i/>
      <w:iCs/>
      <w:spacing w:val="0"/>
    </w:rPr>
  </w:style>
  <w:style w:type="paragraph" w:styleId="TOCHeading">
    <w:name w:val="TOC Heading"/>
    <w:basedOn w:val="Heading1"/>
    <w:next w:val="Normal"/>
    <w:uiPriority w:val="39"/>
    <w:semiHidden/>
    <w:unhideWhenUsed/>
    <w:qFormat/>
    <w:rsid w:val="00C1376A"/>
    <w:pPr>
      <w:outlineLvl w:val="9"/>
    </w:pPr>
  </w:style>
  <w:style w:type="paragraph" w:styleId="FootnoteText">
    <w:name w:val="footnote text"/>
    <w:basedOn w:val="Normal"/>
    <w:link w:val="FootnoteTextChar"/>
    <w:uiPriority w:val="99"/>
    <w:semiHidden/>
    <w:unhideWhenUsed/>
    <w:rsid w:val="005C1F8D"/>
    <w:pPr>
      <w:spacing w:before="0" w:after="0" w:line="240" w:lineRule="auto"/>
    </w:pPr>
  </w:style>
  <w:style w:type="character" w:customStyle="1" w:styleId="FootnoteTextChar">
    <w:name w:val="Footnote Text Char"/>
    <w:basedOn w:val="DefaultParagraphFont"/>
    <w:link w:val="FootnoteText"/>
    <w:uiPriority w:val="99"/>
    <w:semiHidden/>
    <w:rsid w:val="005C1F8D"/>
  </w:style>
  <w:style w:type="character" w:styleId="FootnoteReference">
    <w:name w:val="footnote reference"/>
    <w:basedOn w:val="DefaultParagraphFont"/>
    <w:uiPriority w:val="99"/>
    <w:semiHidden/>
    <w:unhideWhenUsed/>
    <w:rsid w:val="005C1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10737">
      <w:bodyDiv w:val="1"/>
      <w:marLeft w:val="0"/>
      <w:marRight w:val="0"/>
      <w:marTop w:val="0"/>
      <w:marBottom w:val="0"/>
      <w:divBdr>
        <w:top w:val="none" w:sz="0" w:space="0" w:color="auto"/>
        <w:left w:val="none" w:sz="0" w:space="0" w:color="auto"/>
        <w:bottom w:val="none" w:sz="0" w:space="0" w:color="auto"/>
        <w:right w:val="none" w:sz="0" w:space="0" w:color="auto"/>
      </w:divBdr>
    </w:div>
    <w:div w:id="611283938">
      <w:bodyDiv w:val="1"/>
      <w:marLeft w:val="0"/>
      <w:marRight w:val="0"/>
      <w:marTop w:val="0"/>
      <w:marBottom w:val="0"/>
      <w:divBdr>
        <w:top w:val="none" w:sz="0" w:space="0" w:color="auto"/>
        <w:left w:val="none" w:sz="0" w:space="0" w:color="auto"/>
        <w:bottom w:val="none" w:sz="0" w:space="0" w:color="auto"/>
        <w:right w:val="none" w:sz="0" w:space="0" w:color="auto"/>
      </w:divBdr>
    </w:div>
    <w:div w:id="681206430">
      <w:bodyDiv w:val="1"/>
      <w:marLeft w:val="0"/>
      <w:marRight w:val="0"/>
      <w:marTop w:val="0"/>
      <w:marBottom w:val="0"/>
      <w:divBdr>
        <w:top w:val="none" w:sz="0" w:space="0" w:color="auto"/>
        <w:left w:val="none" w:sz="0" w:space="0" w:color="auto"/>
        <w:bottom w:val="none" w:sz="0" w:space="0" w:color="auto"/>
        <w:right w:val="none" w:sz="0" w:space="0" w:color="auto"/>
      </w:divBdr>
    </w:div>
    <w:div w:id="801078530">
      <w:bodyDiv w:val="1"/>
      <w:marLeft w:val="0"/>
      <w:marRight w:val="0"/>
      <w:marTop w:val="0"/>
      <w:marBottom w:val="0"/>
      <w:divBdr>
        <w:top w:val="none" w:sz="0" w:space="0" w:color="auto"/>
        <w:left w:val="none" w:sz="0" w:space="0" w:color="auto"/>
        <w:bottom w:val="none" w:sz="0" w:space="0" w:color="auto"/>
        <w:right w:val="none" w:sz="0" w:space="0" w:color="auto"/>
      </w:divBdr>
    </w:div>
    <w:div w:id="822548196">
      <w:bodyDiv w:val="1"/>
      <w:marLeft w:val="0"/>
      <w:marRight w:val="0"/>
      <w:marTop w:val="0"/>
      <w:marBottom w:val="0"/>
      <w:divBdr>
        <w:top w:val="none" w:sz="0" w:space="0" w:color="auto"/>
        <w:left w:val="none" w:sz="0" w:space="0" w:color="auto"/>
        <w:bottom w:val="none" w:sz="0" w:space="0" w:color="auto"/>
        <w:right w:val="none" w:sz="0" w:space="0" w:color="auto"/>
      </w:divBdr>
    </w:div>
    <w:div w:id="1231237076">
      <w:bodyDiv w:val="1"/>
      <w:marLeft w:val="0"/>
      <w:marRight w:val="0"/>
      <w:marTop w:val="0"/>
      <w:marBottom w:val="0"/>
      <w:divBdr>
        <w:top w:val="none" w:sz="0" w:space="0" w:color="auto"/>
        <w:left w:val="none" w:sz="0" w:space="0" w:color="auto"/>
        <w:bottom w:val="none" w:sz="0" w:space="0" w:color="auto"/>
        <w:right w:val="none" w:sz="0" w:space="0" w:color="auto"/>
      </w:divBdr>
    </w:div>
    <w:div w:id="1286690236">
      <w:bodyDiv w:val="1"/>
      <w:marLeft w:val="0"/>
      <w:marRight w:val="0"/>
      <w:marTop w:val="0"/>
      <w:marBottom w:val="0"/>
      <w:divBdr>
        <w:top w:val="none" w:sz="0" w:space="0" w:color="auto"/>
        <w:left w:val="none" w:sz="0" w:space="0" w:color="auto"/>
        <w:bottom w:val="none" w:sz="0" w:space="0" w:color="auto"/>
        <w:right w:val="none" w:sz="0" w:space="0" w:color="auto"/>
      </w:divBdr>
    </w:div>
    <w:div w:id="1684891594">
      <w:bodyDiv w:val="1"/>
      <w:marLeft w:val="0"/>
      <w:marRight w:val="0"/>
      <w:marTop w:val="0"/>
      <w:marBottom w:val="0"/>
      <w:divBdr>
        <w:top w:val="none" w:sz="0" w:space="0" w:color="auto"/>
        <w:left w:val="none" w:sz="0" w:space="0" w:color="auto"/>
        <w:bottom w:val="none" w:sz="0" w:space="0" w:color="auto"/>
        <w:right w:val="none" w:sz="0" w:space="0" w:color="auto"/>
      </w:divBdr>
    </w:div>
    <w:div w:id="1714887517">
      <w:bodyDiv w:val="1"/>
      <w:marLeft w:val="0"/>
      <w:marRight w:val="0"/>
      <w:marTop w:val="0"/>
      <w:marBottom w:val="0"/>
      <w:divBdr>
        <w:top w:val="none" w:sz="0" w:space="0" w:color="auto"/>
        <w:left w:val="none" w:sz="0" w:space="0" w:color="auto"/>
        <w:bottom w:val="none" w:sz="0" w:space="0" w:color="auto"/>
        <w:right w:val="none" w:sz="0" w:space="0" w:color="auto"/>
      </w:divBdr>
    </w:div>
    <w:div w:id="2039890361">
      <w:bodyDiv w:val="1"/>
      <w:marLeft w:val="0"/>
      <w:marRight w:val="0"/>
      <w:marTop w:val="0"/>
      <w:marBottom w:val="0"/>
      <w:divBdr>
        <w:top w:val="none" w:sz="0" w:space="0" w:color="auto"/>
        <w:left w:val="none" w:sz="0" w:space="0" w:color="auto"/>
        <w:bottom w:val="none" w:sz="0" w:space="0" w:color="auto"/>
        <w:right w:val="none" w:sz="0" w:space="0" w:color="auto"/>
      </w:divBdr>
    </w:div>
    <w:div w:id="207901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F678BB1249FE4099E86C6A23212417" ma:contentTypeVersion="20" ma:contentTypeDescription="Create a new document." ma:contentTypeScope="" ma:versionID="7c77209c4cf4c6b2f6740cdadbcd0b55">
  <xsd:schema xmlns:xsd="http://www.w3.org/2001/XMLSchema" xmlns:xs="http://www.w3.org/2001/XMLSchema" xmlns:p="http://schemas.microsoft.com/office/2006/metadata/properties" xmlns:ns1="http://schemas.microsoft.com/sharepoint/v3" xmlns:ns2="6278b8b1-e0cb-4b44-9900-b20ee6e41941" xmlns:ns3="670101ee-7326-488b-895d-07c329b793e7" targetNamespace="http://schemas.microsoft.com/office/2006/metadata/properties" ma:root="true" ma:fieldsID="68cec86ce3ea94be913915b2e48860f1" ns1:_="" ns2:_="" ns3:_="">
    <xsd:import namespace="http://schemas.microsoft.com/sharepoint/v3"/>
    <xsd:import namespace="6278b8b1-e0cb-4b44-9900-b20ee6e41941"/>
    <xsd:import namespace="670101ee-7326-488b-895d-07c329b793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_x0062_wk9" minOccurs="0"/>
                <xsd:element ref="ns2:rw1p"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8b8b1-e0cb-4b44-9900-b20ee6e41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x0062_wk9" ma:index="22" nillable="true" ma:displayName="Number" ma:internalName="_x0062_wk9">
      <xsd:simpleType>
        <xsd:restriction base="dms:Number"/>
      </xsd:simpleType>
    </xsd:element>
    <xsd:element name="rw1p" ma:index="23" nillable="true" ma:displayName="Date and time" ma:internalName="rw1p">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7d4629c-c99d-46d8-b76a-4217568a1b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0101ee-7326-488b-895d-07c329b793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9aeaf665-82a6-4c1f-973c-f43a9b1cc5bf}" ma:internalName="TaxCatchAll" ma:showField="CatchAllData" ma:web="670101ee-7326-488b-895d-07c329b793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479F2-30A7-4F10-B038-DDDD9D81E2F6}">
  <ds:schemaRefs>
    <ds:schemaRef ds:uri="http://schemas.microsoft.com/sharepoint/v3/contenttype/forms"/>
  </ds:schemaRefs>
</ds:datastoreItem>
</file>

<file path=customXml/itemProps2.xml><?xml version="1.0" encoding="utf-8"?>
<ds:datastoreItem xmlns:ds="http://schemas.openxmlformats.org/officeDocument/2006/customXml" ds:itemID="{DD2F9185-92B5-4624-974D-F2E6AAD85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78b8b1-e0cb-4b44-9900-b20ee6e41941"/>
    <ds:schemaRef ds:uri="670101ee-7326-488b-895d-07c329b79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AD468-A518-401F-BB4D-D0601C766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926</Words>
  <Characters>5001</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Vassia Karkantzou</dc:creator>
  <cp:lastModifiedBy>Anastasia Oikonomoula - iED</cp:lastModifiedBy>
  <cp:revision>6</cp:revision>
  <dcterms:created xsi:type="dcterms:W3CDTF">2022-06-29T05:57:00Z</dcterms:created>
  <dcterms:modified xsi:type="dcterms:W3CDTF">2022-09-22T06:57:00Z</dcterms:modified>
</cp:coreProperties>
</file>