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contextualSpacing w:val="0"/>
        <w:jc w:val="left"/>
        <w:rPr>
          <w:b w:val="1"/>
          <w:sz w:val="28"/>
          <w:szCs w:val="28"/>
        </w:rPr>
      </w:pPr>
      <w:r w:rsidDel="00000000" w:rsidR="00000000" w:rsidRPr="00000000">
        <w:rPr>
          <w:rtl w:val="0"/>
        </w:rPr>
      </w:r>
    </w:p>
    <w:p w:rsidR="00000000" w:rsidDel="00000000" w:rsidP="00000000" w:rsidRDefault="00000000" w:rsidRPr="00000000" w14:paraId="00000003">
      <w:pPr>
        <w:contextualSpacing w:val="0"/>
        <w:jc w:val="center"/>
        <w:rPr>
          <w:b w:val="1"/>
          <w:sz w:val="28"/>
          <w:szCs w:val="28"/>
        </w:rPr>
      </w:pPr>
      <w:r w:rsidDel="00000000" w:rsidR="00000000" w:rsidRPr="00000000">
        <w:rPr>
          <w:rtl w:val="0"/>
        </w:rPr>
      </w:r>
    </w:p>
    <w:p w:rsidR="00000000" w:rsidDel="00000000" w:rsidP="00000000" w:rsidRDefault="00000000" w:rsidRPr="00000000" w14:paraId="00000004">
      <w:pPr>
        <w:contextualSpacing w:val="0"/>
        <w:jc w:val="center"/>
        <w:rPr>
          <w:b w:val="1"/>
          <w:sz w:val="28"/>
          <w:szCs w:val="28"/>
        </w:rPr>
      </w:pPr>
      <w:r w:rsidDel="00000000" w:rsidR="00000000" w:rsidRPr="00000000">
        <w:rPr>
          <w:b w:val="1"/>
          <w:sz w:val="28"/>
          <w:szCs w:val="28"/>
          <w:rtl w:val="0"/>
        </w:rPr>
        <w:t xml:space="preserve">Call for partners</w:t>
      </w:r>
    </w:p>
    <w:p w:rsidR="00000000" w:rsidDel="00000000" w:rsidP="00000000" w:rsidRDefault="00000000" w:rsidRPr="00000000" w14:paraId="00000005">
      <w:pPr>
        <w:contextualSpacing w:val="0"/>
        <w:jc w:val="center"/>
        <w:rPr>
          <w:sz w:val="36"/>
          <w:szCs w:val="36"/>
        </w:rPr>
      </w:pPr>
      <w:r w:rsidDel="00000000" w:rsidR="00000000" w:rsidRPr="00000000">
        <w:rPr>
          <w:b w:val="1"/>
          <w:sz w:val="28"/>
          <w:szCs w:val="28"/>
          <w:rtl w:val="0"/>
        </w:rPr>
        <w:t xml:space="preserve">Erasmus+ Key Action 1: Youth Exchange</w:t>
      </w:r>
      <w:r w:rsidDel="00000000" w:rsidR="00000000" w:rsidRPr="00000000">
        <w:rPr>
          <w:rtl w:val="0"/>
        </w:rPr>
      </w:r>
    </w:p>
    <w:p w:rsidR="00000000" w:rsidDel="00000000" w:rsidP="00000000" w:rsidRDefault="00000000" w:rsidRPr="00000000" w14:paraId="00000006">
      <w:pPr>
        <w:contextualSpacing w:val="0"/>
        <w:jc w:val="center"/>
        <w:rPr/>
      </w:pPr>
      <w:r w:rsidDel="00000000" w:rsidR="00000000" w:rsidRPr="00000000">
        <w:rPr>
          <w:rtl w:val="0"/>
        </w:rPr>
      </w:r>
    </w:p>
    <w:p w:rsidR="00000000" w:rsidDel="00000000" w:rsidP="00000000" w:rsidRDefault="00000000" w:rsidRPr="00000000" w14:paraId="00000007">
      <w:pPr>
        <w:contextualSpacing w:val="0"/>
        <w:jc w:val="left"/>
        <w:rPr>
          <w:sz w:val="28"/>
          <w:szCs w:val="28"/>
        </w:rPr>
      </w:pPr>
      <w:r w:rsidDel="00000000" w:rsidR="00000000" w:rsidRPr="00000000">
        <w:rPr>
          <w:rtl w:val="0"/>
        </w:rPr>
      </w:r>
    </w:p>
    <w:p w:rsidR="00000000" w:rsidDel="00000000" w:rsidP="00000000" w:rsidRDefault="00000000" w:rsidRPr="00000000" w14:paraId="00000008">
      <w:pPr>
        <w:contextualSpacing w:val="0"/>
        <w:jc w:val="left"/>
        <w:rPr>
          <w:sz w:val="28"/>
          <w:szCs w:val="28"/>
        </w:rPr>
      </w:pPr>
      <w:r w:rsidDel="00000000" w:rsidR="00000000" w:rsidRPr="00000000">
        <w:rPr>
          <w:rtl w:val="0"/>
        </w:rPr>
      </w:r>
    </w:p>
    <w:p w:rsidR="00000000" w:rsidDel="00000000" w:rsidP="00000000" w:rsidRDefault="00000000" w:rsidRPr="00000000" w14:paraId="00000009">
      <w:pPr>
        <w:contextualSpacing w:val="0"/>
        <w:jc w:val="left"/>
        <w:rPr>
          <w:sz w:val="28"/>
          <w:szCs w:val="28"/>
        </w:rPr>
      </w:pPr>
      <w:r w:rsidDel="00000000" w:rsidR="00000000" w:rsidRPr="00000000">
        <w:rPr>
          <w:rtl w:val="0"/>
        </w:rPr>
      </w:r>
    </w:p>
    <w:p w:rsidR="00000000" w:rsidDel="00000000" w:rsidP="00000000" w:rsidRDefault="00000000" w:rsidRPr="00000000" w14:paraId="0000000A">
      <w:pPr>
        <w:contextualSpacing w:val="0"/>
        <w:jc w:val="left"/>
        <w:rPr>
          <w:sz w:val="28"/>
          <w:szCs w:val="28"/>
        </w:rPr>
      </w:pPr>
      <w:r w:rsidDel="00000000" w:rsidR="00000000" w:rsidRPr="00000000">
        <w:rPr>
          <w:rtl w:val="0"/>
        </w:rPr>
      </w:r>
    </w:p>
    <w:p w:rsidR="00000000" w:rsidDel="00000000" w:rsidP="00000000" w:rsidRDefault="00000000" w:rsidRPr="00000000" w14:paraId="0000000B">
      <w:pPr>
        <w:contextualSpacing w:val="0"/>
        <w:jc w:val="left"/>
        <w:rPr>
          <w:sz w:val="28"/>
          <w:szCs w:val="28"/>
        </w:rPr>
      </w:pPr>
      <w:r w:rsidDel="00000000" w:rsidR="00000000" w:rsidRPr="00000000">
        <w:rPr>
          <w:rtl w:val="0"/>
        </w:rPr>
      </w:r>
    </w:p>
    <w:p w:rsidR="00000000" w:rsidDel="00000000" w:rsidP="00000000" w:rsidRDefault="00000000" w:rsidRPr="00000000" w14:paraId="0000000C">
      <w:pPr>
        <w:contextualSpacing w:val="0"/>
        <w:jc w:val="left"/>
        <w:rPr>
          <w:sz w:val="28"/>
          <w:szCs w:val="28"/>
        </w:rPr>
      </w:pPr>
      <w:r w:rsidDel="00000000" w:rsidR="00000000" w:rsidRPr="00000000">
        <w:rPr>
          <w:rtl w:val="0"/>
        </w:rPr>
      </w:r>
    </w:p>
    <w:p w:rsidR="00000000" w:rsidDel="00000000" w:rsidP="00000000" w:rsidRDefault="00000000" w:rsidRPr="00000000" w14:paraId="0000000D">
      <w:pPr>
        <w:contextualSpacing w:val="0"/>
        <w:jc w:val="left"/>
        <w:rPr>
          <w:sz w:val="28"/>
          <w:szCs w:val="28"/>
        </w:rPr>
      </w:pPr>
      <w:r w:rsidDel="00000000" w:rsidR="00000000" w:rsidRPr="00000000">
        <w:rPr>
          <w:rtl w:val="0"/>
        </w:rPr>
      </w:r>
    </w:p>
    <w:p w:rsidR="00000000" w:rsidDel="00000000" w:rsidP="00000000" w:rsidRDefault="00000000" w:rsidRPr="00000000" w14:paraId="0000000E">
      <w:pPr>
        <w:contextualSpacing w:val="0"/>
        <w:jc w:val="left"/>
        <w:rPr>
          <w:sz w:val="28"/>
          <w:szCs w:val="28"/>
        </w:rPr>
      </w:pPr>
      <w:r w:rsidDel="00000000" w:rsidR="00000000" w:rsidRPr="00000000">
        <w:rPr>
          <w:rtl w:val="0"/>
        </w:rPr>
      </w:r>
    </w:p>
    <w:p w:rsidR="00000000" w:rsidDel="00000000" w:rsidP="00000000" w:rsidRDefault="00000000" w:rsidRPr="00000000" w14:paraId="0000000F">
      <w:pPr>
        <w:contextualSpacing w:val="0"/>
        <w:jc w:val="center"/>
        <w:rPr>
          <w:b w:val="1"/>
          <w:sz w:val="48"/>
          <w:szCs w:val="48"/>
        </w:rPr>
      </w:pPr>
      <w:r w:rsidDel="00000000" w:rsidR="00000000" w:rsidRPr="00000000">
        <w:rPr>
          <w:b w:val="1"/>
          <w:sz w:val="48"/>
          <w:szCs w:val="48"/>
          <w:rtl w:val="0"/>
        </w:rPr>
        <w:t xml:space="preserve">Turning the lenses around</w:t>
      </w:r>
    </w:p>
    <w:p w:rsidR="00000000" w:rsidDel="00000000" w:rsidP="00000000" w:rsidRDefault="00000000" w:rsidRPr="00000000" w14:paraId="00000010">
      <w:pPr>
        <w:contextualSpacing w:val="0"/>
        <w:jc w:val="center"/>
        <w:rPr>
          <w:b w:val="1"/>
          <w:sz w:val="36"/>
          <w:szCs w:val="36"/>
        </w:rPr>
      </w:pPr>
      <w:r w:rsidDel="00000000" w:rsidR="00000000" w:rsidRPr="00000000">
        <w:rPr>
          <w:rtl w:val="0"/>
        </w:rPr>
      </w:r>
    </w:p>
    <w:p w:rsidR="00000000" w:rsidDel="00000000" w:rsidP="00000000" w:rsidRDefault="00000000" w:rsidRPr="00000000" w14:paraId="00000011">
      <w:pPr>
        <w:contextualSpacing w:val="0"/>
        <w:jc w:val="left"/>
        <w:rPr>
          <w:sz w:val="28"/>
          <w:szCs w:val="28"/>
        </w:rPr>
      </w:pPr>
      <w:r w:rsidDel="00000000" w:rsidR="00000000" w:rsidRPr="00000000">
        <w:rPr>
          <w:rtl w:val="0"/>
        </w:rPr>
      </w:r>
    </w:p>
    <w:p w:rsidR="00000000" w:rsidDel="00000000" w:rsidP="00000000" w:rsidRDefault="00000000" w:rsidRPr="00000000" w14:paraId="00000012">
      <w:pPr>
        <w:contextualSpacing w:val="0"/>
        <w:jc w:val="left"/>
        <w:rPr>
          <w:sz w:val="28"/>
          <w:szCs w:val="28"/>
        </w:rPr>
      </w:pPr>
      <w:r w:rsidDel="00000000" w:rsidR="00000000" w:rsidRPr="00000000">
        <w:rPr>
          <w:rtl w:val="0"/>
        </w:rPr>
      </w:r>
    </w:p>
    <w:p w:rsidR="00000000" w:rsidDel="00000000" w:rsidP="00000000" w:rsidRDefault="00000000" w:rsidRPr="00000000" w14:paraId="00000013">
      <w:pPr>
        <w:contextualSpacing w:val="0"/>
        <w:jc w:val="left"/>
        <w:rPr>
          <w:sz w:val="28"/>
          <w:szCs w:val="28"/>
        </w:rPr>
      </w:pPr>
      <w:r w:rsidDel="00000000" w:rsidR="00000000" w:rsidRPr="00000000">
        <w:rPr>
          <w:rtl w:val="0"/>
        </w:rPr>
      </w:r>
    </w:p>
    <w:p w:rsidR="00000000" w:rsidDel="00000000" w:rsidP="00000000" w:rsidRDefault="00000000" w:rsidRPr="00000000" w14:paraId="00000014">
      <w:pPr>
        <w:contextualSpacing w:val="0"/>
        <w:jc w:val="left"/>
        <w:rPr>
          <w:sz w:val="28"/>
          <w:szCs w:val="28"/>
        </w:rPr>
      </w:pPr>
      <w:r w:rsidDel="00000000" w:rsidR="00000000" w:rsidRPr="00000000">
        <w:rPr>
          <w:rtl w:val="0"/>
        </w:rPr>
      </w:r>
    </w:p>
    <w:p w:rsidR="00000000" w:rsidDel="00000000" w:rsidP="00000000" w:rsidRDefault="00000000" w:rsidRPr="00000000" w14:paraId="00000015">
      <w:pPr>
        <w:contextualSpacing w:val="0"/>
        <w:jc w:val="left"/>
        <w:rPr>
          <w:sz w:val="28"/>
          <w:szCs w:val="28"/>
        </w:rPr>
      </w:pPr>
      <w:r w:rsidDel="00000000" w:rsidR="00000000" w:rsidRPr="00000000">
        <w:rPr>
          <w:rtl w:val="0"/>
        </w:rPr>
      </w:r>
    </w:p>
    <w:p w:rsidR="00000000" w:rsidDel="00000000" w:rsidP="00000000" w:rsidRDefault="00000000" w:rsidRPr="00000000" w14:paraId="00000016">
      <w:pPr>
        <w:contextualSpacing w:val="0"/>
        <w:jc w:val="left"/>
        <w:rPr>
          <w:sz w:val="28"/>
          <w:szCs w:val="28"/>
        </w:rPr>
      </w:pPr>
      <w:r w:rsidDel="00000000" w:rsidR="00000000" w:rsidRPr="00000000">
        <w:rPr>
          <w:rtl w:val="0"/>
        </w:rPr>
      </w:r>
    </w:p>
    <w:p w:rsidR="00000000" w:rsidDel="00000000" w:rsidP="00000000" w:rsidRDefault="00000000" w:rsidRPr="00000000" w14:paraId="00000017">
      <w:pPr>
        <w:contextualSpacing w:val="0"/>
        <w:jc w:val="left"/>
        <w:rPr>
          <w:sz w:val="28"/>
          <w:szCs w:val="28"/>
        </w:rPr>
      </w:pPr>
      <w:r w:rsidDel="00000000" w:rsidR="00000000" w:rsidRPr="00000000">
        <w:rPr>
          <w:rtl w:val="0"/>
        </w:rPr>
      </w:r>
    </w:p>
    <w:p w:rsidR="00000000" w:rsidDel="00000000" w:rsidP="00000000" w:rsidRDefault="00000000" w:rsidRPr="00000000" w14:paraId="00000018">
      <w:pPr>
        <w:contextualSpacing w:val="0"/>
        <w:jc w:val="left"/>
        <w:rPr>
          <w:sz w:val="28"/>
          <w:szCs w:val="28"/>
        </w:rPr>
      </w:pPr>
      <w:r w:rsidDel="00000000" w:rsidR="00000000" w:rsidRPr="00000000">
        <w:rPr>
          <w:rtl w:val="0"/>
        </w:rPr>
      </w:r>
    </w:p>
    <w:p w:rsidR="00000000" w:rsidDel="00000000" w:rsidP="00000000" w:rsidRDefault="00000000" w:rsidRPr="00000000" w14:paraId="00000019">
      <w:pPr>
        <w:contextualSpacing w:val="0"/>
        <w:jc w:val="left"/>
        <w:rPr>
          <w:sz w:val="28"/>
          <w:szCs w:val="28"/>
        </w:rPr>
      </w:pPr>
      <w:r w:rsidDel="00000000" w:rsidR="00000000" w:rsidRPr="00000000">
        <w:rPr>
          <w:rtl w:val="0"/>
        </w:rPr>
      </w:r>
    </w:p>
    <w:p w:rsidR="00000000" w:rsidDel="00000000" w:rsidP="00000000" w:rsidRDefault="00000000" w:rsidRPr="00000000" w14:paraId="0000001A">
      <w:pPr>
        <w:contextualSpacing w:val="0"/>
        <w:jc w:val="left"/>
        <w:rPr>
          <w:sz w:val="24"/>
          <w:szCs w:val="24"/>
        </w:rPr>
      </w:pPr>
      <w:r w:rsidDel="00000000" w:rsidR="00000000" w:rsidRPr="00000000">
        <w:rPr>
          <w:rtl w:val="0"/>
        </w:rPr>
      </w:r>
    </w:p>
    <w:p w:rsidR="00000000" w:rsidDel="00000000" w:rsidP="00000000" w:rsidRDefault="00000000" w:rsidRPr="00000000" w14:paraId="0000001B">
      <w:pPr>
        <w:contextualSpacing w:val="0"/>
        <w:jc w:val="left"/>
        <w:rPr>
          <w:sz w:val="24"/>
          <w:szCs w:val="24"/>
        </w:rPr>
      </w:pPr>
      <w:r w:rsidDel="00000000" w:rsidR="00000000" w:rsidRPr="00000000">
        <w:rPr>
          <w:sz w:val="24"/>
          <w:szCs w:val="24"/>
          <w:rtl w:val="0"/>
        </w:rPr>
        <w:t xml:space="preserve">Applicant organization: Associazione di Promozione Sociale ‘’Futuro Digitale’’</w:t>
      </w:r>
    </w:p>
    <w:p w:rsidR="00000000" w:rsidDel="00000000" w:rsidP="00000000" w:rsidRDefault="00000000" w:rsidRPr="00000000" w14:paraId="0000001C">
      <w:pPr>
        <w:contextualSpacing w:val="0"/>
        <w:jc w:val="left"/>
        <w:rPr>
          <w:sz w:val="24"/>
          <w:szCs w:val="24"/>
        </w:rPr>
      </w:pPr>
      <w:r w:rsidDel="00000000" w:rsidR="00000000" w:rsidRPr="00000000">
        <w:rPr>
          <w:sz w:val="24"/>
          <w:szCs w:val="24"/>
          <w:rtl w:val="0"/>
        </w:rPr>
        <w:t xml:space="preserve">Project duration: 1 year</w:t>
      </w:r>
    </w:p>
    <w:p w:rsidR="00000000" w:rsidDel="00000000" w:rsidP="00000000" w:rsidRDefault="00000000" w:rsidRPr="00000000" w14:paraId="0000001D">
      <w:pPr>
        <w:contextualSpacing w:val="0"/>
        <w:jc w:val="left"/>
        <w:rPr>
          <w:sz w:val="24"/>
          <w:szCs w:val="24"/>
        </w:rPr>
      </w:pPr>
      <w:r w:rsidDel="00000000" w:rsidR="00000000" w:rsidRPr="00000000">
        <w:rPr>
          <w:sz w:val="24"/>
          <w:szCs w:val="24"/>
          <w:rtl w:val="0"/>
        </w:rPr>
        <w:t xml:space="preserve">Project venue: Italy</w:t>
      </w:r>
    </w:p>
    <w:p w:rsidR="00000000" w:rsidDel="00000000" w:rsidP="00000000" w:rsidRDefault="00000000" w:rsidRPr="00000000" w14:paraId="0000001E">
      <w:pPr>
        <w:contextualSpacing w:val="0"/>
        <w:jc w:val="left"/>
        <w:rPr>
          <w:sz w:val="28"/>
          <w:szCs w:val="28"/>
        </w:rPr>
      </w:pPr>
      <w:r w:rsidDel="00000000" w:rsidR="00000000" w:rsidRPr="00000000">
        <w:rPr>
          <w:rtl w:val="0"/>
        </w:rPr>
      </w:r>
    </w:p>
    <w:p w:rsidR="00000000" w:rsidDel="00000000" w:rsidP="00000000" w:rsidRDefault="00000000" w:rsidRPr="00000000" w14:paraId="0000001F">
      <w:pPr>
        <w:contextualSpacing w:val="0"/>
        <w:jc w:val="left"/>
        <w:rPr>
          <w:sz w:val="28"/>
          <w:szCs w:val="28"/>
        </w:rPr>
      </w:pPr>
      <w:r w:rsidDel="00000000" w:rsidR="00000000" w:rsidRPr="00000000">
        <w:rPr>
          <w:rtl w:val="0"/>
        </w:rPr>
      </w:r>
    </w:p>
    <w:p w:rsidR="00000000" w:rsidDel="00000000" w:rsidP="00000000" w:rsidRDefault="00000000" w:rsidRPr="00000000" w14:paraId="00000020">
      <w:pPr>
        <w:contextualSpacing w:val="0"/>
        <w:jc w:val="left"/>
        <w:rPr>
          <w:sz w:val="28"/>
          <w:szCs w:val="28"/>
        </w:rPr>
      </w:pPr>
      <w:r w:rsidDel="00000000" w:rsidR="00000000" w:rsidRPr="00000000">
        <w:rPr>
          <w:rtl w:val="0"/>
        </w:rPr>
      </w:r>
    </w:p>
    <w:p w:rsidR="00000000" w:rsidDel="00000000" w:rsidP="00000000" w:rsidRDefault="00000000" w:rsidRPr="00000000" w14:paraId="00000021">
      <w:pPr>
        <w:contextualSpacing w:val="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Context</w:t>
      </w:r>
    </w:p>
    <w:p w:rsidR="00000000" w:rsidDel="00000000" w:rsidP="00000000" w:rsidRDefault="00000000" w:rsidRPr="00000000" w14:paraId="00000022">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The current global system is broken and our societies are facing significant challenges that arise from  3 types of divides:</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Ecological divide (disconnect between self and nature)</w:t>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Social divide (disconnect  between self and other )</w:t>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Spiritual divide (disconnect between own self)</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This project aims to address these 3  disruptions linking 10 organizations who address 10 different global issues, stakeholders and local participants who care these issues, 30 participants who will lead 20 different workshops and together co-sense, and then co-create. We aim to change a mindset shift, where initially the involved participants see the system like it is something out there, towards another perspective that is seeing the system in a way that is including the self.</w:t>
        <w:br w:type="textWrapping"/>
        <w:t xml:space="preserve">The project aims to make the participants to reflect about the intertwined relationship between the self and the system that we're dealing and engaging with.</w:t>
        <w:br w:type="textWrapping"/>
      </w:r>
    </w:p>
    <w:p w:rsidR="00000000" w:rsidDel="00000000" w:rsidP="00000000" w:rsidRDefault="00000000" w:rsidRPr="00000000" w14:paraId="0000002A">
      <w:pPr>
        <w:contextualSpacing w:val="0"/>
        <w:rPr>
          <w:b w:val="1"/>
        </w:rPr>
      </w:pPr>
      <w:r w:rsidDel="00000000" w:rsidR="00000000" w:rsidRPr="00000000">
        <w:rPr>
          <w:b w:val="1"/>
          <w:rtl w:val="0"/>
        </w:rPr>
        <w:t xml:space="preserve">The objectives of the project:</w:t>
      </w:r>
    </w:p>
    <w:p w:rsidR="00000000" w:rsidDel="00000000" w:rsidP="00000000" w:rsidRDefault="00000000" w:rsidRPr="00000000" w14:paraId="0000002B">
      <w:pPr>
        <w:contextualSpacing w:val="0"/>
        <w:rPr>
          <w:b w:val="1"/>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-Raise a self-reflective and self-navigation capacity</w:t>
        <w:br w:type="textWrapping"/>
        <w:t xml:space="preserve">-Switch on meta-level awareness</w:t>
      </w:r>
    </w:p>
    <w:p w:rsidR="00000000" w:rsidDel="00000000" w:rsidP="00000000" w:rsidRDefault="00000000" w:rsidRPr="00000000" w14:paraId="0000002D">
      <w:pPr>
        <w:contextualSpacing w:val="0"/>
        <w:rPr/>
      </w:pPr>
      <w:r w:rsidDel="00000000" w:rsidR="00000000" w:rsidRPr="00000000">
        <w:rPr>
          <w:rtl w:val="0"/>
        </w:rPr>
        <w:t xml:space="preserve">-Raise awareness of the diversity and interdependency</w:t>
      </w:r>
    </w:p>
    <w:p w:rsidR="00000000" w:rsidDel="00000000" w:rsidP="00000000" w:rsidRDefault="00000000" w:rsidRPr="00000000" w14:paraId="0000002E">
      <w:pPr>
        <w:contextualSpacing w:val="0"/>
        <w:rPr/>
      </w:pPr>
      <w:r w:rsidDel="00000000" w:rsidR="00000000" w:rsidRPr="00000000">
        <w:rPr>
          <w:rtl w:val="0"/>
        </w:rPr>
        <w:t xml:space="preserve">-Raise awareness of global issues and how each sector influences</w:t>
      </w:r>
    </w:p>
    <w:p w:rsidR="00000000" w:rsidDel="00000000" w:rsidP="00000000" w:rsidRDefault="00000000" w:rsidRPr="00000000" w14:paraId="0000002F">
      <w:pPr>
        <w:contextualSpacing w:val="0"/>
        <w:rPr/>
      </w:pPr>
      <w:r w:rsidDel="00000000" w:rsidR="00000000" w:rsidRPr="00000000">
        <w:rPr>
          <w:rtl w:val="0"/>
        </w:rPr>
        <w:t xml:space="preserve">-Raise awareness of the Youth Work (the YE workshops will be open also for the public)</w:t>
      </w:r>
    </w:p>
    <w:p w:rsidR="00000000" w:rsidDel="00000000" w:rsidP="00000000" w:rsidRDefault="00000000" w:rsidRPr="00000000" w14:paraId="00000030">
      <w:pPr>
        <w:contextualSpacing w:val="0"/>
        <w:rPr/>
      </w:pPr>
      <w:r w:rsidDel="00000000" w:rsidR="00000000" w:rsidRPr="00000000">
        <w:rPr>
          <w:rtl w:val="0"/>
        </w:rPr>
        <w:t xml:space="preserve">-Promote workshops fair within different organizations</w:t>
      </w:r>
    </w:p>
    <w:p w:rsidR="00000000" w:rsidDel="00000000" w:rsidP="00000000" w:rsidRDefault="00000000" w:rsidRPr="00000000" w14:paraId="00000031">
      <w:pPr>
        <w:contextualSpacing w:val="0"/>
        <w:rPr/>
      </w:pPr>
      <w:r w:rsidDel="00000000" w:rsidR="00000000" w:rsidRPr="00000000">
        <w:rPr>
          <w:rtl w:val="0"/>
        </w:rPr>
        <w:t xml:space="preserve">-Promote European Values</w:t>
      </w:r>
    </w:p>
    <w:p w:rsidR="00000000" w:rsidDel="00000000" w:rsidP="00000000" w:rsidRDefault="00000000" w:rsidRPr="00000000" w14:paraId="00000032">
      <w:pPr>
        <w:contextualSpacing w:val="0"/>
        <w:rPr/>
      </w:pPr>
      <w:r w:rsidDel="00000000" w:rsidR="00000000" w:rsidRPr="00000000">
        <w:rPr>
          <w:rtl w:val="0"/>
        </w:rPr>
        <w:t xml:space="preserve">-Promote mindfulness</w:t>
      </w:r>
    </w:p>
    <w:p w:rsidR="00000000" w:rsidDel="00000000" w:rsidP="00000000" w:rsidRDefault="00000000" w:rsidRPr="00000000" w14:paraId="00000033">
      <w:pPr>
        <w:contextualSpacing w:val="0"/>
        <w:rPr/>
      </w:pPr>
      <w:r w:rsidDel="00000000" w:rsidR="00000000" w:rsidRPr="00000000">
        <w:rPr>
          <w:rtl w:val="0"/>
        </w:rPr>
        <w:t xml:space="preserve">-Promote the sense of taking initiatives</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contextualSpacing w:val="0"/>
        <w:rPr>
          <w:b w:val="1"/>
          <w:u w:val="single"/>
        </w:rPr>
      </w:pPr>
      <w:r w:rsidDel="00000000" w:rsidR="00000000" w:rsidRPr="00000000">
        <w:rPr>
          <w:b w:val="1"/>
          <w:u w:val="single"/>
          <w:rtl w:val="0"/>
        </w:rPr>
        <w:t xml:space="preserve">Partners requirements and procedure </w:t>
      </w:r>
    </w:p>
    <w:p w:rsidR="00000000" w:rsidDel="00000000" w:rsidP="00000000" w:rsidRDefault="00000000" w:rsidRPr="00000000" w14:paraId="00000037">
      <w:pPr>
        <w:contextualSpacing w:val="0"/>
        <w:rPr>
          <w:b w:val="1"/>
          <w:u w:val="single"/>
        </w:rPr>
      </w:pPr>
      <w:r w:rsidDel="00000000" w:rsidR="00000000" w:rsidRPr="00000000">
        <w:rPr>
          <w:rtl w:val="0"/>
        </w:rPr>
      </w:r>
    </w:p>
    <w:p w:rsidR="00000000" w:rsidDel="00000000" w:rsidP="00000000" w:rsidRDefault="00000000" w:rsidRPr="00000000" w14:paraId="00000038">
      <w:pPr>
        <w:contextualSpacing w:val="0"/>
        <w:rPr>
          <w:b w:val="1"/>
        </w:rPr>
      </w:pPr>
      <w:r w:rsidDel="00000000" w:rsidR="00000000" w:rsidRPr="00000000">
        <w:rPr>
          <w:b w:val="1"/>
          <w:rtl w:val="0"/>
        </w:rPr>
        <w:t xml:space="preserve">Partner organization profile:</w:t>
      </w:r>
    </w:p>
    <w:p w:rsidR="00000000" w:rsidDel="00000000" w:rsidP="00000000" w:rsidRDefault="00000000" w:rsidRPr="00000000" w14:paraId="00000039">
      <w:pPr>
        <w:contextualSpacing w:val="0"/>
        <w:rPr>
          <w:b w:val="1"/>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You deal with a global issue and you have a solution to offer.</w:t>
      </w:r>
    </w:p>
    <w:p w:rsidR="00000000" w:rsidDel="00000000" w:rsidP="00000000" w:rsidRDefault="00000000" w:rsidRPr="00000000" w14:paraId="0000003B">
      <w:pPr>
        <w:contextualSpacing w:val="0"/>
        <w:rPr/>
      </w:pPr>
      <w:r w:rsidDel="00000000" w:rsidR="00000000" w:rsidRPr="00000000">
        <w:rPr>
          <w:rtl w:val="0"/>
        </w:rPr>
        <w:t xml:space="preserve">You should be able to send 2 participants (aged 18-30) and 1 group leader (aged 18+),  who will organize 2 different workshops addressing the issues you deal and suggesting the solution.</w:t>
      </w:r>
    </w:p>
    <w:p w:rsidR="00000000" w:rsidDel="00000000" w:rsidP="00000000" w:rsidRDefault="00000000" w:rsidRPr="00000000" w14:paraId="0000003C">
      <w:pPr>
        <w:contextualSpacing w:val="0"/>
        <w:rPr/>
      </w:pPr>
      <w:r w:rsidDel="00000000" w:rsidR="00000000" w:rsidRPr="00000000">
        <w:rPr>
          <w:rtl w:val="0"/>
        </w:rPr>
        <w:t xml:space="preserve">You should be creative and you should prepare your participants to lead quality workshops.</w:t>
      </w:r>
    </w:p>
    <w:p w:rsidR="00000000" w:rsidDel="00000000" w:rsidP="00000000" w:rsidRDefault="00000000" w:rsidRPr="00000000" w14:paraId="0000003D">
      <w:pPr>
        <w:contextualSpacing w:val="0"/>
        <w:rPr/>
      </w:pPr>
      <w:r w:rsidDel="00000000" w:rsidR="00000000" w:rsidRPr="00000000">
        <w:rPr>
          <w:rtl w:val="0"/>
        </w:rPr>
        <w:t xml:space="preserve">You should provide them with non-formal learning tools that they use during their workshops.</w:t>
      </w:r>
    </w:p>
    <w:p w:rsidR="00000000" w:rsidDel="00000000" w:rsidP="00000000" w:rsidRDefault="00000000" w:rsidRPr="00000000" w14:paraId="0000003E">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 of selection</w:t>
      </w:r>
    </w:p>
    <w:p w:rsidR="00000000" w:rsidDel="00000000" w:rsidP="00000000" w:rsidRDefault="00000000" w:rsidRPr="00000000" w14:paraId="0000004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contextualSpacing w:val="0"/>
        <w:rPr>
          <w:color w:val="333333"/>
          <w:highlight w:val="white"/>
        </w:rPr>
      </w:pPr>
      <w:r w:rsidDel="00000000" w:rsidR="00000000" w:rsidRPr="00000000">
        <w:rPr>
          <w:color w:val="333333"/>
          <w:highlight w:val="white"/>
          <w:rtl w:val="0"/>
        </w:rPr>
        <w:t xml:space="preserve">All project partners will be selected  through a three-step approach:</w:t>
      </w:r>
    </w:p>
    <w:p w:rsidR="00000000" w:rsidDel="00000000" w:rsidP="00000000" w:rsidRDefault="00000000" w:rsidRPr="00000000" w14:paraId="00000042">
      <w:pPr>
        <w:contextualSpacing w:val="0"/>
        <w:rPr>
          <w:color w:val="333333"/>
          <w:highlight w:val="white"/>
        </w:rPr>
      </w:pPr>
      <w:r w:rsidDel="00000000" w:rsidR="00000000" w:rsidRPr="00000000">
        <w:rPr>
          <w:rtl w:val="0"/>
        </w:rPr>
      </w:r>
    </w:p>
    <w:p w:rsidR="00000000" w:rsidDel="00000000" w:rsidP="00000000" w:rsidRDefault="00000000" w:rsidRPr="00000000" w14:paraId="00000043">
      <w:pPr>
        <w:contextualSpacing w:val="0"/>
        <w:rPr>
          <w:color w:val="333333"/>
          <w:highlight w:val="white"/>
        </w:rPr>
      </w:pPr>
      <w:r w:rsidDel="00000000" w:rsidR="00000000" w:rsidRPr="00000000">
        <w:rPr>
          <w:color w:val="333333"/>
          <w:highlight w:val="white"/>
          <w:rtl w:val="0"/>
        </w:rPr>
        <w:t xml:space="preserve">July 2018: Publication of the call for partners and request for expression of interest with respect to the promotion of youth participation from a European perspective in social contexts. </w:t>
      </w:r>
    </w:p>
    <w:p w:rsidR="00000000" w:rsidDel="00000000" w:rsidP="00000000" w:rsidRDefault="00000000" w:rsidRPr="00000000" w14:paraId="00000044">
      <w:pPr>
        <w:contextualSpacing w:val="0"/>
        <w:rPr>
          <w:color w:val="333333"/>
          <w:highlight w:val="white"/>
        </w:rPr>
      </w:pPr>
      <w:r w:rsidDel="00000000" w:rsidR="00000000" w:rsidRPr="00000000">
        <w:rPr>
          <w:rtl w:val="0"/>
        </w:rPr>
      </w:r>
    </w:p>
    <w:p w:rsidR="00000000" w:rsidDel="00000000" w:rsidP="00000000" w:rsidRDefault="00000000" w:rsidRPr="00000000" w14:paraId="00000045">
      <w:pPr>
        <w:contextualSpacing w:val="0"/>
        <w:rPr>
          <w:color w:val="333333"/>
          <w:highlight w:val="white"/>
        </w:rPr>
      </w:pPr>
      <w:r w:rsidDel="00000000" w:rsidR="00000000" w:rsidRPr="00000000">
        <w:rPr>
          <w:color w:val="333333"/>
          <w:highlight w:val="white"/>
          <w:rtl w:val="0"/>
        </w:rPr>
        <w:t xml:space="preserve">August 2018: video call with each candidate organization to verify the real interest in the project. In this phase, the final candidates will be  granted, favoring the motivated subjects to participate in the project.</w:t>
      </w:r>
    </w:p>
    <w:p w:rsidR="00000000" w:rsidDel="00000000" w:rsidP="00000000" w:rsidRDefault="00000000" w:rsidRPr="00000000" w14:paraId="00000046">
      <w:pPr>
        <w:contextualSpacing w:val="0"/>
        <w:rPr>
          <w:color w:val="333333"/>
          <w:highlight w:val="white"/>
        </w:rPr>
      </w:pPr>
      <w:r w:rsidDel="00000000" w:rsidR="00000000" w:rsidRPr="00000000">
        <w:rPr>
          <w:rtl w:val="0"/>
        </w:rPr>
      </w:r>
    </w:p>
    <w:p w:rsidR="00000000" w:rsidDel="00000000" w:rsidP="00000000" w:rsidRDefault="00000000" w:rsidRPr="00000000" w14:paraId="00000047">
      <w:pPr>
        <w:contextualSpacing w:val="0"/>
        <w:rPr>
          <w:color w:val="333333"/>
          <w:highlight w:val="white"/>
        </w:rPr>
      </w:pPr>
      <w:r w:rsidDel="00000000" w:rsidR="00000000" w:rsidRPr="00000000">
        <w:rPr>
          <w:color w:val="333333"/>
          <w:highlight w:val="white"/>
          <w:rtl w:val="0"/>
        </w:rPr>
        <w:t xml:space="preserve">August 2018: video-conference cycle with all selected partners, to discuss the program of activities, workshops and details of the project timetable. At this stage each organization involved will suggest a contact person and at least one young future participant at the activity.</w:t>
      </w:r>
    </w:p>
    <w:p w:rsidR="00000000" w:rsidDel="00000000" w:rsidP="00000000" w:rsidRDefault="00000000" w:rsidRPr="00000000" w14:paraId="00000048">
      <w:pPr>
        <w:contextualSpacing w:val="0"/>
        <w:rPr>
          <w:color w:val="333333"/>
          <w:highlight w:val="white"/>
        </w:rPr>
      </w:pPr>
      <w:r w:rsidDel="00000000" w:rsidR="00000000" w:rsidRPr="00000000">
        <w:rPr>
          <w:rtl w:val="0"/>
        </w:rPr>
      </w:r>
    </w:p>
    <w:p w:rsidR="00000000" w:rsidDel="00000000" w:rsidP="00000000" w:rsidRDefault="00000000" w:rsidRPr="00000000" w14:paraId="00000049">
      <w:pPr>
        <w:contextualSpacing w:val="0"/>
        <w:rPr>
          <w:color w:val="333333"/>
          <w:highlight w:val="white"/>
        </w:rPr>
      </w:pPr>
      <w:r w:rsidDel="00000000" w:rsidR="00000000" w:rsidRPr="00000000">
        <w:rPr>
          <w:color w:val="333333"/>
          <w:highlight w:val="white"/>
          <w:rtl w:val="0"/>
        </w:rPr>
        <w:t xml:space="preserve">September 2018: signing of an agreement within the partnership, including some important requirements for the realization of the activities:</w:t>
      </w:r>
    </w:p>
    <w:p w:rsidR="00000000" w:rsidDel="00000000" w:rsidP="00000000" w:rsidRDefault="00000000" w:rsidRPr="00000000" w14:paraId="0000004A">
      <w:pPr>
        <w:contextualSpacing w:val="0"/>
        <w:rPr>
          <w:color w:val="333333"/>
          <w:highlight w:val="white"/>
        </w:rPr>
      </w:pPr>
      <w:r w:rsidDel="00000000" w:rsidR="00000000" w:rsidRPr="00000000">
        <w:rPr>
          <w:rtl w:val="0"/>
        </w:rPr>
      </w:r>
    </w:p>
    <w:p w:rsidR="00000000" w:rsidDel="00000000" w:rsidP="00000000" w:rsidRDefault="00000000" w:rsidRPr="00000000" w14:paraId="0000004B">
      <w:pPr>
        <w:numPr>
          <w:ilvl w:val="0"/>
          <w:numId w:val="1"/>
        </w:numPr>
        <w:ind w:left="720" w:hanging="360"/>
        <w:rPr>
          <w:color w:val="333333"/>
          <w:highlight w:val="white"/>
        </w:rPr>
      </w:pPr>
      <w:r w:rsidDel="00000000" w:rsidR="00000000" w:rsidRPr="00000000">
        <w:rPr>
          <w:color w:val="333333"/>
          <w:highlight w:val="white"/>
          <w:rtl w:val="0"/>
        </w:rPr>
        <w:t xml:space="preserve">Fully commitment during the project period</w:t>
      </w:r>
    </w:p>
    <w:p w:rsidR="00000000" w:rsidDel="00000000" w:rsidP="00000000" w:rsidRDefault="00000000" w:rsidRPr="00000000" w14:paraId="0000004C">
      <w:pPr>
        <w:numPr>
          <w:ilvl w:val="0"/>
          <w:numId w:val="1"/>
        </w:numPr>
        <w:ind w:left="720" w:hanging="360"/>
        <w:rPr>
          <w:color w:val="333333"/>
          <w:highlight w:val="white"/>
        </w:rPr>
      </w:pPr>
      <w:r w:rsidDel="00000000" w:rsidR="00000000" w:rsidRPr="00000000">
        <w:rPr>
          <w:color w:val="333333"/>
          <w:highlight w:val="white"/>
          <w:rtl w:val="0"/>
        </w:rPr>
        <w:t xml:space="preserve">Fully commitment to the preparation of participants to lead quality workshops</w:t>
      </w:r>
    </w:p>
    <w:p w:rsidR="00000000" w:rsidDel="00000000" w:rsidP="00000000" w:rsidRDefault="00000000" w:rsidRPr="00000000" w14:paraId="0000004D">
      <w:pPr>
        <w:numPr>
          <w:ilvl w:val="0"/>
          <w:numId w:val="1"/>
        </w:numPr>
        <w:ind w:left="720" w:hanging="360"/>
        <w:rPr>
          <w:color w:val="333333"/>
          <w:highlight w:val="white"/>
        </w:rPr>
      </w:pPr>
      <w:r w:rsidDel="00000000" w:rsidR="00000000" w:rsidRPr="00000000">
        <w:rPr>
          <w:color w:val="333333"/>
          <w:highlight w:val="white"/>
          <w:rtl w:val="0"/>
        </w:rPr>
        <w:t xml:space="preserve">Strong motivation to collaborate in the upcoming years for the same project hosting it in its own country</w:t>
      </w:r>
    </w:p>
    <w:p w:rsidR="00000000" w:rsidDel="00000000" w:rsidP="00000000" w:rsidRDefault="00000000" w:rsidRPr="00000000" w14:paraId="0000004E">
      <w:pPr>
        <w:contextualSpacing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What we expect from partners?</w:t>
      </w:r>
      <w:r w:rsidDel="00000000" w:rsidR="00000000" w:rsidRPr="00000000">
        <w:rPr>
          <w:rtl w:val="0"/>
        </w:rPr>
      </w:r>
    </w:p>
    <w:p w:rsidR="00000000" w:rsidDel="00000000" w:rsidP="00000000" w:rsidRDefault="00000000" w:rsidRPr="00000000" w14:paraId="0000005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partner you commit yourself to full participation in all stages of the project.</w:t>
      </w:r>
    </w:p>
    <w:p w:rsidR="00000000" w:rsidDel="00000000" w:rsidP="00000000" w:rsidRDefault="00000000" w:rsidRPr="00000000" w14:paraId="0000005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PREPARATION: you create an open call and internal call to identify suitable participants (2 participants and 1 group leader and you support them for their active participation in the Youth Exchange,including the execution of preparation of the workshops (2 workshops should be offered by your organization and led by your participants, the identification of learning needs, and the arrangement of travel, insurance and visa .</w:t>
      </w:r>
    </w:p>
    <w:p w:rsidR="00000000" w:rsidDel="00000000" w:rsidP="00000000" w:rsidRDefault="00000000" w:rsidRPr="00000000" w14:paraId="0000005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you stay in touch with your participants and with the coordinator at all times and make sure you and your participants make relevant contributions to the project and get benefits for your organisation and your target groups.</w:t>
      </w:r>
    </w:p>
    <w:p w:rsidR="00000000" w:rsidDel="00000000" w:rsidP="00000000" w:rsidRDefault="00000000" w:rsidRPr="00000000" w14:paraId="0000005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FOLLOW-UP: you make sure that the learning points and outcomes of the project are transferred back to your organisation (e.g. via local workshop, event, campaign by the participants), you commit to implementing the learning points and outcomes of the project in the work of your organisation (eg via follow-up projects), and you make sure the learning points and outcomes of the project are further multiplied and disseminated (eg via local training courses, dissemination of the reports, follow-up projects etc). </w:t>
      </w:r>
    </w:p>
    <w:p w:rsidR="00000000" w:rsidDel="00000000" w:rsidP="00000000" w:rsidRDefault="00000000" w:rsidRPr="00000000" w14:paraId="0000005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DISSEMINATION: you assist the hosting organization with spreading media and content material through your local and international network and organize with participants an event in your organization/community. </w:t>
      </w:r>
    </w:p>
    <w:p w:rsidR="00000000" w:rsidDel="00000000" w:rsidP="00000000" w:rsidRDefault="00000000" w:rsidRPr="00000000" w14:paraId="0000005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CONDITIONS:</w:t>
      </w:r>
    </w:p>
    <w:p w:rsidR="00000000" w:rsidDel="00000000" w:rsidP="00000000" w:rsidRDefault="00000000" w:rsidRPr="00000000" w14:paraId="0000005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the project will be funded by the Italian national agency for Erasmus+ the following conditions will be offered to participants: </w:t>
      </w:r>
    </w:p>
    <w:p w:rsidR="00000000" w:rsidDel="00000000" w:rsidP="00000000" w:rsidRDefault="00000000" w:rsidRPr="00000000" w14:paraId="0000005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Reimbursement of international and local travel costs according to the Erasmus+ rules (made by bank transfer to organization/responsible participant after the dissemination activities are held); </w:t>
      </w:r>
    </w:p>
    <w:p w:rsidR="00000000" w:rsidDel="00000000" w:rsidP="00000000" w:rsidRDefault="00000000" w:rsidRPr="00000000" w14:paraId="0000005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Accommodation, food, materials, cultural experience, learning content and an experienced team will be offered to assist the learning journey; The hosting team is expecting partner organizations and participants to follow the next conditions: </w:t>
      </w:r>
    </w:p>
    <w:p w:rsidR="00000000" w:rsidDel="00000000" w:rsidP="00000000" w:rsidRDefault="00000000" w:rsidRPr="00000000" w14:paraId="0000005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Arranging travel in advance based on economy class tickets and planning the cheapest route possible to the project venue and back home consulting the project coordinator; </w:t>
      </w:r>
    </w:p>
    <w:p w:rsidR="00000000" w:rsidDel="00000000" w:rsidP="00000000" w:rsidRDefault="00000000" w:rsidRPr="00000000" w14:paraId="0000005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commit fully participation;</w:t>
      </w:r>
    </w:p>
    <w:p w:rsidR="00000000" w:rsidDel="00000000" w:rsidP="00000000" w:rsidRDefault="00000000" w:rsidRPr="00000000" w14:paraId="0000006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 the deadlines;</w:t>
      </w:r>
    </w:p>
    <w:p w:rsidR="00000000" w:rsidDel="00000000" w:rsidP="00000000" w:rsidRDefault="00000000" w:rsidRPr="00000000" w14:paraId="0000006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Keeping travel documents and providing necessary documentation to the hosting team Failure to participating in a minimum of 80% of the content sessions or inappropriate behavior might resolve in reimbursement not being given to the participants and withdrawal of the course with a notice provided to the sending organization. As well as failure to organize dissemination activities and provide a report of that. </w:t>
      </w:r>
    </w:p>
    <w:p w:rsidR="00000000" w:rsidDel="00000000" w:rsidP="00000000" w:rsidRDefault="00000000" w:rsidRPr="00000000" w14:paraId="0000006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apply as partner for this project, please:  </w:t>
      </w:r>
    </w:p>
    <w:p w:rsidR="00000000" w:rsidDel="00000000" w:rsidP="00000000" w:rsidRDefault="00000000" w:rsidRPr="00000000" w14:paraId="0000006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through the link and fill the </w:t>
      </w:r>
      <w:hyperlink r:id="rId6">
        <w:r w:rsidDel="00000000" w:rsidR="00000000" w:rsidRPr="00000000">
          <w:rPr>
            <w:rFonts w:ascii="Times New Roman" w:cs="Times New Roman" w:eastAsia="Times New Roman" w:hAnsi="Times New Roman"/>
            <w:color w:val="1155cc"/>
            <w:sz w:val="24"/>
            <w:szCs w:val="24"/>
            <w:u w:val="single"/>
            <w:rtl w:val="0"/>
          </w:rPr>
          <w:t xml:space="preserve">application form</w:t>
        </w:r>
      </w:hyperlink>
      <w:r w:rsidDel="00000000" w:rsidR="00000000" w:rsidRPr="00000000">
        <w:rPr>
          <w:rtl w:val="0"/>
        </w:rPr>
      </w:r>
    </w:p>
    <w:p w:rsidR="00000000" w:rsidDel="00000000" w:rsidP="00000000" w:rsidRDefault="00000000" w:rsidRPr="00000000" w14:paraId="0000006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Download, fill and sign the </w:t>
      </w:r>
      <w:hyperlink r:id="rId7">
        <w:r w:rsidDel="00000000" w:rsidR="00000000" w:rsidRPr="00000000">
          <w:rPr>
            <w:rFonts w:ascii="Times New Roman" w:cs="Times New Roman" w:eastAsia="Times New Roman" w:hAnsi="Times New Roman"/>
            <w:color w:val="1155cc"/>
            <w:sz w:val="24"/>
            <w:szCs w:val="24"/>
            <w:u w:val="single"/>
            <w:rtl w:val="0"/>
          </w:rPr>
          <w:t xml:space="preserve">mandate form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the mandate form to </w:t>
      </w:r>
      <w:hyperlink r:id="rId8">
        <w:r w:rsidDel="00000000" w:rsidR="00000000" w:rsidRPr="00000000">
          <w:rPr>
            <w:rFonts w:ascii="Times New Roman" w:cs="Times New Roman" w:eastAsia="Times New Roman" w:hAnsi="Times New Roman"/>
            <w:color w:val="1155cc"/>
            <w:sz w:val="24"/>
            <w:szCs w:val="24"/>
            <w:u w:val="single"/>
            <w:rtl w:val="0"/>
          </w:rPr>
          <w:t xml:space="preserve">r.sahakyan@futurodigitale.org</w:t>
        </w:r>
      </w:hyperlink>
      <w:r w:rsidDel="00000000" w:rsidR="00000000" w:rsidRPr="00000000">
        <w:rPr>
          <w:rFonts w:ascii="Times New Roman" w:cs="Times New Roman" w:eastAsia="Times New Roman" w:hAnsi="Times New Roman"/>
          <w:sz w:val="24"/>
          <w:szCs w:val="24"/>
          <w:rtl w:val="0"/>
        </w:rPr>
        <w:t xml:space="preserve"> , mentioning in subject line ‘Turning the lenses around’’  (deadline: 20.08.2018, 12:00 CET)</w:t>
      </w:r>
    </w:p>
    <w:p w:rsidR="00000000" w:rsidDel="00000000" w:rsidP="00000000" w:rsidRDefault="00000000" w:rsidRPr="00000000" w14:paraId="0000006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PLEASE CONTACT </w:t>
      </w:r>
      <w:hyperlink r:id="rId9">
        <w:r w:rsidDel="00000000" w:rsidR="00000000" w:rsidRPr="00000000">
          <w:rPr>
            <w:rFonts w:ascii="Times New Roman" w:cs="Times New Roman" w:eastAsia="Times New Roman" w:hAnsi="Times New Roman"/>
            <w:color w:val="1155cc"/>
            <w:sz w:val="24"/>
            <w:szCs w:val="24"/>
            <w:u w:val="single"/>
            <w:rtl w:val="0"/>
          </w:rPr>
          <w:t xml:space="preserve">r.sahakyan@futurodigitale.org</w:t>
        </w:r>
      </w:hyperlink>
      <w:r w:rsidDel="00000000" w:rsidR="00000000" w:rsidRPr="00000000">
        <w:rPr>
          <w:rtl w:val="0"/>
        </w:rPr>
      </w:r>
    </w:p>
    <w:p w:rsidR="00000000" w:rsidDel="00000000" w:rsidP="00000000" w:rsidRDefault="00000000" w:rsidRPr="00000000" w14:paraId="0000006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w:t>
      </w:r>
      <w:r w:rsidDel="00000000" w:rsidR="00000000" w:rsidRPr="00000000">
        <w:rPr>
          <w:rtl w:val="0"/>
        </w:rPr>
      </w:r>
    </w:p>
    <w:sectPr>
      <w:headerReference r:id="rId10"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contextualSpacing w:val="0"/>
      <w:rPr/>
    </w:pPr>
    <w:r w:rsidDel="00000000" w:rsidR="00000000" w:rsidRPr="00000000">
      <w:rPr/>
      <w:drawing>
        <wp:inline distB="114300" distT="114300" distL="114300" distR="114300">
          <wp:extent cx="1290638" cy="1297059"/>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90638" cy="1297059"/>
                  </a:xfrm>
                  <a:prstGeom prst="rect"/>
                  <a:ln/>
                </pic:spPr>
              </pic:pic>
            </a:graphicData>
          </a:graphic>
        </wp:inline>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r.sahakyan@futurodigitale.org" TargetMode="External"/><Relationship Id="rId5" Type="http://schemas.openxmlformats.org/officeDocument/2006/relationships/styles" Target="styles.xml"/><Relationship Id="rId6" Type="http://schemas.openxmlformats.org/officeDocument/2006/relationships/hyperlink" Target="https://docs.google.com/forms/d/e/1FAIpQLSd0KNkfLSgnr62fe7Mxr_Hv3Bc9V0Gh488uh7gEqmXBoZkjFA/viewform" TargetMode="External"/><Relationship Id="rId7" Type="http://schemas.openxmlformats.org/officeDocument/2006/relationships/hyperlink" Target="https://docs.google.com/document/d/17ETU5jU6nCFyaZkOcKHFRBE8STHtk3PeWrkuDwVeahE/edit" TargetMode="External"/><Relationship Id="rId8" Type="http://schemas.openxmlformats.org/officeDocument/2006/relationships/hyperlink" Target="mailto:r.sahakyan@futurodigita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