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206" w:rsidRPr="00E75572" w:rsidRDefault="00E75572" w:rsidP="00E75572">
      <w:pPr>
        <w:ind w:left="-900"/>
        <w:jc w:val="center"/>
        <w:rPr>
          <w:b/>
          <w:sz w:val="32"/>
          <w:szCs w:val="32"/>
          <w:lang w:val="en-US"/>
        </w:rPr>
      </w:pPr>
      <w:r w:rsidRPr="00E75572">
        <w:rPr>
          <w:b/>
          <w:sz w:val="32"/>
          <w:szCs w:val="32"/>
          <w:lang w:val="en-US"/>
        </w:rPr>
        <w:t xml:space="preserve">Brief Information about </w:t>
      </w:r>
      <w:r w:rsidRPr="00E75572">
        <w:rPr>
          <w:b/>
          <w:sz w:val="32"/>
          <w:szCs w:val="32"/>
          <w:lang w:val="az-Latn-AZ"/>
        </w:rPr>
        <w:t>Center of Azerbaijan Youth Rights Protection</w:t>
      </w:r>
    </w:p>
    <w:p w:rsidR="00DB3206" w:rsidRDefault="00DB3206" w:rsidP="00DB3206">
      <w:pPr>
        <w:ind w:left="-900"/>
        <w:jc w:val="center"/>
        <w:rPr>
          <w:sz w:val="24"/>
          <w:szCs w:val="24"/>
          <w:lang w:val="en-US"/>
        </w:rPr>
      </w:pPr>
    </w:p>
    <w:p w:rsidR="00DB3206" w:rsidRDefault="0019589C" w:rsidP="0019589C">
      <w:pPr>
        <w:ind w:firstLine="720"/>
        <w:jc w:val="both"/>
        <w:rPr>
          <w:sz w:val="28"/>
          <w:szCs w:val="28"/>
          <w:lang w:val="az-Latn-AZ"/>
        </w:rPr>
      </w:pPr>
      <w:bookmarkStart w:id="0" w:name="_GoBack"/>
      <w:r>
        <w:rPr>
          <w:sz w:val="28"/>
          <w:szCs w:val="28"/>
          <w:lang w:val="az-Latn-AZ"/>
        </w:rPr>
        <w:t>Center of Azerbaijan Youth Rights Protection is a non-governmental organization that was established on 25th of December in 2005 and was officially registered at the Ministry of Justice of the Republic of Azerbaijan on 15th of March, 2006. The main mission of the organization is tp protect the rights of the young peoples, to promote active citizenship, to raise public awareness about the  youth problems and to contribute to the civil society by doing researchs and making proposals on the problems that young people face.  The organization is the member of NGO Alience for Informations issues and Alience of NGOs for Children Rights.</w:t>
      </w:r>
      <w:bookmarkEnd w:id="0"/>
      <w:r>
        <w:rPr>
          <w:sz w:val="28"/>
          <w:szCs w:val="28"/>
          <w:lang w:val="az-Latn-AZ"/>
        </w:rPr>
        <w:t xml:space="preserve"> </w:t>
      </w:r>
    </w:p>
    <w:p w:rsidR="0019589C" w:rsidRDefault="0019589C" w:rsidP="0019589C">
      <w:pPr>
        <w:ind w:firstLine="720"/>
        <w:jc w:val="both"/>
        <w:rPr>
          <w:sz w:val="28"/>
          <w:szCs w:val="28"/>
          <w:lang w:val="az-Latn-AZ"/>
        </w:rPr>
      </w:pPr>
      <w:r>
        <w:rPr>
          <w:sz w:val="28"/>
          <w:szCs w:val="28"/>
          <w:lang w:val="az-Latn-AZ"/>
        </w:rPr>
        <w:t>Recently the organization have implemented following projects:</w:t>
      </w:r>
    </w:p>
    <w:p w:rsidR="00DB3206" w:rsidRPr="00E75572" w:rsidRDefault="00E75572" w:rsidP="00E75572">
      <w:pPr>
        <w:numPr>
          <w:ilvl w:val="0"/>
          <w:numId w:val="1"/>
        </w:numPr>
        <w:spacing w:after="0" w:line="240" w:lineRule="auto"/>
        <w:jc w:val="both"/>
        <w:rPr>
          <w:sz w:val="28"/>
          <w:szCs w:val="28"/>
          <w:lang w:val="az-Latn-AZ"/>
        </w:rPr>
      </w:pPr>
      <w:r>
        <w:rPr>
          <w:sz w:val="28"/>
          <w:szCs w:val="28"/>
          <w:lang w:val="az-Latn-AZ"/>
        </w:rPr>
        <w:t xml:space="preserve">“Improving Leadership skills of women at educational institutions” project was implemented with the support of European Youth Foundation during august and september of 2007. The main activity of the project was codnucting 3days training for young women working at educational institutions. </w:t>
      </w:r>
    </w:p>
    <w:p w:rsidR="00DB3206" w:rsidRDefault="00DB3206" w:rsidP="00DB3206">
      <w:pPr>
        <w:numPr>
          <w:ilvl w:val="0"/>
          <w:numId w:val="1"/>
        </w:numPr>
        <w:spacing w:after="0" w:line="240" w:lineRule="auto"/>
        <w:jc w:val="both"/>
        <w:rPr>
          <w:b/>
          <w:sz w:val="28"/>
          <w:szCs w:val="28"/>
          <w:lang w:val="az-Latn-AZ"/>
        </w:rPr>
      </w:pPr>
      <w:r>
        <w:rPr>
          <w:sz w:val="28"/>
          <w:szCs w:val="28"/>
          <w:lang w:val="az-Latn-AZ"/>
        </w:rPr>
        <w:t xml:space="preserve">2010-cu ilin aprel – iyun aylarında Azərbaycan Respublikası Prezidenti Yanında QHT-lərə Dövlət Dəstəyi Şurasının maliyyə yarıdımı ilə </w:t>
      </w:r>
      <w:r>
        <w:rPr>
          <w:b/>
          <w:sz w:val="28"/>
          <w:szCs w:val="28"/>
          <w:lang w:val="az-Latn-AZ"/>
        </w:rPr>
        <w:t>“</w:t>
      </w:r>
      <w:r>
        <w:rPr>
          <w:sz w:val="28"/>
          <w:szCs w:val="28"/>
          <w:lang w:val="az-Latn-AZ"/>
        </w:rPr>
        <w:t xml:space="preserve">Ətraf mühitin mühafizə olunmasında uşaqların məsuliyyətinin gücləndirilməsi və onların ekoloji biliklərinin artırılması” layihəsi reallaşdırılmışdır. Layihə çərçivəsində Bakı şəhərinin 4 rayonunda 7 orta məktəbdə “Ətraf mühitin mühafizəsi” mövzusunda seminarlar keçilmişdir. Seminarlar zamanı seçilmiş 21 nəfər məktəblilin iştirakı ilə “Təbiətin Dostları” Qrupu yaradılmışdır. Qrup üzvlərinin, valideyn və müəllimlərin iştirakı ilə ölkədə ilk dəfə olaraq “Yaşıl lent” aksiyası keçirilmişdir.   </w:t>
      </w:r>
    </w:p>
    <w:p w:rsidR="00DB3206" w:rsidRDefault="00A75B16" w:rsidP="00DB3206">
      <w:pPr>
        <w:numPr>
          <w:ilvl w:val="0"/>
          <w:numId w:val="1"/>
        </w:numPr>
        <w:tabs>
          <w:tab w:val="left" w:pos="1680"/>
        </w:tabs>
        <w:spacing w:after="0" w:line="240" w:lineRule="auto"/>
        <w:jc w:val="both"/>
        <w:rPr>
          <w:sz w:val="28"/>
          <w:szCs w:val="28"/>
          <w:lang w:val="az-Latn-AZ"/>
        </w:rPr>
      </w:pPr>
      <w:r>
        <w:rPr>
          <w:sz w:val="28"/>
          <w:szCs w:val="28"/>
          <w:lang w:val="az-Latn-AZ"/>
        </w:rPr>
        <w:t xml:space="preserve">In </w:t>
      </w:r>
      <w:r w:rsidR="00DB3206">
        <w:rPr>
          <w:sz w:val="28"/>
          <w:szCs w:val="28"/>
          <w:lang w:val="az-Latn-AZ"/>
        </w:rPr>
        <w:t>2010</w:t>
      </w:r>
      <w:r>
        <w:rPr>
          <w:sz w:val="28"/>
          <w:szCs w:val="28"/>
          <w:lang w:val="az-Latn-AZ"/>
        </w:rPr>
        <w:t xml:space="preserve"> with the support of European Youth Foundation “Support for social adaptation of young ex-prisoners and </w:t>
      </w:r>
      <w:r w:rsidR="00DB3206">
        <w:rPr>
          <w:sz w:val="28"/>
          <w:szCs w:val="28"/>
          <w:lang w:val="az-Latn-AZ"/>
        </w:rPr>
        <w:t>-cu ilin may-avqust aylarında Avropa Gənclər Fondunun dəstəyi ilə “Cəzaçəkmə müəssisələrindən azad olmağa hazırlaşan və azad olmuş gənclərin sosial adaptasiyasına dəstək” layihəsi həyata keçirilib. Layihə çərçivəsində yetkinlik yaşına çatmayanlar üçün tərbiyyə müəssisəsində və Quba rayonunda yerləşən çətin tərbiyyə olunan uşaqlar üçün müəssisədə azadlığa çıxmağa hazırlaşanlar üçün seminarlar, eləcə də azadlığa çıxmış keçmiş məhbuslar üçün təlim kursları təşkil edilmişdir.</w:t>
      </w:r>
    </w:p>
    <w:p w:rsidR="00DB3206" w:rsidRDefault="00B70D99" w:rsidP="00DB3206">
      <w:pPr>
        <w:numPr>
          <w:ilvl w:val="0"/>
          <w:numId w:val="1"/>
        </w:numPr>
        <w:tabs>
          <w:tab w:val="left" w:pos="1680"/>
        </w:tabs>
        <w:spacing w:after="0" w:line="240" w:lineRule="auto"/>
        <w:jc w:val="both"/>
        <w:rPr>
          <w:sz w:val="28"/>
          <w:szCs w:val="28"/>
          <w:lang w:val="az-Latn-AZ"/>
        </w:rPr>
      </w:pPr>
      <w:r>
        <w:rPr>
          <w:sz w:val="28"/>
          <w:szCs w:val="28"/>
          <w:lang w:val="az-Latn-AZ"/>
        </w:rPr>
        <w:t xml:space="preserve">In  </w:t>
      </w:r>
      <w:r w:rsidR="00DB3206">
        <w:rPr>
          <w:sz w:val="28"/>
          <w:szCs w:val="28"/>
          <w:lang w:val="az-Latn-AZ"/>
        </w:rPr>
        <w:t>2011</w:t>
      </w:r>
      <w:r>
        <w:rPr>
          <w:sz w:val="28"/>
          <w:szCs w:val="28"/>
          <w:lang w:val="az-Latn-AZ"/>
        </w:rPr>
        <w:t xml:space="preserve"> with the support of </w:t>
      </w:r>
      <w:r w:rsidRPr="00B70D99">
        <w:rPr>
          <w:sz w:val="28"/>
          <w:szCs w:val="28"/>
          <w:lang w:val="az-Latn-AZ"/>
        </w:rPr>
        <w:t>The</w:t>
      </w:r>
      <w:r w:rsidRPr="00B70D99">
        <w:rPr>
          <w:sz w:val="28"/>
          <w:szCs w:val="28"/>
          <w:lang w:val="az-Latn-AZ"/>
        </w:rPr>
        <w:t> Council </w:t>
      </w:r>
      <w:r w:rsidRPr="00B70D99">
        <w:rPr>
          <w:sz w:val="28"/>
          <w:szCs w:val="28"/>
          <w:lang w:val="az-Latn-AZ"/>
        </w:rPr>
        <w:t>of</w:t>
      </w:r>
      <w:r w:rsidRPr="00B70D99">
        <w:rPr>
          <w:sz w:val="28"/>
          <w:szCs w:val="28"/>
          <w:lang w:val="az-Latn-AZ"/>
        </w:rPr>
        <w:t> State Support </w:t>
      </w:r>
      <w:r w:rsidRPr="00B70D99">
        <w:rPr>
          <w:sz w:val="28"/>
          <w:szCs w:val="28"/>
          <w:lang w:val="az-Latn-AZ"/>
        </w:rPr>
        <w:t xml:space="preserve">to Non-Governmental Organizations under the Auspices of the President of the </w:t>
      </w:r>
      <w:r w:rsidRPr="00B70D99">
        <w:rPr>
          <w:sz w:val="28"/>
          <w:szCs w:val="28"/>
          <w:lang w:val="az-Latn-AZ"/>
        </w:rPr>
        <w:lastRenderedPageBreak/>
        <w:t>Republic of Azerbaijan</w:t>
      </w:r>
      <w:r>
        <w:rPr>
          <w:sz w:val="28"/>
          <w:szCs w:val="28"/>
          <w:lang w:val="az-Latn-AZ"/>
        </w:rPr>
        <w:t xml:space="preserve"> “Improving Psychological services at high schools” project was implemented. </w:t>
      </w:r>
      <w:r w:rsidRPr="00B70D99">
        <w:rPr>
          <w:sz w:val="28"/>
          <w:szCs w:val="28"/>
          <w:lang w:val="az-Latn-AZ"/>
        </w:rPr>
        <w:t> </w:t>
      </w:r>
      <w:r>
        <w:rPr>
          <w:sz w:val="28"/>
          <w:szCs w:val="28"/>
          <w:lang w:val="az-Latn-AZ"/>
        </w:rPr>
        <w:t xml:space="preserve"> </w:t>
      </w:r>
    </w:p>
    <w:p w:rsidR="00DB3206" w:rsidRDefault="00C9557A" w:rsidP="00DB3206">
      <w:pPr>
        <w:numPr>
          <w:ilvl w:val="0"/>
          <w:numId w:val="1"/>
        </w:numPr>
        <w:tabs>
          <w:tab w:val="left" w:pos="1680"/>
        </w:tabs>
        <w:spacing w:after="0" w:line="240" w:lineRule="auto"/>
        <w:jc w:val="both"/>
        <w:rPr>
          <w:sz w:val="28"/>
          <w:szCs w:val="28"/>
          <w:lang w:val="az-Latn-AZ"/>
        </w:rPr>
      </w:pPr>
      <w:r>
        <w:rPr>
          <w:sz w:val="28"/>
          <w:szCs w:val="28"/>
          <w:lang w:val="az-Latn-AZ"/>
        </w:rPr>
        <w:t xml:space="preserve">“Public support for the integration of young ex-prisoners to society” project was implemented with the support of The Ministry of Youth and Sport of the Republic of Azerbaijan in 2012. </w:t>
      </w:r>
    </w:p>
    <w:p w:rsidR="00DB3206" w:rsidRDefault="00C9557A" w:rsidP="00DB3206">
      <w:pPr>
        <w:numPr>
          <w:ilvl w:val="0"/>
          <w:numId w:val="1"/>
        </w:numPr>
        <w:tabs>
          <w:tab w:val="left" w:pos="1680"/>
        </w:tabs>
        <w:spacing w:after="0" w:line="240" w:lineRule="auto"/>
        <w:jc w:val="both"/>
        <w:rPr>
          <w:sz w:val="28"/>
          <w:szCs w:val="28"/>
          <w:lang w:val="az-Latn-AZ"/>
        </w:rPr>
      </w:pPr>
      <w:r>
        <w:rPr>
          <w:sz w:val="28"/>
          <w:szCs w:val="28"/>
          <w:lang w:val="az-Latn-AZ"/>
        </w:rPr>
        <w:t xml:space="preserve">“Second Chance” project was implemented with the support of Azerbaijan Youth Foundation in </w:t>
      </w:r>
      <w:r w:rsidR="00DB3206">
        <w:rPr>
          <w:sz w:val="28"/>
          <w:szCs w:val="28"/>
          <w:lang w:val="az-Latn-AZ"/>
        </w:rPr>
        <w:t>2012</w:t>
      </w:r>
      <w:r>
        <w:rPr>
          <w:sz w:val="28"/>
          <w:szCs w:val="28"/>
          <w:lang w:val="az-Latn-AZ"/>
        </w:rPr>
        <w:t xml:space="preserve">. </w:t>
      </w:r>
    </w:p>
    <w:p w:rsidR="00D544F5" w:rsidRPr="00DB3206" w:rsidRDefault="00D544F5">
      <w:pPr>
        <w:rPr>
          <w:lang w:val="az-Latn-AZ"/>
        </w:rPr>
      </w:pPr>
    </w:p>
    <w:sectPr w:rsidR="00D544F5" w:rsidRPr="00DB32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60108A"/>
    <w:multiLevelType w:val="hybridMultilevel"/>
    <w:tmpl w:val="B0E0385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B3206"/>
    <w:rsid w:val="0019589C"/>
    <w:rsid w:val="00A75B16"/>
    <w:rsid w:val="00B70D99"/>
    <w:rsid w:val="00BF52B6"/>
    <w:rsid w:val="00C9557A"/>
    <w:rsid w:val="00D544F5"/>
    <w:rsid w:val="00DB3206"/>
    <w:rsid w:val="00E75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70D99"/>
  </w:style>
  <w:style w:type="character" w:styleId="Emphasis">
    <w:name w:val="Emphasis"/>
    <w:basedOn w:val="DefaultParagraphFont"/>
    <w:uiPriority w:val="20"/>
    <w:qFormat/>
    <w:rsid w:val="00B70D9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3F4851"/>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Xalq</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TG</cp:lastModifiedBy>
  <cp:revision>7</cp:revision>
  <dcterms:created xsi:type="dcterms:W3CDTF">2013-09-09T07:21:00Z</dcterms:created>
  <dcterms:modified xsi:type="dcterms:W3CDTF">2013-09-09T08:39:00Z</dcterms:modified>
</cp:coreProperties>
</file>