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61" w:rsidRDefault="00501633" w:rsidP="00205D61">
      <w:pPr>
        <w:spacing w:after="0"/>
        <w:jc w:val="center"/>
        <w:rPr>
          <w:sz w:val="28"/>
          <w:lang w:val="en-US"/>
        </w:rPr>
      </w:pPr>
      <w:r w:rsidRPr="00501633">
        <w:rPr>
          <w:b/>
          <w:sz w:val="28"/>
          <w:lang w:val="en-US"/>
        </w:rPr>
        <w:t xml:space="preserve"> Partner Search</w:t>
      </w:r>
      <w:r w:rsidR="00205D61">
        <w:rPr>
          <w:sz w:val="28"/>
          <w:lang w:val="en-US"/>
        </w:rPr>
        <w:t xml:space="preserve"> </w:t>
      </w:r>
      <w:r w:rsidR="00205D61" w:rsidRPr="00205D61">
        <w:rPr>
          <w:i/>
          <w:sz w:val="28"/>
          <w:lang w:val="en-US"/>
        </w:rPr>
        <w:t>for</w:t>
      </w:r>
      <w:r w:rsidR="00BB5CF9" w:rsidRPr="00BB5CF9">
        <w:rPr>
          <w:b/>
          <w:sz w:val="28"/>
          <w:lang w:val="en-US"/>
        </w:rPr>
        <w:t xml:space="preserve"> </w:t>
      </w:r>
      <w:r w:rsidR="00BB5CF9">
        <w:rPr>
          <w:b/>
          <w:sz w:val="28"/>
          <w:lang w:val="en-US"/>
        </w:rPr>
        <w:t xml:space="preserve">EU </w:t>
      </w:r>
      <w:r w:rsidR="00BB5CF9" w:rsidRPr="00501633">
        <w:rPr>
          <w:b/>
          <w:sz w:val="28"/>
          <w:lang w:val="en-US"/>
        </w:rPr>
        <w:t>Youth in Action</w:t>
      </w:r>
    </w:p>
    <w:p w:rsidR="00501633" w:rsidRPr="00501633" w:rsidRDefault="00501633" w:rsidP="00205D61">
      <w:pPr>
        <w:jc w:val="center"/>
        <w:rPr>
          <w:sz w:val="28"/>
          <w:lang w:val="en-US"/>
        </w:rPr>
      </w:pPr>
      <w:r w:rsidRPr="00BB5CF9">
        <w:rPr>
          <w:b/>
          <w:sz w:val="28"/>
          <w:lang w:val="en-US"/>
        </w:rPr>
        <w:t>Youth Exchange or Youth Democracy Project</w:t>
      </w:r>
    </w:p>
    <w:p w:rsidR="00501633" w:rsidRDefault="00A772A6">
      <w:pPr>
        <w:rPr>
          <w:i/>
          <w:lang w:val="en-US"/>
        </w:rPr>
      </w:pPr>
      <w:r>
        <w:rPr>
          <w:b/>
          <w:bCs/>
          <w:noProof/>
          <w:sz w:val="23"/>
          <w:szCs w:val="23"/>
          <w:lang w:eastAsia="de-AT"/>
        </w:rPr>
        <w:drawing>
          <wp:anchor distT="0" distB="0" distL="114300" distR="114300" simplePos="0" relativeHeight="251660288" behindDoc="1" locked="0" layoutInCell="1" allowOverlap="1" wp14:anchorId="2738B04A" wp14:editId="44CFE0CC">
            <wp:simplePos x="0" y="0"/>
            <wp:positionH relativeFrom="column">
              <wp:posOffset>4719955</wp:posOffset>
            </wp:positionH>
            <wp:positionV relativeFrom="paragraph">
              <wp:posOffset>93345</wp:posOffset>
            </wp:positionV>
            <wp:extent cx="161544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396" y="21459"/>
                <wp:lineTo x="21396" y="0"/>
                <wp:lineTo x="0" y="0"/>
              </wp:wrapPolygon>
            </wp:wrapTight>
            <wp:docPr id="2" name="Picture 2" descr="wild10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10spani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633" w:rsidRPr="00501633">
        <w:rPr>
          <w:b/>
          <w:lang w:val="en-US"/>
        </w:rPr>
        <w:t>Project</w:t>
      </w:r>
      <w:r w:rsidR="00501633">
        <w:rPr>
          <w:b/>
          <w:lang w:val="en-US"/>
        </w:rPr>
        <w:t xml:space="preserve"> </w:t>
      </w:r>
      <w:r w:rsidR="00FA6964">
        <w:rPr>
          <w:b/>
          <w:lang w:val="en-US"/>
        </w:rPr>
        <w:t xml:space="preserve">(working) </w:t>
      </w:r>
      <w:r w:rsidR="00501633">
        <w:rPr>
          <w:b/>
          <w:lang w:val="en-US"/>
        </w:rPr>
        <w:t>title</w:t>
      </w:r>
      <w:r w:rsidR="00501633">
        <w:rPr>
          <w:lang w:val="en-US"/>
        </w:rPr>
        <w:t xml:space="preserve">: </w:t>
      </w:r>
      <w:r w:rsidR="00897729" w:rsidRPr="00A772A6">
        <w:rPr>
          <w:b/>
          <w:i/>
          <w:color w:val="C00000"/>
          <w:sz w:val="28"/>
          <w:lang w:val="en-US"/>
        </w:rPr>
        <w:t>Walking-2-</w:t>
      </w:r>
      <w:r w:rsidR="00501633" w:rsidRPr="00A772A6">
        <w:rPr>
          <w:b/>
          <w:i/>
          <w:color w:val="C00000"/>
          <w:sz w:val="28"/>
          <w:lang w:val="en-US"/>
        </w:rPr>
        <w:t>Wild10</w:t>
      </w:r>
    </w:p>
    <w:p w:rsidR="00501633" w:rsidRPr="00501633" w:rsidRDefault="00501633">
      <w:pPr>
        <w:rPr>
          <w:b/>
          <w:lang w:val="en-US"/>
        </w:rPr>
      </w:pPr>
      <w:r w:rsidRPr="00501633">
        <w:rPr>
          <w:b/>
          <w:lang w:val="en-US"/>
        </w:rPr>
        <w:t>Background:</w:t>
      </w:r>
    </w:p>
    <w:p w:rsidR="009F3C09" w:rsidRDefault="007B304F" w:rsidP="00501633">
      <w:pPr>
        <w:ind w:left="708"/>
        <w:rPr>
          <w:lang w:val="en-US"/>
        </w:rPr>
      </w:pPr>
      <w:r>
        <w:rPr>
          <w:lang w:val="en-US"/>
        </w:rPr>
        <w:t>Every four</w:t>
      </w:r>
      <w:r w:rsidR="00501633">
        <w:rPr>
          <w:lang w:val="en-US"/>
        </w:rPr>
        <w:t xml:space="preserve"> years, a </w:t>
      </w:r>
      <w:r w:rsidRPr="007B304F">
        <w:rPr>
          <w:b/>
          <w:color w:val="4F6228" w:themeColor="accent3" w:themeShade="80"/>
          <w:lang w:val="en-US"/>
        </w:rPr>
        <w:t>world wilderness congress</w:t>
      </w:r>
      <w:r w:rsidRPr="007B304F">
        <w:rPr>
          <w:lang w:val="en-US"/>
        </w:rPr>
        <w:t xml:space="preserve"> is</w:t>
      </w:r>
      <w:r w:rsidRPr="007B304F">
        <w:rPr>
          <w:b/>
          <w:lang w:val="en-US"/>
        </w:rPr>
        <w:t xml:space="preserve"> </w:t>
      </w:r>
      <w:r>
        <w:rPr>
          <w:lang w:val="en-US"/>
        </w:rPr>
        <w:t>organized by the Wild Foundation</w:t>
      </w:r>
      <w:r w:rsidR="00897729">
        <w:rPr>
          <w:lang w:val="en-US"/>
        </w:rPr>
        <w:t xml:space="preserve">.  In October 2013, </w:t>
      </w:r>
      <w:hyperlink r:id="rId10" w:history="1">
        <w:r w:rsidR="00501633" w:rsidRPr="00501633">
          <w:rPr>
            <w:rStyle w:val="Hyperlink"/>
            <w:b/>
            <w:lang w:val="en-US"/>
          </w:rPr>
          <w:t>WILD10</w:t>
        </w:r>
      </w:hyperlink>
      <w:r w:rsidR="00501633">
        <w:rPr>
          <w:lang w:val="en-US"/>
        </w:rPr>
        <w:t xml:space="preserve"> will take place in </w:t>
      </w:r>
      <w:r w:rsidR="00501633" w:rsidRPr="00501633">
        <w:rPr>
          <w:b/>
          <w:lang w:val="en-US"/>
        </w:rPr>
        <w:t>Salamanca, Spain</w:t>
      </w:r>
      <w:r w:rsidR="00501633">
        <w:rPr>
          <w:lang w:val="en-US"/>
        </w:rPr>
        <w:t xml:space="preserve">.  </w:t>
      </w:r>
      <w:r>
        <w:rPr>
          <w:lang w:val="en-US"/>
        </w:rPr>
        <w:t>At this even</w:t>
      </w:r>
      <w:r w:rsidR="00BF61B0">
        <w:rPr>
          <w:lang w:val="en-US"/>
        </w:rPr>
        <w:t>t</w:t>
      </w:r>
      <w:bookmarkStart w:id="0" w:name="_GoBack"/>
      <w:bookmarkEnd w:id="0"/>
      <w:r>
        <w:rPr>
          <w:lang w:val="en-US"/>
        </w:rPr>
        <w:t>, t</w:t>
      </w:r>
      <w:r w:rsidR="00501633">
        <w:rPr>
          <w:lang w:val="en-US"/>
        </w:rPr>
        <w:t xml:space="preserve">here will be special </w:t>
      </w:r>
      <w:r w:rsidR="00205D61">
        <w:rPr>
          <w:lang w:val="en-US"/>
        </w:rPr>
        <w:t>component</w:t>
      </w:r>
      <w:r w:rsidR="00897729">
        <w:rPr>
          <w:lang w:val="en-US"/>
        </w:rPr>
        <w:t>s</w:t>
      </w:r>
      <w:r w:rsidR="00501633">
        <w:rPr>
          <w:lang w:val="en-US"/>
        </w:rPr>
        <w:t xml:space="preserve"> </w:t>
      </w:r>
      <w:r>
        <w:rPr>
          <w:lang w:val="en-US"/>
        </w:rPr>
        <w:t>specifically for</w:t>
      </w:r>
      <w:r w:rsidR="00501633">
        <w:rPr>
          <w:lang w:val="en-US"/>
        </w:rPr>
        <w:t xml:space="preserve"> young</w:t>
      </w:r>
      <w:r w:rsidR="00A772A6">
        <w:rPr>
          <w:lang w:val="en-US"/>
        </w:rPr>
        <w:t xml:space="preserve"> professionals/</w:t>
      </w:r>
      <w:r w:rsidR="00501633">
        <w:rPr>
          <w:lang w:val="en-US"/>
        </w:rPr>
        <w:t>adults (19-30</w:t>
      </w:r>
      <w:r w:rsidR="001D0720">
        <w:rPr>
          <w:lang w:val="en-US"/>
        </w:rPr>
        <w:t xml:space="preserve"> years old</w:t>
      </w:r>
      <w:r w:rsidR="00501633">
        <w:rPr>
          <w:lang w:val="en-US"/>
        </w:rPr>
        <w:t xml:space="preserve">) called </w:t>
      </w:r>
      <w:r w:rsidR="00E51AF6">
        <w:fldChar w:fldCharType="begin"/>
      </w:r>
      <w:r w:rsidR="00E51AF6" w:rsidRPr="00BF61B0">
        <w:rPr>
          <w:lang w:val="en-US"/>
        </w:rPr>
        <w:instrText xml:space="preserve"> HYPERLINK "http://wild10.org/en/intergenerational/coalit</w:instrText>
      </w:r>
      <w:r w:rsidR="00E51AF6" w:rsidRPr="00BF61B0">
        <w:rPr>
          <w:lang w:val="en-US"/>
        </w:rPr>
        <w:instrText xml:space="preserve">ionwild" </w:instrText>
      </w:r>
      <w:r w:rsidR="00E51AF6">
        <w:fldChar w:fldCharType="separate"/>
      </w:r>
      <w:proofErr w:type="spellStart"/>
      <w:r w:rsidR="00501633" w:rsidRPr="00501633">
        <w:rPr>
          <w:rStyle w:val="Hyperlink"/>
          <w:lang w:val="en-US"/>
        </w:rPr>
        <w:t>CoaltionWILD</w:t>
      </w:r>
      <w:proofErr w:type="spellEnd"/>
      <w:r w:rsidR="00E51AF6">
        <w:rPr>
          <w:rStyle w:val="Hyperlink"/>
          <w:lang w:val="en-US"/>
        </w:rPr>
        <w:fldChar w:fldCharType="end"/>
      </w:r>
      <w:r w:rsidR="009F3C09">
        <w:rPr>
          <w:lang w:val="en-US"/>
        </w:rPr>
        <w:t>.</w:t>
      </w:r>
      <w:r w:rsidR="00501633">
        <w:rPr>
          <w:lang w:val="en-US"/>
        </w:rPr>
        <w:t xml:space="preserve"> </w:t>
      </w:r>
    </w:p>
    <w:p w:rsidR="00501633" w:rsidRDefault="00205D61" w:rsidP="00501633">
      <w:pPr>
        <w:ind w:left="708"/>
        <w:rPr>
          <w:lang w:val="en-US"/>
        </w:rPr>
      </w:pPr>
      <w:r w:rsidRPr="00205D61">
        <w:rPr>
          <w:i/>
          <w:lang w:val="en-US"/>
        </w:rPr>
        <w:t>WE</w:t>
      </w:r>
      <w:r w:rsidR="00501633" w:rsidRPr="00205D61">
        <w:rPr>
          <w:i/>
          <w:lang w:val="en-US"/>
        </w:rPr>
        <w:t xml:space="preserve"> want to be there</w:t>
      </w:r>
      <w:r w:rsidR="00897729">
        <w:rPr>
          <w:i/>
          <w:lang w:val="en-US"/>
        </w:rPr>
        <w:t>!</w:t>
      </w:r>
      <w:r w:rsidR="00501633">
        <w:rPr>
          <w:lang w:val="en-US"/>
        </w:rPr>
        <w:t xml:space="preserve"> - </w:t>
      </w:r>
      <w:proofErr w:type="gramStart"/>
      <w:r w:rsidR="00501633" w:rsidRPr="0054538C">
        <w:rPr>
          <w:b/>
          <w:i/>
          <w:lang w:val="en-US"/>
        </w:rPr>
        <w:t>but</w:t>
      </w:r>
      <w:proofErr w:type="gramEnd"/>
      <w:r w:rsidR="00501633">
        <w:rPr>
          <w:lang w:val="en-US"/>
        </w:rPr>
        <w:t xml:space="preserve"> </w:t>
      </w:r>
      <w:r w:rsidRPr="00205D61">
        <w:rPr>
          <w:b/>
          <w:i/>
          <w:lang w:val="en-US"/>
        </w:rPr>
        <w:t xml:space="preserve">to get there </w:t>
      </w:r>
      <w:r w:rsidR="0054538C">
        <w:rPr>
          <w:b/>
          <w:i/>
          <w:lang w:val="en-US"/>
        </w:rPr>
        <w:t>- w</w:t>
      </w:r>
      <w:r w:rsidR="00501633" w:rsidRPr="00205D61">
        <w:rPr>
          <w:b/>
          <w:i/>
          <w:lang w:val="en-US"/>
        </w:rPr>
        <w:t>e want to walk</w:t>
      </w:r>
      <w:r w:rsidR="00501633">
        <w:rPr>
          <w:lang w:val="en-US"/>
        </w:rPr>
        <w:t>!</w:t>
      </w:r>
    </w:p>
    <w:p w:rsidR="00501633" w:rsidRDefault="0054538C" w:rsidP="00501633">
      <w:pPr>
        <w:rPr>
          <w:lang w:val="en-US"/>
        </w:rPr>
      </w:pPr>
      <w:r>
        <w:rPr>
          <w:i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32BCAFC" wp14:editId="02170DA0">
            <wp:simplePos x="0" y="0"/>
            <wp:positionH relativeFrom="column">
              <wp:posOffset>4719955</wp:posOffset>
            </wp:positionH>
            <wp:positionV relativeFrom="paragraph">
              <wp:posOffset>268605</wp:posOffset>
            </wp:positionV>
            <wp:extent cx="1636395" cy="1457325"/>
            <wp:effectExtent l="0" t="0" r="1905" b="9525"/>
            <wp:wrapTight wrapText="bothSides">
              <wp:wrapPolygon edited="0">
                <wp:start x="0" y="0"/>
                <wp:lineTo x="0" y="21459"/>
                <wp:lineTo x="21374" y="21459"/>
                <wp:lineTo x="2137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D61">
        <w:rPr>
          <w:b/>
          <w:lang w:val="en-US"/>
        </w:rPr>
        <w:t xml:space="preserve">Project </w:t>
      </w:r>
      <w:r w:rsidR="00501633" w:rsidRPr="00501633">
        <w:rPr>
          <w:b/>
          <w:lang w:val="en-US"/>
        </w:rPr>
        <w:t>Concept</w:t>
      </w:r>
      <w:r w:rsidR="00501633">
        <w:rPr>
          <w:lang w:val="en-US"/>
        </w:rPr>
        <w:t xml:space="preserve">:  </w:t>
      </w:r>
    </w:p>
    <w:p w:rsidR="00A772A6" w:rsidRDefault="00501633" w:rsidP="00501633">
      <w:pPr>
        <w:ind w:left="708"/>
        <w:rPr>
          <w:lang w:val="en-US"/>
        </w:rPr>
      </w:pPr>
      <w:r>
        <w:rPr>
          <w:lang w:val="en-US"/>
        </w:rPr>
        <w:t xml:space="preserve">This project would </w:t>
      </w:r>
      <w:r w:rsidRPr="00205D61">
        <w:rPr>
          <w:b/>
          <w:lang w:val="en-US"/>
        </w:rPr>
        <w:t xml:space="preserve">start </w:t>
      </w:r>
      <w:r w:rsidR="00897729">
        <w:rPr>
          <w:b/>
          <w:lang w:val="en-US"/>
        </w:rPr>
        <w:t>one week</w:t>
      </w:r>
      <w:r w:rsidRPr="00205D61">
        <w:rPr>
          <w:b/>
          <w:lang w:val="en-US"/>
        </w:rPr>
        <w:t xml:space="preserve"> before the conference begins</w:t>
      </w:r>
      <w:r w:rsidR="00897729">
        <w:rPr>
          <w:lang w:val="en-US"/>
        </w:rPr>
        <w:t xml:space="preserve"> (</w:t>
      </w:r>
      <w:r>
        <w:rPr>
          <w:lang w:val="en-US"/>
        </w:rPr>
        <w:t>4.10)</w:t>
      </w:r>
      <w:r w:rsidR="00897729">
        <w:rPr>
          <w:lang w:val="en-US"/>
        </w:rPr>
        <w:t>,</w:t>
      </w:r>
      <w:r>
        <w:rPr>
          <w:lang w:val="en-US"/>
        </w:rPr>
        <w:t xml:space="preserve"> and</w:t>
      </w:r>
      <w:r w:rsidR="00897729">
        <w:rPr>
          <w:lang w:val="en-US"/>
        </w:rPr>
        <w:t xml:space="preserve"> </w:t>
      </w:r>
      <w:r w:rsidR="0054538C">
        <w:rPr>
          <w:lang w:val="en-US"/>
        </w:rPr>
        <w:t>the group</w:t>
      </w:r>
      <w:r>
        <w:rPr>
          <w:lang w:val="en-US"/>
        </w:rPr>
        <w:t xml:space="preserve"> would meet at a </w:t>
      </w:r>
      <w:r w:rsidR="00205D61">
        <w:rPr>
          <w:lang w:val="en-US"/>
        </w:rPr>
        <w:t xml:space="preserve">designated </w:t>
      </w:r>
      <w:r>
        <w:rPr>
          <w:lang w:val="en-US"/>
        </w:rPr>
        <w:t>location</w:t>
      </w:r>
      <w:r w:rsidR="009F3C09">
        <w:rPr>
          <w:lang w:val="en-US"/>
        </w:rPr>
        <w:t xml:space="preserve"> in Spain</w:t>
      </w:r>
      <w:r w:rsidR="00A772A6">
        <w:rPr>
          <w:lang w:val="en-US"/>
        </w:rPr>
        <w:t>, that is approximately a 7 day hike to Salamanca,</w:t>
      </w:r>
      <w:r w:rsidR="00897729">
        <w:rPr>
          <w:lang w:val="en-US"/>
        </w:rPr>
        <w:t xml:space="preserve"> and</w:t>
      </w:r>
      <w:r>
        <w:rPr>
          <w:lang w:val="en-US"/>
        </w:rPr>
        <w:t xml:space="preserve"> from </w:t>
      </w:r>
      <w:r w:rsidR="00897729">
        <w:rPr>
          <w:lang w:val="en-US"/>
        </w:rPr>
        <w:t>there</w:t>
      </w:r>
      <w:r>
        <w:rPr>
          <w:lang w:val="en-US"/>
        </w:rPr>
        <w:t xml:space="preserve"> we </w:t>
      </w:r>
      <w:r w:rsidR="00897729">
        <w:rPr>
          <w:lang w:val="en-US"/>
        </w:rPr>
        <w:t>will walk to</w:t>
      </w:r>
      <w:r w:rsidR="00205D61">
        <w:rPr>
          <w:lang w:val="en-US"/>
        </w:rPr>
        <w:t xml:space="preserve"> </w:t>
      </w:r>
      <w:r w:rsidR="00A772A6">
        <w:rPr>
          <w:lang w:val="en-US"/>
        </w:rPr>
        <w:t>the conference</w:t>
      </w:r>
      <w:r w:rsidR="00205D61">
        <w:rPr>
          <w:lang w:val="en-US"/>
        </w:rPr>
        <w:t xml:space="preserve">.  </w:t>
      </w:r>
    </w:p>
    <w:p w:rsidR="00501633" w:rsidRDefault="00897729" w:rsidP="00501633">
      <w:pPr>
        <w:ind w:left="708"/>
        <w:rPr>
          <w:lang w:val="en-US"/>
        </w:rPr>
      </w:pPr>
      <w:r>
        <w:rPr>
          <w:lang w:val="en-US"/>
        </w:rPr>
        <w:t xml:space="preserve">The walk will be </w:t>
      </w:r>
      <w:r w:rsidR="00FA6964">
        <w:rPr>
          <w:lang w:val="en-US"/>
        </w:rPr>
        <w:t>designed as</w:t>
      </w:r>
      <w:r w:rsidR="00501633">
        <w:rPr>
          <w:lang w:val="en-US"/>
        </w:rPr>
        <w:t xml:space="preserve"> a </w:t>
      </w:r>
      <w:r w:rsidR="00501633" w:rsidRPr="00205D61">
        <w:rPr>
          <w:b/>
          <w:lang w:val="en-US"/>
        </w:rPr>
        <w:t>“Mobile Training”</w:t>
      </w:r>
      <w:r w:rsidR="00501633">
        <w:rPr>
          <w:lang w:val="en-US"/>
        </w:rPr>
        <w:t xml:space="preserve"> – a mixture of hiking/walking</w:t>
      </w:r>
      <w:r>
        <w:rPr>
          <w:lang w:val="en-US"/>
        </w:rPr>
        <w:t xml:space="preserve"> each day mixed with</w:t>
      </w:r>
      <w:r w:rsidR="00205D61">
        <w:rPr>
          <w:lang w:val="en-US"/>
        </w:rPr>
        <w:t xml:space="preserve"> </w:t>
      </w:r>
      <w:r w:rsidR="00A772A6">
        <w:rPr>
          <w:lang w:val="en-US"/>
        </w:rPr>
        <w:t xml:space="preserve">personal development, </w:t>
      </w:r>
      <w:r w:rsidR="00205D61">
        <w:rPr>
          <w:lang w:val="en-US"/>
        </w:rPr>
        <w:t xml:space="preserve">deep nature connection, </w:t>
      </w:r>
      <w:r w:rsidR="00A772A6">
        <w:rPr>
          <w:lang w:val="en-US"/>
        </w:rPr>
        <w:t>and team building activities as well as</w:t>
      </w:r>
      <w:r w:rsidR="00501633">
        <w:rPr>
          <w:lang w:val="en-US"/>
        </w:rPr>
        <w:t xml:space="preserve"> interactive workshops to prepare the participants for the WILD10 conference.  </w:t>
      </w:r>
      <w:r w:rsidR="00205D61">
        <w:rPr>
          <w:lang w:val="en-US"/>
        </w:rPr>
        <w:t>Depending on the funding line</w:t>
      </w:r>
      <w:r>
        <w:rPr>
          <w:lang w:val="en-US"/>
        </w:rPr>
        <w:t xml:space="preserve"> (</w:t>
      </w:r>
      <w:r w:rsidR="00FA6964">
        <w:rPr>
          <w:lang w:val="en-US"/>
        </w:rPr>
        <w:t xml:space="preserve">Youth </w:t>
      </w:r>
      <w:r>
        <w:rPr>
          <w:lang w:val="en-US"/>
        </w:rPr>
        <w:t>Exchange or Democracy) we will</w:t>
      </w:r>
      <w:r w:rsidR="00205D61">
        <w:rPr>
          <w:lang w:val="en-US"/>
        </w:rPr>
        <w:t xml:space="preserve"> need to focus the program </w:t>
      </w:r>
      <w:r>
        <w:rPr>
          <w:lang w:val="en-US"/>
        </w:rPr>
        <w:t>based on</w:t>
      </w:r>
      <w:r w:rsidR="00205D61">
        <w:rPr>
          <w:lang w:val="en-US"/>
        </w:rPr>
        <w:t xml:space="preserve"> the guidelines.</w:t>
      </w:r>
    </w:p>
    <w:p w:rsidR="00205D61" w:rsidRPr="00AD0DA0" w:rsidRDefault="00205D61" w:rsidP="00205D61">
      <w:pPr>
        <w:rPr>
          <w:b/>
          <w:i/>
          <w:color w:val="C00000"/>
          <w:lang w:val="en-US"/>
        </w:rPr>
      </w:pPr>
      <w:r w:rsidRPr="00205D61">
        <w:rPr>
          <w:b/>
          <w:i/>
          <w:lang w:val="en-US"/>
        </w:rPr>
        <w:t>Interested?</w:t>
      </w:r>
      <w:r w:rsidR="007B304F">
        <w:rPr>
          <w:b/>
          <w:i/>
          <w:lang w:val="en-US"/>
        </w:rPr>
        <w:t xml:space="preserve">  </w:t>
      </w:r>
      <w:r w:rsidR="007B304F" w:rsidRPr="00AD0DA0">
        <w:rPr>
          <w:b/>
          <w:i/>
          <w:color w:val="C00000"/>
          <w:lang w:val="en-US"/>
        </w:rPr>
        <w:t>Deadline for submission of interest</w:t>
      </w:r>
      <w:r w:rsidR="00AD0DA0">
        <w:rPr>
          <w:b/>
          <w:i/>
          <w:color w:val="C00000"/>
          <w:lang w:val="en-US"/>
        </w:rPr>
        <w:t xml:space="preserve">:  March 22, 2013 </w:t>
      </w:r>
      <w:r w:rsidR="007B304F" w:rsidRPr="00AD0DA0">
        <w:rPr>
          <w:b/>
          <w:i/>
          <w:color w:val="C00000"/>
          <w:lang w:val="en-US"/>
        </w:rPr>
        <w:t>(see last page)</w:t>
      </w:r>
    </w:p>
    <w:p w:rsidR="005B22CA" w:rsidRPr="005B22CA" w:rsidRDefault="00CB380A" w:rsidP="005B22CA">
      <w:pPr>
        <w:ind w:left="705"/>
        <w:rPr>
          <w:lang w:val="en-US"/>
        </w:rPr>
      </w:pPr>
      <w:r w:rsidRPr="00CB380A">
        <w:rPr>
          <w:b/>
          <w:lang w:val="en-US"/>
        </w:rPr>
        <w:t>Partners</w:t>
      </w:r>
      <w:r>
        <w:rPr>
          <w:lang w:val="en-US"/>
        </w:rPr>
        <w:t xml:space="preserve">:  </w:t>
      </w:r>
      <w:r w:rsidR="00205D61">
        <w:rPr>
          <w:lang w:val="en-US"/>
        </w:rPr>
        <w:t xml:space="preserve">We are looking for </w:t>
      </w:r>
      <w:r w:rsidR="00205D61" w:rsidRPr="00897729">
        <w:rPr>
          <w:b/>
          <w:lang w:val="en-US"/>
        </w:rPr>
        <w:t>5-8 partners</w:t>
      </w:r>
      <w:r w:rsidR="00205D61">
        <w:rPr>
          <w:lang w:val="en-US"/>
        </w:rPr>
        <w:t xml:space="preserve"> from different </w:t>
      </w:r>
      <w:r w:rsidR="005B22CA">
        <w:rPr>
          <w:lang w:val="en-US"/>
        </w:rPr>
        <w:t xml:space="preserve">member states of the </w:t>
      </w:r>
      <w:r w:rsidR="00205D61">
        <w:rPr>
          <w:lang w:val="en-US"/>
        </w:rPr>
        <w:t xml:space="preserve">European </w:t>
      </w:r>
      <w:r w:rsidR="005B22CA">
        <w:rPr>
          <w:lang w:val="en-US"/>
        </w:rPr>
        <w:t>Union</w:t>
      </w:r>
      <w:r>
        <w:rPr>
          <w:lang w:val="en-US"/>
        </w:rPr>
        <w:t>, but could also include</w:t>
      </w:r>
      <w:r w:rsidR="005B22CA">
        <w:rPr>
          <w:lang w:val="en-US"/>
        </w:rPr>
        <w:t xml:space="preserve"> program countries:</w:t>
      </w:r>
      <w:r>
        <w:rPr>
          <w:lang w:val="en-US"/>
        </w:rPr>
        <w:t xml:space="preserve"> </w:t>
      </w:r>
      <w:r w:rsidR="005B22CA" w:rsidRPr="005B22CA">
        <w:rPr>
          <w:lang w:val="en-US"/>
        </w:rPr>
        <w:t>Iceland</w:t>
      </w:r>
      <w:r w:rsidR="005B22CA">
        <w:rPr>
          <w:lang w:val="en-US"/>
        </w:rPr>
        <w:t>,</w:t>
      </w:r>
      <w:r w:rsidR="005B22CA" w:rsidRPr="005B22CA">
        <w:rPr>
          <w:lang w:val="en-US"/>
        </w:rPr>
        <w:t xml:space="preserve"> Liechtenstein</w:t>
      </w:r>
      <w:r w:rsidR="005B22CA">
        <w:rPr>
          <w:lang w:val="en-US"/>
        </w:rPr>
        <w:t>,</w:t>
      </w:r>
      <w:r w:rsidR="005B22CA" w:rsidRPr="005B22CA">
        <w:rPr>
          <w:lang w:val="en-US"/>
        </w:rPr>
        <w:t xml:space="preserve"> Norway</w:t>
      </w:r>
      <w:r w:rsidR="005B22CA">
        <w:rPr>
          <w:lang w:val="en-US"/>
        </w:rPr>
        <w:t>,</w:t>
      </w:r>
      <w:r w:rsidR="005B22CA" w:rsidRPr="005B22CA">
        <w:rPr>
          <w:lang w:val="en-US"/>
        </w:rPr>
        <w:t xml:space="preserve"> Switzerland</w:t>
      </w:r>
      <w:r w:rsidR="005B22CA">
        <w:rPr>
          <w:lang w:val="en-US"/>
        </w:rPr>
        <w:t>,</w:t>
      </w:r>
      <w:r w:rsidR="005B22CA" w:rsidRPr="005B22CA">
        <w:rPr>
          <w:lang w:val="en-US"/>
        </w:rPr>
        <w:t xml:space="preserve"> Croatia</w:t>
      </w:r>
      <w:r w:rsidR="005B22CA">
        <w:rPr>
          <w:lang w:val="en-US"/>
        </w:rPr>
        <w:t>, and</w:t>
      </w:r>
      <w:r w:rsidR="005B22CA" w:rsidRPr="005B22CA">
        <w:rPr>
          <w:lang w:val="en-US"/>
        </w:rPr>
        <w:t xml:space="preserve"> Turkey</w:t>
      </w:r>
      <w:r w:rsidR="00FA6964">
        <w:rPr>
          <w:lang w:val="en-US"/>
        </w:rPr>
        <w:t xml:space="preserve"> to apply with us on 1.05.2013</w:t>
      </w:r>
      <w:r w:rsidR="005B22CA">
        <w:rPr>
          <w:lang w:val="en-US"/>
        </w:rPr>
        <w:t>.</w:t>
      </w:r>
    </w:p>
    <w:p w:rsidR="005B22CA" w:rsidRDefault="005B22CA">
      <w:pPr>
        <w:ind w:left="705"/>
        <w:rPr>
          <w:lang w:val="en-US"/>
        </w:rPr>
      </w:pPr>
      <w:r>
        <w:rPr>
          <w:b/>
          <w:lang w:val="en-US"/>
        </w:rPr>
        <w:t>Partner</w:t>
      </w:r>
      <w:r w:rsidRPr="005B22CA">
        <w:rPr>
          <w:b/>
          <w:lang w:val="en-US"/>
        </w:rPr>
        <w:t xml:space="preserve"> profile</w:t>
      </w:r>
      <w:r>
        <w:rPr>
          <w:b/>
          <w:lang w:val="en-US"/>
        </w:rPr>
        <w:t>s</w:t>
      </w:r>
      <w:r>
        <w:rPr>
          <w:lang w:val="en-US"/>
        </w:rPr>
        <w:t xml:space="preserve">:  Partners who are interested in applying should be able to fulfill </w:t>
      </w:r>
      <w:r w:rsidR="0054538C">
        <w:rPr>
          <w:lang w:val="en-US"/>
        </w:rPr>
        <w:t>the majority</w:t>
      </w:r>
      <w:r w:rsidR="00897729">
        <w:rPr>
          <w:lang w:val="en-US"/>
        </w:rPr>
        <w:t xml:space="preserve"> of </w:t>
      </w:r>
      <w:r>
        <w:rPr>
          <w:lang w:val="en-US"/>
        </w:rPr>
        <w:t xml:space="preserve">the following </w:t>
      </w:r>
      <w:r w:rsidR="00897729">
        <w:rPr>
          <w:lang w:val="en-US"/>
        </w:rPr>
        <w:t>descriptors</w:t>
      </w:r>
      <w:r>
        <w:rPr>
          <w:lang w:val="en-US"/>
        </w:rPr>
        <w:t>:</w:t>
      </w:r>
    </w:p>
    <w:p w:rsidR="0054538C" w:rsidRDefault="0054538C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Passion for adventure, outdoors, experiential learning, wilderness/nature protection, sustainability (i.e. creating a more fair and sustainable world).</w:t>
      </w:r>
    </w:p>
    <w:p w:rsidR="005B22CA" w:rsidRDefault="005B22CA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Experience working with </w:t>
      </w:r>
      <w:r w:rsidRPr="00897729">
        <w:rPr>
          <w:i/>
          <w:lang w:val="en-US"/>
        </w:rPr>
        <w:t>non-formal, outdoor, nature, experiential, and/or environmental education methodology</w:t>
      </w:r>
      <w:r>
        <w:rPr>
          <w:lang w:val="en-US"/>
        </w:rPr>
        <w:t>.</w:t>
      </w:r>
    </w:p>
    <w:p w:rsidR="005B22CA" w:rsidRDefault="005B22CA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Experience using </w:t>
      </w:r>
      <w:r w:rsidRPr="00897729">
        <w:rPr>
          <w:i/>
          <w:lang w:val="en-US"/>
        </w:rPr>
        <w:t>deep ecology, nature-connection, and other related approaches</w:t>
      </w:r>
      <w:r>
        <w:rPr>
          <w:lang w:val="en-US"/>
        </w:rPr>
        <w:t>.</w:t>
      </w:r>
    </w:p>
    <w:p w:rsidR="005B22CA" w:rsidRPr="00897729" w:rsidRDefault="00897729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provide</w:t>
      </w:r>
      <w:r w:rsidR="005B22CA">
        <w:rPr>
          <w:lang w:val="en-US"/>
        </w:rPr>
        <w:t xml:space="preserve"> a “</w:t>
      </w:r>
      <w:r w:rsidR="005B22CA" w:rsidRPr="00897729">
        <w:rPr>
          <w:i/>
          <w:lang w:val="en-US"/>
        </w:rPr>
        <w:t xml:space="preserve">group leader” who is capable of facilitation, group dynamic activities and </w:t>
      </w:r>
      <w:r w:rsidR="00FA6964">
        <w:rPr>
          <w:i/>
          <w:lang w:val="en-US"/>
        </w:rPr>
        <w:t xml:space="preserve">is </w:t>
      </w:r>
      <w:r w:rsidR="005B22CA" w:rsidRPr="00897729">
        <w:rPr>
          <w:i/>
          <w:lang w:val="en-US"/>
        </w:rPr>
        <w:t>first-aid certified</w:t>
      </w:r>
      <w:r>
        <w:rPr>
          <w:i/>
          <w:lang w:val="en-US"/>
        </w:rPr>
        <w:t xml:space="preserve"> </w:t>
      </w:r>
      <w:r w:rsidRPr="00FA6964">
        <w:rPr>
          <w:lang w:val="en-US"/>
        </w:rPr>
        <w:t>during the walk and conference</w:t>
      </w:r>
      <w:r>
        <w:rPr>
          <w:i/>
          <w:lang w:val="en-US"/>
        </w:rPr>
        <w:t xml:space="preserve"> (ca. 2 weeks).</w:t>
      </w:r>
    </w:p>
    <w:p w:rsidR="0054538C" w:rsidRPr="0054538C" w:rsidRDefault="0054538C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Able to participate in planning calls, face-to-face planning meeting, and preparation tasks leading up to event.</w:t>
      </w:r>
    </w:p>
    <w:p w:rsidR="00897729" w:rsidRPr="00897729" w:rsidRDefault="0054538C" w:rsidP="005B22C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i/>
          <w:lang w:val="en-US"/>
        </w:rPr>
        <w:t>Able</w:t>
      </w:r>
      <w:r w:rsidR="00897729">
        <w:rPr>
          <w:i/>
          <w:lang w:val="en-US"/>
        </w:rPr>
        <w:t xml:space="preserve"> to recruit</w:t>
      </w:r>
      <w:r>
        <w:rPr>
          <w:i/>
          <w:lang w:val="en-US"/>
        </w:rPr>
        <w:t xml:space="preserve"> the</w:t>
      </w:r>
      <w:r w:rsidR="00897729">
        <w:rPr>
          <w:i/>
          <w:lang w:val="en-US"/>
        </w:rPr>
        <w:t xml:space="preserve"> designated number of </w:t>
      </w:r>
      <w:r>
        <w:rPr>
          <w:i/>
          <w:lang w:val="en-US"/>
        </w:rPr>
        <w:t>young adults ages 19-30</w:t>
      </w:r>
      <w:r w:rsidR="003E561C">
        <w:rPr>
          <w:i/>
          <w:lang w:val="en-US"/>
        </w:rPr>
        <w:t xml:space="preserve"> (ca. 4-6 </w:t>
      </w:r>
      <w:r>
        <w:rPr>
          <w:i/>
          <w:lang w:val="en-US"/>
        </w:rPr>
        <w:t>PAX</w:t>
      </w:r>
      <w:r w:rsidR="003E561C">
        <w:rPr>
          <w:i/>
          <w:lang w:val="en-US"/>
        </w:rPr>
        <w:t>)</w:t>
      </w:r>
      <w:r w:rsidR="00A772A6">
        <w:rPr>
          <w:i/>
          <w:lang w:val="en-US"/>
        </w:rPr>
        <w:t xml:space="preserve"> to participate in project.</w:t>
      </w:r>
    </w:p>
    <w:p w:rsidR="00325B77" w:rsidRDefault="00897729" w:rsidP="0054538C">
      <w:pPr>
        <w:pStyle w:val="Listenabsatz"/>
        <w:numPr>
          <w:ilvl w:val="0"/>
          <w:numId w:val="1"/>
        </w:numPr>
        <w:rPr>
          <w:lang w:val="en-US"/>
        </w:rPr>
        <w:sectPr w:rsidR="00325B77" w:rsidSect="00AD0DA0">
          <w:headerReference w:type="default" r:id="rId12"/>
          <w:footerReference w:type="default" r:id="rId13"/>
          <w:pgSz w:w="11906" w:h="16838"/>
          <w:pgMar w:top="1134" w:right="1417" w:bottom="709" w:left="1417" w:header="708" w:footer="252" w:gutter="0"/>
          <w:cols w:space="708"/>
          <w:docGrid w:linePitch="360"/>
        </w:sectPr>
      </w:pPr>
      <w:r w:rsidRPr="00897729">
        <w:rPr>
          <w:b/>
          <w:lang w:val="en-US"/>
        </w:rPr>
        <w:t>Spanish partner</w:t>
      </w:r>
      <w:r>
        <w:rPr>
          <w:i/>
          <w:lang w:val="en-US"/>
        </w:rPr>
        <w:t xml:space="preserve">:  Will need to be able to be our “on the ground” organizer – identifying route, camping/accommodations, food, etc.  </w:t>
      </w:r>
      <w:r w:rsidRPr="00897729">
        <w:rPr>
          <w:lang w:val="en-US"/>
        </w:rPr>
        <w:t xml:space="preserve">It may be advantageous that they </w:t>
      </w:r>
      <w:r w:rsidR="00FA6964">
        <w:rPr>
          <w:lang w:val="en-US"/>
        </w:rPr>
        <w:t>serve</w:t>
      </w:r>
      <w:r w:rsidRPr="00897729">
        <w:rPr>
          <w:lang w:val="en-US"/>
        </w:rPr>
        <w:t xml:space="preserve"> as the applicant</w:t>
      </w:r>
      <w:r w:rsidR="00FA6964">
        <w:rPr>
          <w:lang w:val="en-US"/>
        </w:rPr>
        <w:t xml:space="preserve"> (TBD)</w:t>
      </w:r>
      <w:r w:rsidRPr="00897729">
        <w:rPr>
          <w:lang w:val="en-US"/>
        </w:rPr>
        <w:t>.</w:t>
      </w:r>
      <w:r w:rsidR="0054538C">
        <w:rPr>
          <w:lang w:val="en-US"/>
        </w:rPr>
        <w:t xml:space="preserve"> </w:t>
      </w:r>
    </w:p>
    <w:p w:rsidR="008C1C20" w:rsidRPr="008C1C20" w:rsidRDefault="008C1C20" w:rsidP="008C1C20">
      <w:pPr>
        <w:jc w:val="center"/>
        <w:rPr>
          <w:b/>
          <w:i/>
          <w:sz w:val="28"/>
          <w:lang w:val="en-US"/>
        </w:rPr>
      </w:pPr>
      <w:r w:rsidRPr="008C1C20">
        <w:rPr>
          <w:b/>
          <w:i/>
          <w:sz w:val="28"/>
          <w:lang w:val="en-US"/>
        </w:rPr>
        <w:lastRenderedPageBreak/>
        <w:t>DRAFT! CONCEPT</w:t>
      </w:r>
    </w:p>
    <w:p w:rsidR="008C1C20" w:rsidRDefault="008C1C20" w:rsidP="003E561C">
      <w:pPr>
        <w:rPr>
          <w:b/>
          <w:i/>
          <w:lang w:val="en-US"/>
        </w:rPr>
      </w:pPr>
      <w:r>
        <w:rPr>
          <w:b/>
          <w:i/>
          <w:lang w:val="en-US"/>
        </w:rPr>
        <w:t>NOTE: This will change based on the development of the proposal, the group, and the realities of being “in the field” (i.e. weather, trail conditions, etc.)</w:t>
      </w:r>
    </w:p>
    <w:p w:rsidR="00EF3D04" w:rsidRPr="00EF3D04" w:rsidRDefault="00EF3D04" w:rsidP="003E561C">
      <w:pPr>
        <w:rPr>
          <w:b/>
          <w:i/>
          <w:color w:val="C00000"/>
          <w:sz w:val="24"/>
          <w:lang w:val="en-US"/>
        </w:rPr>
      </w:pPr>
      <w:r>
        <w:rPr>
          <w:b/>
          <w:i/>
          <w:color w:val="C00000"/>
          <w:sz w:val="24"/>
          <w:lang w:val="en-US"/>
        </w:rPr>
        <w:t>Walking-2-</w:t>
      </w:r>
      <w:r w:rsidRPr="00EF3D04">
        <w:rPr>
          <w:b/>
          <w:i/>
          <w:color w:val="C00000"/>
          <w:sz w:val="24"/>
          <w:lang w:val="en-US"/>
        </w:rPr>
        <w:t>WILD10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8C1C20" w:rsidTr="00F13D18">
        <w:tc>
          <w:tcPr>
            <w:tcW w:w="2040" w:type="dxa"/>
            <w:shd w:val="clear" w:color="auto" w:fill="C6D9F1" w:themeFill="text2" w:themeFillTint="33"/>
          </w:tcPr>
          <w:p w:rsidR="008C1C20" w:rsidRPr="00325B77" w:rsidRDefault="008C1C20" w:rsidP="00F13D18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1</w:t>
            </w:r>
            <w:r>
              <w:rPr>
                <w:b/>
                <w:lang w:val="en-US"/>
              </w:rPr>
              <w:t xml:space="preserve"> (27.09)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="008C1C20" w:rsidRPr="00325B77" w:rsidRDefault="008C1C20" w:rsidP="008C1C20">
            <w:pPr>
              <w:tabs>
                <w:tab w:val="left" w:pos="1095"/>
              </w:tabs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2</w:t>
            </w:r>
            <w:r>
              <w:rPr>
                <w:b/>
                <w:lang w:val="en-US"/>
              </w:rPr>
              <w:t xml:space="preserve"> (28.09)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="008C1C20" w:rsidRPr="00325B77" w:rsidRDefault="008C1C20" w:rsidP="008C1C20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3</w:t>
            </w:r>
            <w:r>
              <w:rPr>
                <w:b/>
                <w:lang w:val="en-US"/>
              </w:rPr>
              <w:t xml:space="preserve"> (29.09)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="008C1C20" w:rsidRPr="00325B77" w:rsidRDefault="008C1C20" w:rsidP="008C1C20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4</w:t>
            </w:r>
            <w:r>
              <w:rPr>
                <w:b/>
                <w:lang w:val="en-US"/>
              </w:rPr>
              <w:t xml:space="preserve"> </w:t>
            </w:r>
            <w:bookmarkStart w:id="1" w:name="OLE_LINK1"/>
            <w:bookmarkStart w:id="2" w:name="OLE_LINK2"/>
            <w:r>
              <w:rPr>
                <w:b/>
                <w:lang w:val="en-US"/>
              </w:rPr>
              <w:t>(30.09)</w:t>
            </w:r>
            <w:bookmarkEnd w:id="1"/>
            <w:bookmarkEnd w:id="2"/>
          </w:p>
        </w:tc>
        <w:tc>
          <w:tcPr>
            <w:tcW w:w="2041" w:type="dxa"/>
            <w:shd w:val="clear" w:color="auto" w:fill="C6D9F1" w:themeFill="text2" w:themeFillTint="33"/>
          </w:tcPr>
          <w:p w:rsidR="008C1C20" w:rsidRPr="00325B77" w:rsidRDefault="008C1C20" w:rsidP="00F13D18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5</w:t>
            </w:r>
            <w:r>
              <w:rPr>
                <w:b/>
                <w:lang w:val="en-US"/>
              </w:rPr>
              <w:t xml:space="preserve"> (1.10)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="008C1C20" w:rsidRPr="00325B77" w:rsidRDefault="008C1C20" w:rsidP="00F13D18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6</w:t>
            </w:r>
            <w:r>
              <w:rPr>
                <w:b/>
                <w:lang w:val="en-US"/>
              </w:rPr>
              <w:t xml:space="preserve"> (2.10)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="008C1C20" w:rsidRPr="00325B77" w:rsidRDefault="008C1C20" w:rsidP="00F13D18">
            <w:pPr>
              <w:rPr>
                <w:b/>
                <w:lang w:val="en-US"/>
              </w:rPr>
            </w:pPr>
            <w:r w:rsidRPr="00325B77">
              <w:rPr>
                <w:b/>
                <w:lang w:val="en-US"/>
              </w:rPr>
              <w:t>Day 7</w:t>
            </w:r>
            <w:r>
              <w:rPr>
                <w:b/>
                <w:lang w:val="en-US"/>
              </w:rPr>
              <w:t xml:space="preserve"> (3.10)</w:t>
            </w:r>
          </w:p>
        </w:tc>
      </w:tr>
      <w:tr w:rsidR="008C1C20" w:rsidTr="00F13D18">
        <w:tc>
          <w:tcPr>
            <w:tcW w:w="2040" w:type="dxa"/>
          </w:tcPr>
          <w:p w:rsidR="008C1C20" w:rsidRPr="00325B77" w:rsidRDefault="008C1C20" w:rsidP="00F13D18">
            <w:pPr>
              <w:rPr>
                <w:b/>
                <w:sz w:val="18"/>
                <w:lang w:val="en-US"/>
              </w:rPr>
            </w:pPr>
            <w:r w:rsidRPr="00325B77">
              <w:rPr>
                <w:b/>
                <w:sz w:val="18"/>
                <w:lang w:val="en-US"/>
              </w:rPr>
              <w:t>Arrive at</w:t>
            </w:r>
            <w:r w:rsidR="00FA6964">
              <w:rPr>
                <w:b/>
                <w:sz w:val="18"/>
                <w:lang w:val="en-US"/>
              </w:rPr>
              <w:t xml:space="preserve"> starting point</w:t>
            </w:r>
            <w:r w:rsidRPr="00325B77">
              <w:rPr>
                <w:b/>
                <w:sz w:val="18"/>
                <w:lang w:val="en-US"/>
              </w:rPr>
              <w:t xml:space="preserve"> location</w:t>
            </w:r>
            <w:r w:rsidR="00FA6964">
              <w:rPr>
                <w:b/>
                <w:sz w:val="18"/>
                <w:lang w:val="en-US"/>
              </w:rPr>
              <w:t xml:space="preserve">* </w:t>
            </w:r>
            <w:r w:rsidR="00BB5CF9">
              <w:rPr>
                <w:b/>
                <w:sz w:val="18"/>
                <w:lang w:val="en-US"/>
              </w:rPr>
              <w:t>(in Spain)</w:t>
            </w:r>
          </w:p>
        </w:tc>
        <w:tc>
          <w:tcPr>
            <w:tcW w:w="2040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0" w:type="dxa"/>
          </w:tcPr>
          <w:p w:rsidR="008C1C20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(short day – relax)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0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Pack up and begin walking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</w:tr>
      <w:tr w:rsidR="008C1C20" w:rsidTr="00F13D18">
        <w:tc>
          <w:tcPr>
            <w:tcW w:w="2040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 w:rsidRPr="00325B77">
              <w:rPr>
                <w:sz w:val="18"/>
                <w:lang w:val="en-US"/>
              </w:rPr>
              <w:t>Getting to know the group</w:t>
            </w:r>
          </w:p>
          <w:p w:rsidR="008C1C20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 w:rsidRPr="00325B77">
              <w:rPr>
                <w:sz w:val="18"/>
                <w:lang w:val="en-US"/>
              </w:rPr>
              <w:t>Program overview</w:t>
            </w:r>
          </w:p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Safety talk/group norms</w:t>
            </w:r>
          </w:p>
        </w:tc>
        <w:tc>
          <w:tcPr>
            <w:tcW w:w="2040" w:type="dxa"/>
          </w:tcPr>
          <w:p w:rsidR="008C1C20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My personal connection with wilderness/ nature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Workshops/activities: Themes TBD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0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Workshops/activities: Themes TBD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Workshops/activities: Themes TBD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0" w:type="dxa"/>
          </w:tcPr>
          <w:p w:rsidR="008C1C20" w:rsidRPr="00325B77" w:rsidRDefault="008C1C20" w:rsidP="00F13D18">
            <w:pPr>
              <w:pStyle w:val="Listenabsatz"/>
              <w:numPr>
                <w:ilvl w:val="0"/>
                <w:numId w:val="2"/>
              </w:numPr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Workshops/activities: Themes TBD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  <w:tc>
          <w:tcPr>
            <w:tcW w:w="2041" w:type="dxa"/>
          </w:tcPr>
          <w:p w:rsidR="008C1C20" w:rsidRPr="00325B77" w:rsidRDefault="008C1C20" w:rsidP="00F13D18">
            <w:pPr>
              <w:rPr>
                <w:b/>
                <w:sz w:val="18"/>
                <w:lang w:val="en-US"/>
              </w:rPr>
            </w:pPr>
            <w:r w:rsidRPr="00325B77">
              <w:rPr>
                <w:b/>
                <w:sz w:val="18"/>
                <w:lang w:val="en-US"/>
              </w:rPr>
              <w:t>Arrive in Salamanca</w:t>
            </w:r>
          </w:p>
          <w:p w:rsidR="008C1C20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Check-in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Relax</w:t>
            </w:r>
          </w:p>
        </w:tc>
      </w:tr>
      <w:tr w:rsidR="008C1C20" w:rsidRPr="00BF61B0" w:rsidTr="00F13D18">
        <w:tc>
          <w:tcPr>
            <w:tcW w:w="2040" w:type="dxa"/>
          </w:tcPr>
          <w:p w:rsidR="008C1C20" w:rsidRPr="0054538C" w:rsidRDefault="008C1C20" w:rsidP="0054538C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sz w:val="18"/>
                <w:lang w:val="en-US"/>
              </w:rPr>
            </w:pPr>
            <w:r w:rsidRPr="0054538C">
              <w:rPr>
                <w:sz w:val="18"/>
                <w:lang w:val="en-US"/>
              </w:rPr>
              <w:t>Preparing for the walk: distributing group gear</w:t>
            </w:r>
          </w:p>
          <w:p w:rsidR="008C1C20" w:rsidRPr="0054538C" w:rsidRDefault="008C1C20" w:rsidP="0054538C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sz w:val="18"/>
                <w:lang w:val="en-US"/>
              </w:rPr>
            </w:pPr>
            <w:r w:rsidRPr="0054538C">
              <w:rPr>
                <w:sz w:val="18"/>
                <w:lang w:val="en-US"/>
              </w:rPr>
              <w:t>Route planning</w:t>
            </w:r>
          </w:p>
          <w:p w:rsidR="0054538C" w:rsidRPr="0054538C" w:rsidRDefault="0054538C" w:rsidP="0054538C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sz w:val="18"/>
                <w:lang w:val="en-US"/>
              </w:rPr>
            </w:pPr>
            <w:r w:rsidRPr="0054538C">
              <w:rPr>
                <w:sz w:val="18"/>
                <w:lang w:val="en-US"/>
              </w:rPr>
              <w:t>Stay at a hostel</w:t>
            </w:r>
          </w:p>
        </w:tc>
        <w:tc>
          <w:tcPr>
            <w:tcW w:w="2040" w:type="dxa"/>
          </w:tcPr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Camping out, cooking, etc.</w:t>
            </w:r>
          </w:p>
        </w:tc>
        <w:tc>
          <w:tcPr>
            <w:tcW w:w="2041" w:type="dxa"/>
          </w:tcPr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Camping out, cooking, etc.</w:t>
            </w:r>
          </w:p>
        </w:tc>
        <w:tc>
          <w:tcPr>
            <w:tcW w:w="2040" w:type="dxa"/>
          </w:tcPr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Camping out, cooking, etc.</w:t>
            </w:r>
          </w:p>
        </w:tc>
        <w:tc>
          <w:tcPr>
            <w:tcW w:w="2041" w:type="dxa"/>
          </w:tcPr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Camping out, cooking, etc.</w:t>
            </w:r>
          </w:p>
        </w:tc>
        <w:tc>
          <w:tcPr>
            <w:tcW w:w="2040" w:type="dxa"/>
          </w:tcPr>
          <w:p w:rsidR="008C1C20" w:rsidRDefault="008C1C20" w:rsidP="00F13D1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Camping out, cooking, etc.</w:t>
            </w:r>
          </w:p>
          <w:p w:rsidR="008C1C20" w:rsidRPr="00325B77" w:rsidRDefault="008C1C20" w:rsidP="00F13D18">
            <w:pPr>
              <w:rPr>
                <w:sz w:val="18"/>
                <w:lang w:val="en-US"/>
              </w:rPr>
            </w:pPr>
            <w:r w:rsidRPr="00325B77">
              <w:rPr>
                <w:b/>
                <w:sz w:val="18"/>
                <w:lang w:val="en-US"/>
              </w:rPr>
              <w:t>Final evening</w:t>
            </w:r>
            <w:r>
              <w:rPr>
                <w:sz w:val="18"/>
                <w:lang w:val="en-US"/>
              </w:rPr>
              <w:t xml:space="preserve"> “on the trail” – preparing for reentry / arrival at conference</w:t>
            </w:r>
          </w:p>
        </w:tc>
        <w:tc>
          <w:tcPr>
            <w:tcW w:w="2041" w:type="dxa"/>
          </w:tcPr>
          <w:p w:rsidR="008C1C20" w:rsidRPr="00325B77" w:rsidRDefault="008C1C20" w:rsidP="00F13D18">
            <w:pPr>
              <w:rPr>
                <w:sz w:val="18"/>
                <w:lang w:val="en-US"/>
              </w:rPr>
            </w:pPr>
          </w:p>
        </w:tc>
      </w:tr>
    </w:tbl>
    <w:p w:rsidR="008C1C20" w:rsidRDefault="008C1C20" w:rsidP="008C1C20">
      <w:pPr>
        <w:spacing w:after="0" w:line="240" w:lineRule="auto"/>
        <w:rPr>
          <w:lang w:val="en-US"/>
        </w:rPr>
      </w:pPr>
    </w:p>
    <w:p w:rsidR="00A772A6" w:rsidRPr="00FA6964" w:rsidRDefault="00FA6964" w:rsidP="00FA6964">
      <w:pPr>
        <w:rPr>
          <w:i/>
          <w:lang w:val="en-US"/>
        </w:rPr>
      </w:pPr>
      <w:r w:rsidRPr="00FA6964">
        <w:rPr>
          <w:i/>
          <w:lang w:val="en-US"/>
        </w:rPr>
        <w:t>*</w:t>
      </w:r>
      <w:r w:rsidRPr="00FA6964">
        <w:rPr>
          <w:b/>
          <w:i/>
          <w:lang w:val="en-US"/>
        </w:rPr>
        <w:t>Starting point</w:t>
      </w:r>
      <w:r>
        <w:rPr>
          <w:i/>
          <w:lang w:val="en-US"/>
        </w:rPr>
        <w:t xml:space="preserve">:  </w:t>
      </w:r>
      <w:r w:rsidRPr="00FA6964">
        <w:rPr>
          <w:i/>
          <w:lang w:val="en-US"/>
        </w:rPr>
        <w:t xml:space="preserve">We may want to start at a location within this </w:t>
      </w:r>
      <w:r>
        <w:rPr>
          <w:i/>
          <w:lang w:val="en-US"/>
        </w:rPr>
        <w:t xml:space="preserve">priority </w:t>
      </w:r>
      <w:r w:rsidRPr="00FA6964">
        <w:rPr>
          <w:i/>
          <w:lang w:val="en-US"/>
        </w:rPr>
        <w:t xml:space="preserve">area: </w:t>
      </w:r>
      <w:r w:rsidR="00E51AF6">
        <w:fldChar w:fldCharType="begin"/>
      </w:r>
      <w:r w:rsidR="00E51AF6" w:rsidRPr="00BF61B0">
        <w:rPr>
          <w:lang w:val="en-US"/>
        </w:rPr>
        <w:instrText xml:space="preserve"> HYPERLINK "http://www.rewildingeurope.com/areas/western-iberia/conservation-setting" </w:instrText>
      </w:r>
      <w:r w:rsidR="00E51AF6">
        <w:fldChar w:fldCharType="separate"/>
      </w:r>
      <w:r w:rsidRPr="001318F0">
        <w:rPr>
          <w:rStyle w:val="Hyperlink"/>
          <w:i/>
          <w:lang w:val="en-US"/>
        </w:rPr>
        <w:t>www.rewildingeurope.com/areas/western-iberia/conservation-setting</w:t>
      </w:r>
      <w:r w:rsidR="00E51AF6">
        <w:rPr>
          <w:rStyle w:val="Hyperlink"/>
          <w:i/>
          <w:lang w:val="en-US"/>
        </w:rPr>
        <w:fldChar w:fldCharType="end"/>
      </w:r>
      <w:r>
        <w:rPr>
          <w:i/>
          <w:lang w:val="en-US"/>
        </w:rPr>
        <w:t xml:space="preserve"> </w:t>
      </w:r>
    </w:p>
    <w:p w:rsidR="00EA1AAF" w:rsidRDefault="00EA1AAF" w:rsidP="003E561C">
      <w:pPr>
        <w:rPr>
          <w:b/>
          <w:color w:val="C00000"/>
          <w:sz w:val="24"/>
          <w:lang w:val="en-US"/>
        </w:rPr>
      </w:pPr>
    </w:p>
    <w:p w:rsidR="00A772A6" w:rsidRPr="00EF3D04" w:rsidRDefault="00EA1AAF" w:rsidP="003E561C">
      <w:pPr>
        <w:rPr>
          <w:b/>
          <w:color w:val="C00000"/>
          <w:sz w:val="24"/>
          <w:lang w:val="en-US"/>
        </w:rPr>
      </w:pPr>
      <w:r>
        <w:rPr>
          <w:b/>
          <w:color w:val="C00000"/>
          <w:sz w:val="24"/>
          <w:lang w:val="en-US"/>
        </w:rPr>
        <w:t xml:space="preserve">@ WILD10 - </w:t>
      </w:r>
      <w:proofErr w:type="spellStart"/>
      <w:r w:rsidR="008C1C20" w:rsidRPr="00EF3D04">
        <w:rPr>
          <w:b/>
          <w:color w:val="C00000"/>
          <w:sz w:val="24"/>
          <w:lang w:val="en-US"/>
        </w:rPr>
        <w:t>CoalitionWILD</w:t>
      </w:r>
      <w:proofErr w:type="spellEnd"/>
      <w:r w:rsidR="00A772A6" w:rsidRPr="00EF3D04">
        <w:rPr>
          <w:b/>
          <w:color w:val="C00000"/>
          <w:sz w:val="24"/>
          <w:lang w:val="en-US"/>
        </w:rPr>
        <w:t>:  4.-10.10.2013</w:t>
      </w:r>
    </w:p>
    <w:p w:rsidR="008C1C20" w:rsidRDefault="0054538C" w:rsidP="003E561C">
      <w:pPr>
        <w:rPr>
          <w:lang w:val="en-US"/>
        </w:rPr>
      </w:pPr>
      <w:r>
        <w:rPr>
          <w:lang w:val="en-US"/>
        </w:rPr>
        <w:t xml:space="preserve">According to the </w:t>
      </w:r>
      <w:r w:rsidRPr="00EF3D04">
        <w:rPr>
          <w:b/>
          <w:i/>
          <w:lang w:val="en-US"/>
        </w:rPr>
        <w:t>WILD10 website</w:t>
      </w:r>
      <w:r w:rsidR="00EF3D04">
        <w:rPr>
          <w:b/>
          <w:i/>
          <w:lang w:val="en-US"/>
        </w:rPr>
        <w:t xml:space="preserve"> </w:t>
      </w:r>
      <w:r w:rsidR="00EF3D04">
        <w:rPr>
          <w:lang w:val="en-US"/>
        </w:rPr>
        <w:t>(</w:t>
      </w:r>
      <w:r w:rsidR="00E51AF6">
        <w:fldChar w:fldCharType="begin"/>
      </w:r>
      <w:r w:rsidR="00E51AF6" w:rsidRPr="00BF61B0">
        <w:rPr>
          <w:lang w:val="en-US"/>
        </w:rPr>
        <w:instrText xml:space="preserve"> HYPERLINK "http://wild10.org/en/intergenerational/coalitionwild" </w:instrText>
      </w:r>
      <w:r w:rsidR="00E51AF6">
        <w:fldChar w:fldCharType="separate"/>
      </w:r>
      <w:r w:rsidR="00EF3D04" w:rsidRPr="001318F0">
        <w:rPr>
          <w:rStyle w:val="Hyperlink"/>
          <w:lang w:val="en-US"/>
        </w:rPr>
        <w:t>http://wild10.org/en/intergenerational/coalitionwild</w:t>
      </w:r>
      <w:r w:rsidR="00E51AF6">
        <w:rPr>
          <w:rStyle w:val="Hyperlink"/>
          <w:lang w:val="en-US"/>
        </w:rPr>
        <w:fldChar w:fldCharType="end"/>
      </w:r>
      <w:r w:rsidR="00EF3D04">
        <w:rPr>
          <w:lang w:val="en-US"/>
        </w:rPr>
        <w:t>)</w:t>
      </w:r>
      <w:r>
        <w:rPr>
          <w:lang w:val="en-US"/>
        </w:rPr>
        <w:t>, t</w:t>
      </w:r>
      <w:r w:rsidR="008C1C20">
        <w:rPr>
          <w:lang w:val="en-US"/>
        </w:rPr>
        <w:t xml:space="preserve">he </w:t>
      </w:r>
      <w:r w:rsidR="008C1C20" w:rsidRPr="008C1C20">
        <w:rPr>
          <w:b/>
          <w:lang w:val="en-US"/>
        </w:rPr>
        <w:t>young professionals “Track”</w:t>
      </w:r>
      <w:r w:rsidR="008C1C20">
        <w:rPr>
          <w:lang w:val="en-US"/>
        </w:rPr>
        <w:t xml:space="preserve"> will consist of:</w:t>
      </w:r>
    </w:p>
    <w:p w:rsidR="008C1C20" w:rsidRPr="0054538C" w:rsidRDefault="008C1C20" w:rsidP="0054538C">
      <w:pPr>
        <w:pStyle w:val="Listenabsatz"/>
        <w:numPr>
          <w:ilvl w:val="0"/>
          <w:numId w:val="3"/>
        </w:numPr>
        <w:spacing w:before="57" w:after="240" w:line="240" w:lineRule="auto"/>
        <w:contextualSpacing w:val="0"/>
        <w:rPr>
          <w:b/>
          <w:bCs/>
          <w:i/>
          <w:iCs/>
          <w:sz w:val="23"/>
          <w:szCs w:val="23"/>
          <w:lang w:val="en-US"/>
        </w:rPr>
      </w:pPr>
      <w:r w:rsidRPr="008C1C20">
        <w:rPr>
          <w:b/>
          <w:bCs/>
          <w:i/>
          <w:iCs/>
          <w:sz w:val="23"/>
          <w:szCs w:val="23"/>
          <w:lang w:val="en-US"/>
        </w:rPr>
        <w:t>Leadership</w:t>
      </w:r>
      <w:r w:rsidR="0054538C">
        <w:rPr>
          <w:b/>
          <w:bCs/>
          <w:i/>
          <w:iCs/>
          <w:sz w:val="23"/>
          <w:szCs w:val="23"/>
          <w:lang w:val="en-US"/>
        </w:rPr>
        <w:t xml:space="preserve"> and</w:t>
      </w:r>
      <w:r w:rsidRPr="008C1C20">
        <w:rPr>
          <w:b/>
          <w:bCs/>
          <w:i/>
          <w:iCs/>
          <w:sz w:val="23"/>
          <w:szCs w:val="23"/>
          <w:lang w:val="en-US"/>
        </w:rPr>
        <w:t xml:space="preserve"> </w:t>
      </w:r>
      <w:r w:rsidR="0054538C" w:rsidRPr="008C1C20">
        <w:rPr>
          <w:b/>
          <w:bCs/>
          <w:i/>
          <w:iCs/>
          <w:sz w:val="23"/>
          <w:szCs w:val="23"/>
          <w:lang w:val="en-US"/>
        </w:rPr>
        <w:t xml:space="preserve">Professional Skills </w:t>
      </w:r>
      <w:r w:rsidR="0054538C">
        <w:rPr>
          <w:b/>
          <w:bCs/>
          <w:i/>
          <w:iCs/>
          <w:sz w:val="23"/>
          <w:szCs w:val="23"/>
          <w:lang w:val="en-US"/>
        </w:rPr>
        <w:t>T</w:t>
      </w:r>
      <w:r w:rsidRPr="008C1C20">
        <w:rPr>
          <w:b/>
          <w:bCs/>
          <w:i/>
          <w:iCs/>
          <w:sz w:val="23"/>
          <w:szCs w:val="23"/>
          <w:lang w:val="en-US"/>
        </w:rPr>
        <w:t>raining</w:t>
      </w:r>
      <w:r w:rsidRPr="008C1C20">
        <w:rPr>
          <w:i/>
          <w:iCs/>
          <w:sz w:val="23"/>
          <w:szCs w:val="23"/>
          <w:lang w:val="en-US"/>
        </w:rPr>
        <w:t xml:space="preserve"> – </w:t>
      </w:r>
      <w:r w:rsidRPr="008C1C20">
        <w:rPr>
          <w:sz w:val="23"/>
          <w:szCs w:val="23"/>
          <w:lang w:val="en-US"/>
        </w:rPr>
        <w:t>Contribute to the professional and capacity development for</w:t>
      </w:r>
      <w:r w:rsidR="0054538C">
        <w:rPr>
          <w:sz w:val="23"/>
          <w:szCs w:val="23"/>
          <w:lang w:val="en-US"/>
        </w:rPr>
        <w:t xml:space="preserve"> young adult</w:t>
      </w:r>
      <w:r w:rsidRPr="008C1C20">
        <w:rPr>
          <w:sz w:val="23"/>
          <w:szCs w:val="23"/>
          <w:lang w:val="en-US"/>
        </w:rPr>
        <w:t xml:space="preserve"> delegates.  Provide training, tools, and information for each to become better leaders in their communities, in the conservation movement, and in WWC in the future.</w:t>
      </w:r>
    </w:p>
    <w:p w:rsidR="008C1C20" w:rsidRPr="008C1C20" w:rsidRDefault="008C1C20" w:rsidP="003E561C">
      <w:pPr>
        <w:pStyle w:val="Listenabsatz"/>
        <w:numPr>
          <w:ilvl w:val="0"/>
          <w:numId w:val="3"/>
        </w:numPr>
        <w:spacing w:before="57" w:after="240" w:line="240" w:lineRule="auto"/>
        <w:contextualSpacing w:val="0"/>
        <w:rPr>
          <w:b/>
          <w:bCs/>
          <w:i/>
          <w:iCs/>
          <w:sz w:val="23"/>
          <w:szCs w:val="23"/>
          <w:lang w:val="en-US"/>
        </w:rPr>
        <w:sectPr w:rsidR="008C1C20" w:rsidRPr="008C1C20" w:rsidSect="00FA6964">
          <w:pgSz w:w="16838" w:h="11906" w:orient="landscape"/>
          <w:pgMar w:top="1135" w:right="1418" w:bottom="851" w:left="1134" w:header="709" w:footer="220" w:gutter="0"/>
          <w:cols w:space="708"/>
          <w:docGrid w:linePitch="360"/>
        </w:sectPr>
      </w:pPr>
      <w:r>
        <w:rPr>
          <w:b/>
          <w:bCs/>
          <w:i/>
          <w:iCs/>
          <w:sz w:val="23"/>
          <w:szCs w:val="23"/>
          <w:lang w:val="en-US"/>
        </w:rPr>
        <w:t>M</w:t>
      </w:r>
      <w:r w:rsidRPr="008C1C20">
        <w:rPr>
          <w:b/>
          <w:bCs/>
          <w:i/>
          <w:iCs/>
          <w:sz w:val="23"/>
          <w:szCs w:val="23"/>
          <w:lang w:val="en-US"/>
        </w:rPr>
        <w:t>entor program</w:t>
      </w:r>
      <w:r w:rsidR="00A772A6">
        <w:rPr>
          <w:b/>
          <w:bCs/>
          <w:i/>
          <w:iCs/>
          <w:sz w:val="23"/>
          <w:szCs w:val="23"/>
          <w:lang w:val="en-US"/>
        </w:rPr>
        <w:t>:</w:t>
      </w:r>
      <w:r w:rsidR="00A772A6" w:rsidRPr="00A772A6">
        <w:rPr>
          <w:sz w:val="23"/>
          <w:szCs w:val="23"/>
          <w:lang w:val="en-US"/>
        </w:rPr>
        <w:t xml:space="preserve"> </w:t>
      </w:r>
      <w:r w:rsidR="00A772A6" w:rsidRPr="008C1C20">
        <w:rPr>
          <w:sz w:val="23"/>
          <w:szCs w:val="23"/>
          <w:lang w:val="en-US"/>
        </w:rPr>
        <w:t>The mentor program will be designed to advance their knowledge of, and effectiveness in, their specific sectors of interest.</w:t>
      </w:r>
    </w:p>
    <w:p w:rsidR="00A568AB" w:rsidRPr="00A568AB" w:rsidRDefault="00A568AB" w:rsidP="00AD0DA0">
      <w:pPr>
        <w:spacing w:line="240" w:lineRule="auto"/>
        <w:jc w:val="center"/>
        <w:rPr>
          <w:b/>
          <w:color w:val="C00000"/>
          <w:sz w:val="28"/>
          <w:lang w:val="en-US"/>
        </w:rPr>
      </w:pPr>
      <w:r w:rsidRPr="00A568AB">
        <w:rPr>
          <w:b/>
          <w:color w:val="C00000"/>
          <w:sz w:val="28"/>
          <w:lang w:val="en-US"/>
        </w:rPr>
        <w:lastRenderedPageBreak/>
        <w:t>Walking-2-WILD10</w:t>
      </w:r>
    </w:p>
    <w:p w:rsidR="003E561C" w:rsidRDefault="005E5370" w:rsidP="00A568AB">
      <w:pPr>
        <w:jc w:val="center"/>
        <w:rPr>
          <w:b/>
          <w:lang w:val="en-US"/>
        </w:rPr>
      </w:pPr>
      <w:r>
        <w:rPr>
          <w:b/>
          <w:lang w:val="en-US"/>
        </w:rPr>
        <w:t>APPL</w:t>
      </w:r>
      <w:r w:rsidR="00A568AB">
        <w:rPr>
          <w:b/>
          <w:lang w:val="en-US"/>
        </w:rPr>
        <w:t>ICATION for Interested Partners</w:t>
      </w:r>
    </w:p>
    <w:p w:rsidR="005E5370" w:rsidRPr="005E5370" w:rsidRDefault="005E5370" w:rsidP="005E5370">
      <w:pPr>
        <w:jc w:val="both"/>
        <w:rPr>
          <w:lang w:val="en-US"/>
        </w:rPr>
      </w:pPr>
      <w:r w:rsidRPr="005E5370">
        <w:rPr>
          <w:lang w:val="en-US"/>
        </w:rPr>
        <w:t xml:space="preserve">In order to be considered as a partner </w:t>
      </w:r>
      <w:r>
        <w:rPr>
          <w:lang w:val="en-US"/>
        </w:rPr>
        <w:t xml:space="preserve">(promoter) </w:t>
      </w:r>
      <w:r w:rsidR="00A568AB">
        <w:rPr>
          <w:lang w:val="en-US"/>
        </w:rPr>
        <w:t>for this project application</w:t>
      </w:r>
      <w:r w:rsidRPr="005E5370">
        <w:rPr>
          <w:lang w:val="en-US"/>
        </w:rPr>
        <w:t xml:space="preserve">, we ask that you please </w:t>
      </w:r>
      <w:r w:rsidR="00AD0DA0">
        <w:rPr>
          <w:lang w:val="en-US"/>
        </w:rPr>
        <w:t>answer</w:t>
      </w:r>
      <w:r w:rsidRPr="005E5370">
        <w:rPr>
          <w:lang w:val="en-US"/>
        </w:rPr>
        <w:t xml:space="preserve"> the following questions, so that we can assemble the most capable and dynamic team!</w:t>
      </w:r>
      <w:r w:rsidR="00EF3D04">
        <w:rPr>
          <w:lang w:val="en-US"/>
        </w:rPr>
        <w:t xml:space="preserve">  </w:t>
      </w:r>
      <w:r w:rsidR="00EF3D04" w:rsidRPr="00EF3D04">
        <w:rPr>
          <w:b/>
          <w:lang w:val="en-US"/>
        </w:rPr>
        <w:t>Applications</w:t>
      </w:r>
      <w:r w:rsidR="00EF3D04">
        <w:rPr>
          <w:lang w:val="en-US"/>
        </w:rPr>
        <w:t>/</w:t>
      </w:r>
      <w:r w:rsidR="00EF3D04" w:rsidRPr="00EF3D04">
        <w:rPr>
          <w:b/>
          <w:lang w:val="en-US"/>
        </w:rPr>
        <w:t>questions</w:t>
      </w:r>
      <w:r w:rsidR="00EF3D04">
        <w:rPr>
          <w:lang w:val="en-US"/>
        </w:rPr>
        <w:t xml:space="preserve"> should be sent to </w:t>
      </w:r>
      <w:r w:rsidR="00E51AF6">
        <w:fldChar w:fldCharType="begin"/>
      </w:r>
      <w:r w:rsidR="00E51AF6" w:rsidRPr="00BF61B0">
        <w:rPr>
          <w:lang w:val="en-US"/>
        </w:rPr>
        <w:instrText xml:space="preserve"> HYPERLINK "mailto</w:instrText>
      </w:r>
      <w:r w:rsidR="00E51AF6" w:rsidRPr="00BF61B0">
        <w:rPr>
          <w:lang w:val="en-US"/>
        </w:rPr>
        <w:instrText xml:space="preserve">:nathan.spees@wwf.at" </w:instrText>
      </w:r>
      <w:r w:rsidR="00E51AF6">
        <w:fldChar w:fldCharType="separate"/>
      </w:r>
      <w:r w:rsidR="00EF3D04" w:rsidRPr="001318F0">
        <w:rPr>
          <w:rStyle w:val="Hyperlink"/>
          <w:lang w:val="en-US"/>
        </w:rPr>
        <w:t>nathan.spees@wwf.at</w:t>
      </w:r>
      <w:r w:rsidR="00E51AF6">
        <w:rPr>
          <w:rStyle w:val="Hyperlink"/>
          <w:lang w:val="en-US"/>
        </w:rPr>
        <w:fldChar w:fldCharType="end"/>
      </w:r>
      <w:r w:rsidR="00EF3D04">
        <w:rPr>
          <w:lang w:val="en-US"/>
        </w:rPr>
        <w:t xml:space="preserve"> by </w:t>
      </w:r>
      <w:r w:rsidR="00EF3D04" w:rsidRPr="00EF3D04">
        <w:rPr>
          <w:b/>
          <w:color w:val="C00000"/>
          <w:lang w:val="en-US"/>
        </w:rPr>
        <w:t>March 22, 2013</w:t>
      </w:r>
      <w:r w:rsidR="00EF3D04">
        <w:rPr>
          <w:lang w:val="en-US"/>
        </w:rPr>
        <w:t>.</w:t>
      </w:r>
    </w:p>
    <w:p w:rsidR="005E5370" w:rsidRPr="005E5370" w:rsidRDefault="005E5370" w:rsidP="005E5370">
      <w:pPr>
        <w:jc w:val="both"/>
        <w:rPr>
          <w:lang w:val="en-US"/>
        </w:rPr>
      </w:pPr>
      <w:r w:rsidRPr="005E5370">
        <w:rPr>
          <w:lang w:val="en-US"/>
        </w:rPr>
        <w:t xml:space="preserve">Please feel free to </w:t>
      </w:r>
      <w:r w:rsidRPr="005E5370">
        <w:rPr>
          <w:b/>
          <w:lang w:val="en-US"/>
        </w:rPr>
        <w:t>use bullet points</w:t>
      </w:r>
      <w:r w:rsidRPr="005E5370">
        <w:rPr>
          <w:lang w:val="en-US"/>
        </w:rPr>
        <w:t xml:space="preserve"> (K.I.S.S.!) in your answers.</w:t>
      </w:r>
    </w:p>
    <w:p w:rsidR="005E5370" w:rsidRDefault="005E5370" w:rsidP="005E5370">
      <w:pPr>
        <w:jc w:val="both"/>
        <w:rPr>
          <w:i/>
          <w:lang w:val="en-US"/>
        </w:rPr>
      </w:pPr>
      <w:r w:rsidRPr="005E5370">
        <w:rPr>
          <w:b/>
          <w:i/>
          <w:lang w:val="en-US"/>
        </w:rPr>
        <w:t>Note</w:t>
      </w:r>
      <w:r>
        <w:rPr>
          <w:i/>
          <w:lang w:val="en-US"/>
        </w:rPr>
        <w:t xml:space="preserve">:  Applicable partners/promoters must fit within the guidelines of the Youth in Action </w:t>
      </w:r>
      <w:proofErr w:type="spellStart"/>
      <w:r>
        <w:rPr>
          <w:i/>
          <w:lang w:val="en-US"/>
        </w:rPr>
        <w:t>programme</w:t>
      </w:r>
      <w:proofErr w:type="spellEnd"/>
      <w:r>
        <w:rPr>
          <w:i/>
          <w:lang w:val="en-US"/>
        </w:rPr>
        <w:t xml:space="preserve"> (see page 16):  </w:t>
      </w:r>
      <w:r w:rsidR="00E51AF6">
        <w:fldChar w:fldCharType="begin"/>
      </w:r>
      <w:r w:rsidR="00E51AF6" w:rsidRPr="00BF61B0">
        <w:rPr>
          <w:lang w:val="en-US"/>
        </w:rPr>
        <w:instrText xml:space="preserve"> HYPERLI</w:instrText>
      </w:r>
      <w:r w:rsidR="00E51AF6" w:rsidRPr="00BF61B0">
        <w:rPr>
          <w:lang w:val="en-US"/>
        </w:rPr>
        <w:instrText xml:space="preserve">NK "http://ec.europa.eu/youth/youth-in-action-programme/programme-guide_en.htm" </w:instrText>
      </w:r>
      <w:r w:rsidR="00E51AF6">
        <w:fldChar w:fldCharType="separate"/>
      </w:r>
      <w:r w:rsidRPr="001318F0">
        <w:rPr>
          <w:rStyle w:val="Hyperlink"/>
          <w:i/>
          <w:lang w:val="en-US"/>
        </w:rPr>
        <w:t>http://ec.europa.eu/youth/youth-in-action-programme/programme-guide_en.htm</w:t>
      </w:r>
      <w:r w:rsidR="00E51AF6">
        <w:rPr>
          <w:rStyle w:val="Hyperlink"/>
          <w:i/>
          <w:lang w:val="en-US"/>
        </w:rPr>
        <w:fldChar w:fldCharType="end"/>
      </w:r>
      <w:r>
        <w:rPr>
          <w:i/>
          <w:lang w:val="en-US"/>
        </w:rPr>
        <w:t xml:space="preserve"> </w:t>
      </w:r>
    </w:p>
    <w:p w:rsidR="005E5370" w:rsidRDefault="005E5370" w:rsidP="005E5370">
      <w:pPr>
        <w:jc w:val="both"/>
        <w:rPr>
          <w:i/>
          <w:lang w:val="en-US"/>
        </w:rPr>
      </w:pPr>
      <w:r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75565</wp:posOffset>
                </wp:positionV>
                <wp:extent cx="5772150" cy="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95pt" to="454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" strokecolor="#4579b8 [3044]"/>
            </w:pict>
          </mc:Fallback>
        </mc:AlternateContent>
      </w:r>
    </w:p>
    <w:p w:rsidR="005E5370" w:rsidRDefault="005E5370" w:rsidP="005E5370">
      <w:pPr>
        <w:pStyle w:val="Listenabsatz"/>
        <w:numPr>
          <w:ilvl w:val="0"/>
          <w:numId w:val="9"/>
        </w:numPr>
        <w:jc w:val="both"/>
        <w:rPr>
          <w:b/>
          <w:i/>
          <w:lang w:val="en-US"/>
        </w:rPr>
      </w:pPr>
      <w:r w:rsidRPr="005E5370">
        <w:rPr>
          <w:b/>
          <w:i/>
          <w:lang w:val="en-US"/>
        </w:rPr>
        <w:t>Partner information</w:t>
      </w:r>
    </w:p>
    <w:p w:rsidR="00EF3D04" w:rsidRPr="005E5370" w:rsidRDefault="00EF3D04" w:rsidP="00EF3D04">
      <w:pPr>
        <w:pStyle w:val="Listenabsatz"/>
        <w:jc w:val="both"/>
        <w:rPr>
          <w:b/>
          <w:i/>
          <w:lang w:val="en-US"/>
        </w:rPr>
      </w:pPr>
    </w:p>
    <w:p w:rsidR="005E5370" w:rsidRPr="00EF3D04" w:rsidRDefault="005E5370" w:rsidP="00A568AB">
      <w:pPr>
        <w:pStyle w:val="Listenabsatz"/>
        <w:numPr>
          <w:ilvl w:val="0"/>
          <w:numId w:val="11"/>
        </w:numPr>
        <w:spacing w:line="360" w:lineRule="auto"/>
        <w:jc w:val="both"/>
        <w:rPr>
          <w:i/>
          <w:lang w:val="en-US"/>
        </w:rPr>
      </w:pPr>
      <w:r w:rsidRPr="00EF3D04">
        <w:rPr>
          <w:i/>
          <w:lang w:val="en-US"/>
        </w:rPr>
        <w:t>Organization’s name:</w:t>
      </w:r>
    </w:p>
    <w:p w:rsidR="005E5370" w:rsidRPr="00EF3D04" w:rsidRDefault="005E5370" w:rsidP="00A568AB">
      <w:pPr>
        <w:pStyle w:val="Listenabsatz"/>
        <w:numPr>
          <w:ilvl w:val="0"/>
          <w:numId w:val="11"/>
        </w:numPr>
        <w:spacing w:line="360" w:lineRule="auto"/>
        <w:jc w:val="both"/>
        <w:rPr>
          <w:i/>
          <w:lang w:val="en-US"/>
        </w:rPr>
      </w:pPr>
      <w:r w:rsidRPr="00EF3D04">
        <w:rPr>
          <w:i/>
          <w:lang w:val="en-US"/>
        </w:rPr>
        <w:t>Address/country:</w:t>
      </w:r>
    </w:p>
    <w:p w:rsidR="005E5370" w:rsidRPr="00EF3D04" w:rsidRDefault="005E5370" w:rsidP="00A568AB">
      <w:pPr>
        <w:pStyle w:val="Listenabsatz"/>
        <w:numPr>
          <w:ilvl w:val="0"/>
          <w:numId w:val="11"/>
        </w:numPr>
        <w:spacing w:line="360" w:lineRule="auto"/>
        <w:jc w:val="both"/>
        <w:rPr>
          <w:i/>
          <w:lang w:val="en-US"/>
        </w:rPr>
      </w:pPr>
      <w:r w:rsidRPr="00EF3D04">
        <w:rPr>
          <w:i/>
          <w:lang w:val="en-US"/>
        </w:rPr>
        <w:t>Contact person (including contact information):</w:t>
      </w:r>
    </w:p>
    <w:p w:rsidR="005E5370" w:rsidRPr="00EF3D04" w:rsidRDefault="005E5370" w:rsidP="00A568AB">
      <w:pPr>
        <w:pStyle w:val="Listenabsatz"/>
        <w:numPr>
          <w:ilvl w:val="0"/>
          <w:numId w:val="11"/>
        </w:numPr>
        <w:spacing w:line="360" w:lineRule="auto"/>
        <w:jc w:val="both"/>
        <w:rPr>
          <w:i/>
          <w:lang w:val="en-US"/>
        </w:rPr>
      </w:pPr>
      <w:r w:rsidRPr="00EF3D04">
        <w:rPr>
          <w:i/>
          <w:lang w:val="en-US"/>
        </w:rPr>
        <w:t>Description of organization (short):</w:t>
      </w:r>
    </w:p>
    <w:p w:rsidR="00EF3D04" w:rsidRDefault="005E5370" w:rsidP="00A568AB">
      <w:pPr>
        <w:pStyle w:val="Listenabsatz"/>
        <w:numPr>
          <w:ilvl w:val="0"/>
          <w:numId w:val="11"/>
        </w:numPr>
        <w:spacing w:line="360" w:lineRule="auto"/>
        <w:jc w:val="both"/>
        <w:rPr>
          <w:i/>
          <w:lang w:val="en-US"/>
        </w:rPr>
      </w:pPr>
      <w:r w:rsidRPr="00EF3D04">
        <w:rPr>
          <w:i/>
          <w:lang w:val="en-US"/>
        </w:rPr>
        <w:t xml:space="preserve">Management capabilities: </w:t>
      </w:r>
    </w:p>
    <w:p w:rsidR="00A568AB" w:rsidRPr="00A568AB" w:rsidRDefault="00A568AB" w:rsidP="00A568AB">
      <w:pPr>
        <w:pStyle w:val="Listenabsatz"/>
        <w:spacing w:line="360" w:lineRule="auto"/>
        <w:ind w:left="360"/>
        <w:jc w:val="both"/>
        <w:rPr>
          <w:i/>
          <w:lang w:val="en-US"/>
        </w:rPr>
      </w:pPr>
    </w:p>
    <w:p w:rsidR="005E5370" w:rsidRPr="005E5370" w:rsidRDefault="005E5370" w:rsidP="005E5370">
      <w:pPr>
        <w:pStyle w:val="Listenabsatz"/>
        <w:numPr>
          <w:ilvl w:val="0"/>
          <w:numId w:val="9"/>
        </w:numPr>
        <w:jc w:val="both"/>
        <w:rPr>
          <w:b/>
          <w:lang w:val="en-US"/>
        </w:rPr>
      </w:pPr>
      <w:r w:rsidRPr="005E5370">
        <w:rPr>
          <w:b/>
          <w:lang w:val="en-US"/>
        </w:rPr>
        <w:t>Partner background and motivation</w:t>
      </w:r>
    </w:p>
    <w:p w:rsidR="005E5370" w:rsidRDefault="005E5370" w:rsidP="005E5370">
      <w:pPr>
        <w:pStyle w:val="Listenabsatz"/>
        <w:jc w:val="both"/>
        <w:rPr>
          <w:lang w:val="en-US"/>
        </w:rPr>
      </w:pPr>
    </w:p>
    <w:p w:rsidR="005E5370" w:rsidRPr="00A568AB" w:rsidRDefault="005E5370" w:rsidP="00A568AB">
      <w:pPr>
        <w:pStyle w:val="Listenabsatz"/>
        <w:numPr>
          <w:ilvl w:val="0"/>
          <w:numId w:val="10"/>
        </w:numPr>
        <w:ind w:left="360"/>
        <w:jc w:val="both"/>
        <w:rPr>
          <w:lang w:val="en-US"/>
        </w:rPr>
      </w:pPr>
      <w:r w:rsidRPr="00AD0DA0">
        <w:rPr>
          <w:i/>
          <w:lang w:val="en-US"/>
        </w:rPr>
        <w:t>Your motivation</w:t>
      </w:r>
      <w:r>
        <w:rPr>
          <w:lang w:val="en-US"/>
        </w:rPr>
        <w:t xml:space="preserve"> to participate in this project:</w:t>
      </w:r>
    </w:p>
    <w:p w:rsidR="005E5370" w:rsidRDefault="005E5370" w:rsidP="00EF3D04">
      <w:pPr>
        <w:pStyle w:val="Listenabsatz"/>
        <w:ind w:left="0"/>
        <w:jc w:val="both"/>
        <w:rPr>
          <w:lang w:val="en-US"/>
        </w:rPr>
      </w:pPr>
    </w:p>
    <w:p w:rsidR="005E5370" w:rsidRPr="00A568AB" w:rsidRDefault="005E5370" w:rsidP="00A568AB">
      <w:pPr>
        <w:pStyle w:val="Listenabsatz"/>
        <w:numPr>
          <w:ilvl w:val="0"/>
          <w:numId w:val="10"/>
        </w:numPr>
        <w:ind w:left="360"/>
        <w:jc w:val="both"/>
        <w:rPr>
          <w:lang w:val="en-US"/>
        </w:rPr>
      </w:pPr>
      <w:r w:rsidRPr="00AD0DA0">
        <w:rPr>
          <w:i/>
          <w:lang w:val="en-US"/>
        </w:rPr>
        <w:t>What you bring</w:t>
      </w:r>
      <w:r>
        <w:rPr>
          <w:lang w:val="en-US"/>
        </w:rPr>
        <w:t xml:space="preserve"> to the partnership:</w:t>
      </w:r>
    </w:p>
    <w:p w:rsidR="005E5370" w:rsidRDefault="005E5370" w:rsidP="00EF3D04">
      <w:pPr>
        <w:pStyle w:val="Listenabsatz"/>
        <w:ind w:left="0"/>
        <w:jc w:val="both"/>
        <w:rPr>
          <w:lang w:val="en-US"/>
        </w:rPr>
      </w:pPr>
    </w:p>
    <w:p w:rsidR="005E5370" w:rsidRPr="00A568AB" w:rsidRDefault="005E5370" w:rsidP="00A568AB">
      <w:pPr>
        <w:pStyle w:val="Listenabsatz"/>
        <w:numPr>
          <w:ilvl w:val="0"/>
          <w:numId w:val="10"/>
        </w:numPr>
        <w:ind w:left="360"/>
        <w:jc w:val="both"/>
        <w:rPr>
          <w:lang w:val="en-US"/>
        </w:rPr>
      </w:pPr>
      <w:r w:rsidRPr="00AD0DA0">
        <w:rPr>
          <w:i/>
          <w:lang w:val="en-US"/>
        </w:rPr>
        <w:t>Experience</w:t>
      </w:r>
      <w:r>
        <w:rPr>
          <w:lang w:val="en-US"/>
        </w:rPr>
        <w:t xml:space="preserve"> in this field/with this topic:</w:t>
      </w:r>
    </w:p>
    <w:p w:rsidR="005E5370" w:rsidRDefault="005E5370" w:rsidP="00EF3D04">
      <w:pPr>
        <w:pStyle w:val="Listenabsatz"/>
        <w:ind w:left="0"/>
        <w:jc w:val="both"/>
        <w:rPr>
          <w:lang w:val="en-US"/>
        </w:rPr>
      </w:pPr>
    </w:p>
    <w:p w:rsidR="005E5370" w:rsidRDefault="005E5370" w:rsidP="00EF3D04">
      <w:pPr>
        <w:pStyle w:val="Listenabsatz"/>
        <w:numPr>
          <w:ilvl w:val="0"/>
          <w:numId w:val="10"/>
        </w:numPr>
        <w:ind w:left="360"/>
        <w:jc w:val="both"/>
        <w:rPr>
          <w:lang w:val="en-US"/>
        </w:rPr>
      </w:pPr>
      <w:r w:rsidRPr="00AD0DA0">
        <w:rPr>
          <w:i/>
          <w:lang w:val="en-US"/>
        </w:rPr>
        <w:t>Access</w:t>
      </w:r>
      <w:r w:rsidR="00EF3D04" w:rsidRPr="00AD0DA0">
        <w:rPr>
          <w:i/>
          <w:lang w:val="en-US"/>
        </w:rPr>
        <w:t xml:space="preserve"> to/experience</w:t>
      </w:r>
      <w:r w:rsidR="00AD0DA0">
        <w:rPr>
          <w:i/>
          <w:lang w:val="en-US"/>
        </w:rPr>
        <w:t xml:space="preserve"> working</w:t>
      </w:r>
      <w:r w:rsidR="00EF3D04">
        <w:rPr>
          <w:lang w:val="en-US"/>
        </w:rPr>
        <w:t xml:space="preserve"> with</w:t>
      </w:r>
      <w:r>
        <w:rPr>
          <w:lang w:val="en-US"/>
        </w:rPr>
        <w:t xml:space="preserve"> target group:</w:t>
      </w:r>
    </w:p>
    <w:p w:rsidR="005E5370" w:rsidRDefault="005E5370" w:rsidP="005E5370">
      <w:pPr>
        <w:pStyle w:val="Listenabsatz"/>
        <w:jc w:val="both"/>
        <w:rPr>
          <w:lang w:val="en-US"/>
        </w:rPr>
      </w:pPr>
    </w:p>
    <w:p w:rsidR="005E5370" w:rsidRDefault="00EF3D04" w:rsidP="005E5370">
      <w:pPr>
        <w:pStyle w:val="Listenabsatz"/>
        <w:numPr>
          <w:ilvl w:val="0"/>
          <w:numId w:val="9"/>
        </w:numPr>
        <w:jc w:val="both"/>
        <w:rPr>
          <w:b/>
          <w:lang w:val="en-US"/>
        </w:rPr>
      </w:pPr>
      <w:r w:rsidRPr="00EF3D04">
        <w:rPr>
          <w:b/>
          <w:lang w:val="en-US"/>
        </w:rPr>
        <w:t xml:space="preserve">Your </w:t>
      </w:r>
      <w:r w:rsidR="00A568AB">
        <w:rPr>
          <w:b/>
          <w:lang w:val="en-US"/>
        </w:rPr>
        <w:t xml:space="preserve">creative </w:t>
      </w:r>
      <w:r w:rsidRPr="00EF3D04">
        <w:rPr>
          <w:b/>
          <w:lang w:val="en-US"/>
        </w:rPr>
        <w:t>vision</w:t>
      </w:r>
      <w:r>
        <w:rPr>
          <w:b/>
          <w:lang w:val="en-US"/>
        </w:rPr>
        <w:t xml:space="preserve"> for the project</w:t>
      </w:r>
    </w:p>
    <w:p w:rsidR="00A568AB" w:rsidRDefault="00A568AB" w:rsidP="00A568AB">
      <w:pPr>
        <w:pStyle w:val="Listenabsatz"/>
        <w:ind w:left="360"/>
        <w:jc w:val="both"/>
        <w:rPr>
          <w:lang w:val="en-US"/>
        </w:rPr>
      </w:pPr>
    </w:p>
    <w:p w:rsidR="0054538C" w:rsidRDefault="00A568AB" w:rsidP="00A568AB">
      <w:pPr>
        <w:pStyle w:val="Listenabsatz"/>
        <w:numPr>
          <w:ilvl w:val="0"/>
          <w:numId w:val="13"/>
        </w:numPr>
        <w:jc w:val="both"/>
        <w:rPr>
          <w:b/>
          <w:lang w:val="en-US"/>
        </w:rPr>
      </w:pPr>
      <w:proofErr w:type="gramStart"/>
      <w:r w:rsidRPr="00A568AB">
        <w:rPr>
          <w:lang w:val="en-US"/>
        </w:rPr>
        <w:t>In a</w:t>
      </w:r>
      <w:proofErr w:type="gramEnd"/>
      <w:r w:rsidRPr="00A568AB">
        <w:rPr>
          <w:lang w:val="en-US"/>
        </w:rPr>
        <w:t xml:space="preserve"> short text</w:t>
      </w:r>
      <w:r w:rsidR="00EF3D04" w:rsidRPr="00A568AB">
        <w:rPr>
          <w:lang w:val="en-US"/>
        </w:rPr>
        <w:t xml:space="preserve">/bullets, please </w:t>
      </w:r>
      <w:r w:rsidRPr="00A568AB">
        <w:rPr>
          <w:lang w:val="en-US"/>
        </w:rPr>
        <w:t xml:space="preserve">briefly </w:t>
      </w:r>
      <w:r w:rsidR="00EF3D04" w:rsidRPr="00A568AB">
        <w:rPr>
          <w:lang w:val="en-US"/>
        </w:rPr>
        <w:t>describe how</w:t>
      </w:r>
      <w:r w:rsidR="00AD0DA0">
        <w:rPr>
          <w:lang w:val="en-US"/>
        </w:rPr>
        <w:t xml:space="preserve"> you could envision</w:t>
      </w:r>
      <w:r w:rsidR="00EF3D04" w:rsidRPr="00A568AB">
        <w:rPr>
          <w:lang w:val="en-US"/>
        </w:rPr>
        <w:t xml:space="preserve"> a component(s) of the </w:t>
      </w:r>
      <w:r w:rsidR="00EF3D04" w:rsidRPr="00A568AB">
        <w:rPr>
          <w:b/>
          <w:color w:val="C00000"/>
          <w:lang w:val="en-US"/>
        </w:rPr>
        <w:t>Walking-2-WILD10</w:t>
      </w:r>
      <w:r w:rsidR="00EF3D04" w:rsidRPr="00A568AB">
        <w:rPr>
          <w:color w:val="C00000"/>
          <w:lang w:val="en-US"/>
        </w:rPr>
        <w:t xml:space="preserve"> </w:t>
      </w:r>
      <w:r w:rsidR="00EF3D04" w:rsidRPr="00A568AB">
        <w:rPr>
          <w:lang w:val="en-US"/>
        </w:rPr>
        <w:t>project (</w:t>
      </w:r>
      <w:proofErr w:type="spellStart"/>
      <w:r w:rsidRPr="00A568AB">
        <w:rPr>
          <w:lang w:val="en-US"/>
        </w:rPr>
        <w:t>eg</w:t>
      </w:r>
      <w:proofErr w:type="spellEnd"/>
      <w:r w:rsidRPr="00A568AB">
        <w:rPr>
          <w:lang w:val="en-US"/>
        </w:rPr>
        <w:t xml:space="preserve">. a workshop, </w:t>
      </w:r>
      <w:r w:rsidR="00EF3D04" w:rsidRPr="00A568AB">
        <w:rPr>
          <w:lang w:val="en-US"/>
        </w:rPr>
        <w:t>activity</w:t>
      </w:r>
      <w:r w:rsidRPr="00A568AB">
        <w:rPr>
          <w:lang w:val="en-US"/>
        </w:rPr>
        <w:t xml:space="preserve">, daily ritual, </w:t>
      </w:r>
      <w:r>
        <w:rPr>
          <w:lang w:val="en-US"/>
        </w:rPr>
        <w:t xml:space="preserve">reflection, </w:t>
      </w:r>
      <w:r w:rsidRPr="00A568AB">
        <w:rPr>
          <w:lang w:val="en-US"/>
        </w:rPr>
        <w:t xml:space="preserve">etc.).  </w:t>
      </w:r>
      <w:r w:rsidRPr="00A568AB">
        <w:rPr>
          <w:b/>
          <w:i/>
          <w:color w:val="002060"/>
          <w:lang w:val="en-US"/>
        </w:rPr>
        <w:t>Let your creativity run wild</w:t>
      </w:r>
      <w:r w:rsidRPr="00A568AB">
        <w:rPr>
          <w:b/>
          <w:lang w:val="en-US"/>
        </w:rPr>
        <w:t>!</w:t>
      </w:r>
    </w:p>
    <w:p w:rsidR="00A568AB" w:rsidRDefault="00A568AB" w:rsidP="00A568AB">
      <w:pPr>
        <w:pStyle w:val="Listenabsatz"/>
        <w:ind w:left="360"/>
        <w:jc w:val="both"/>
        <w:rPr>
          <w:b/>
          <w:lang w:val="en-US"/>
        </w:rPr>
      </w:pPr>
    </w:p>
    <w:p w:rsidR="00A568AB" w:rsidRPr="00A568AB" w:rsidRDefault="00A568AB" w:rsidP="00A568AB">
      <w:pPr>
        <w:pStyle w:val="Listenabsatz"/>
        <w:numPr>
          <w:ilvl w:val="0"/>
          <w:numId w:val="9"/>
        </w:numPr>
        <w:jc w:val="both"/>
        <w:rPr>
          <w:b/>
          <w:lang w:val="en-US"/>
        </w:rPr>
      </w:pPr>
      <w:r>
        <w:rPr>
          <w:b/>
          <w:lang w:val="en-US"/>
        </w:rPr>
        <w:t>Knowledge of area (</w:t>
      </w:r>
      <w:r w:rsidRPr="00A568AB">
        <w:rPr>
          <w:b/>
          <w:i/>
          <w:lang w:val="en-US"/>
        </w:rPr>
        <w:t>specifically for Spanish partners</w:t>
      </w:r>
      <w:r>
        <w:rPr>
          <w:b/>
          <w:lang w:val="en-US"/>
        </w:rPr>
        <w:t>)</w:t>
      </w:r>
    </w:p>
    <w:p w:rsidR="00A568AB" w:rsidRPr="00A568AB" w:rsidRDefault="00A568AB" w:rsidP="00A568AB">
      <w:pPr>
        <w:pStyle w:val="Listenabsatz"/>
        <w:numPr>
          <w:ilvl w:val="0"/>
          <w:numId w:val="13"/>
        </w:numPr>
        <w:jc w:val="both"/>
        <w:rPr>
          <w:lang w:val="en-US"/>
        </w:rPr>
      </w:pPr>
      <w:r w:rsidRPr="00A568AB">
        <w:rPr>
          <w:lang w:val="en-US"/>
        </w:rPr>
        <w:t xml:space="preserve">Please describe </w:t>
      </w:r>
      <w:r>
        <w:rPr>
          <w:lang w:val="en-US"/>
        </w:rPr>
        <w:t>any</w:t>
      </w:r>
      <w:r w:rsidRPr="00A568AB">
        <w:rPr>
          <w:lang w:val="en-US"/>
        </w:rPr>
        <w:t xml:space="preserve"> </w:t>
      </w:r>
      <w:r>
        <w:rPr>
          <w:lang w:val="en-US"/>
        </w:rPr>
        <w:t>special connections</w:t>
      </w:r>
      <w:r w:rsidRPr="00A568AB">
        <w:rPr>
          <w:lang w:val="en-US"/>
        </w:rPr>
        <w:t xml:space="preserve"> you have to </w:t>
      </w:r>
      <w:r>
        <w:rPr>
          <w:lang w:val="en-US"/>
        </w:rPr>
        <w:t>the area around Salamanca (knowledge of trail system/natural areas, accommodations/camping areas, existing partners, etc.) that could be advantageous for the planning and organization process.</w:t>
      </w:r>
    </w:p>
    <w:sectPr w:rsidR="00A568AB" w:rsidRPr="00A568AB" w:rsidSect="00FA6964">
      <w:pgSz w:w="11906" w:h="16838"/>
      <w:pgMar w:top="851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F6" w:rsidRDefault="00E51AF6" w:rsidP="00BB5CF9">
      <w:pPr>
        <w:spacing w:after="0" w:line="240" w:lineRule="auto"/>
      </w:pPr>
      <w:r>
        <w:separator/>
      </w:r>
    </w:p>
  </w:endnote>
  <w:endnote w:type="continuationSeparator" w:id="0">
    <w:p w:rsidR="00E51AF6" w:rsidRDefault="00E51AF6" w:rsidP="00BB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A0" w:rsidRPr="00AD0DA0" w:rsidRDefault="00AD0DA0">
    <w:pPr>
      <w:pStyle w:val="Fuzeile"/>
      <w:rPr>
        <w:sz w:val="18"/>
        <w:lang w:val="en-US"/>
      </w:rPr>
    </w:pPr>
    <w:r w:rsidRPr="00AD0DA0">
      <w:rPr>
        <w:b/>
        <w:sz w:val="18"/>
        <w:lang w:val="en-US"/>
      </w:rPr>
      <w:t>Contact</w:t>
    </w:r>
    <w:r w:rsidRPr="00AD0DA0">
      <w:rPr>
        <w:sz w:val="18"/>
        <w:lang w:val="en-US"/>
      </w:rPr>
      <w:t>:</w:t>
    </w:r>
    <w:r>
      <w:rPr>
        <w:sz w:val="18"/>
        <w:lang w:val="en-US"/>
      </w:rPr>
      <w:t xml:space="preserve"> WWF Austria, Youth Taking Action for the Earth (YTAE), Nathan Spees, Youth Empowerment Program Coordinator:</w:t>
    </w:r>
    <w:r w:rsidRPr="00AD0DA0">
      <w:rPr>
        <w:sz w:val="18"/>
        <w:lang w:val="en-US"/>
      </w:rPr>
      <w:t xml:space="preserve"> </w:t>
    </w:r>
    <w:r w:rsidR="00E51AF6">
      <w:fldChar w:fldCharType="begin"/>
    </w:r>
    <w:r w:rsidR="00E51AF6" w:rsidRPr="00BF61B0">
      <w:rPr>
        <w:lang w:val="en-US"/>
      </w:rPr>
      <w:instrText xml:space="preserve"> HYPERLINK "mailto:nathan.spees@wwf.at" </w:instrText>
    </w:r>
    <w:r w:rsidR="00E51AF6">
      <w:fldChar w:fldCharType="separate"/>
    </w:r>
    <w:r w:rsidRPr="00AD0DA0">
      <w:rPr>
        <w:rStyle w:val="Hyperlink"/>
        <w:sz w:val="18"/>
        <w:lang w:val="en-US"/>
      </w:rPr>
      <w:t>nathan.spees@wwf.at</w:t>
    </w:r>
    <w:r w:rsidR="00E51AF6">
      <w:rPr>
        <w:rStyle w:val="Hyperlink"/>
        <w:sz w:val="18"/>
        <w:lang w:val="en-US"/>
      </w:rPr>
      <w:fldChar w:fldCharType="end"/>
    </w:r>
    <w:r w:rsidRPr="00AD0DA0">
      <w:rPr>
        <w:sz w:val="18"/>
        <w:lang w:val="en-US"/>
      </w:rPr>
      <w:t xml:space="preserve"> +43 0676 834 88305</w:t>
    </w:r>
  </w:p>
  <w:p w:rsidR="00AD0DA0" w:rsidRPr="00AD0DA0" w:rsidRDefault="00AD0DA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F6" w:rsidRDefault="00E51AF6" w:rsidP="00BB5CF9">
      <w:pPr>
        <w:spacing w:after="0" w:line="240" w:lineRule="auto"/>
      </w:pPr>
      <w:r>
        <w:separator/>
      </w:r>
    </w:p>
  </w:footnote>
  <w:footnote w:type="continuationSeparator" w:id="0">
    <w:p w:rsidR="00E51AF6" w:rsidRDefault="00E51AF6" w:rsidP="00BB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04" w:rsidRDefault="00EF3D04">
    <w:pPr>
      <w:pStyle w:val="Kopfzeile"/>
    </w:pPr>
    <w:r>
      <w:rPr>
        <w:b/>
        <w:bCs/>
        <w:noProof/>
        <w:sz w:val="23"/>
        <w:szCs w:val="23"/>
        <w:lang w:eastAsia="de-AT"/>
      </w:rPr>
      <w:drawing>
        <wp:anchor distT="0" distB="0" distL="114300" distR="114300" simplePos="0" relativeHeight="251659264" behindDoc="0" locked="0" layoutInCell="1" allowOverlap="1" wp14:anchorId="3E40A599" wp14:editId="511DB9B2">
          <wp:simplePos x="0" y="0"/>
          <wp:positionH relativeFrom="column">
            <wp:posOffset>-423545</wp:posOffset>
          </wp:positionH>
          <wp:positionV relativeFrom="paragraph">
            <wp:posOffset>-259080</wp:posOffset>
          </wp:positionV>
          <wp:extent cx="1152525" cy="700654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_YTA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716" cy="703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D04" w:rsidRDefault="00EF3D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160"/>
    <w:multiLevelType w:val="hybridMultilevel"/>
    <w:tmpl w:val="D9205C4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11DB9"/>
    <w:multiLevelType w:val="hybridMultilevel"/>
    <w:tmpl w:val="18249EA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56FAE"/>
    <w:multiLevelType w:val="hybridMultilevel"/>
    <w:tmpl w:val="F75E639E"/>
    <w:lvl w:ilvl="0" w:tplc="93828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2B90"/>
    <w:multiLevelType w:val="hybridMultilevel"/>
    <w:tmpl w:val="7032A83C"/>
    <w:lvl w:ilvl="0" w:tplc="4D9CD87A">
      <w:start w:val="1"/>
      <w:numFmt w:val="lowerLetter"/>
      <w:lvlText w:val="%1."/>
      <w:lvlJc w:val="left"/>
      <w:pPr>
        <w:ind w:left="177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C8B599A"/>
    <w:multiLevelType w:val="hybridMultilevel"/>
    <w:tmpl w:val="929AC2A0"/>
    <w:lvl w:ilvl="0" w:tplc="8E7822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C7CE0"/>
    <w:multiLevelType w:val="hybridMultilevel"/>
    <w:tmpl w:val="F46C55C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684132"/>
    <w:multiLevelType w:val="hybridMultilevel"/>
    <w:tmpl w:val="C688D97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FC2083"/>
    <w:multiLevelType w:val="hybridMultilevel"/>
    <w:tmpl w:val="FCE47B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B1601"/>
    <w:multiLevelType w:val="hybridMultilevel"/>
    <w:tmpl w:val="C434B8E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83FA8"/>
    <w:multiLevelType w:val="hybridMultilevel"/>
    <w:tmpl w:val="AA808F44"/>
    <w:lvl w:ilvl="0" w:tplc="0C07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7038"/>
    <w:multiLevelType w:val="hybridMultilevel"/>
    <w:tmpl w:val="E0C694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7464F0"/>
    <w:multiLevelType w:val="hybridMultilevel"/>
    <w:tmpl w:val="B2F63D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60836"/>
    <w:multiLevelType w:val="hybridMultilevel"/>
    <w:tmpl w:val="D8281576"/>
    <w:lvl w:ilvl="0" w:tplc="8E7822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33"/>
    <w:rsid w:val="00044567"/>
    <w:rsid w:val="000A1BAC"/>
    <w:rsid w:val="001D0720"/>
    <w:rsid w:val="001D3894"/>
    <w:rsid w:val="00205D61"/>
    <w:rsid w:val="00325B77"/>
    <w:rsid w:val="003E561C"/>
    <w:rsid w:val="004608F8"/>
    <w:rsid w:val="00501633"/>
    <w:rsid w:val="0054538C"/>
    <w:rsid w:val="005B22CA"/>
    <w:rsid w:val="005D2EB9"/>
    <w:rsid w:val="005E5370"/>
    <w:rsid w:val="007B304F"/>
    <w:rsid w:val="00897729"/>
    <w:rsid w:val="008C1C20"/>
    <w:rsid w:val="009954EA"/>
    <w:rsid w:val="009F3C09"/>
    <w:rsid w:val="00A568AB"/>
    <w:rsid w:val="00A772A6"/>
    <w:rsid w:val="00AD0DA0"/>
    <w:rsid w:val="00BB5CF9"/>
    <w:rsid w:val="00BF61B0"/>
    <w:rsid w:val="00CB380A"/>
    <w:rsid w:val="00D737A8"/>
    <w:rsid w:val="00E51AF6"/>
    <w:rsid w:val="00E5651B"/>
    <w:rsid w:val="00EA1AAF"/>
    <w:rsid w:val="00EF3D04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163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2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5C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C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C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C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CF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5CF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5C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5CF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F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D04"/>
  </w:style>
  <w:style w:type="paragraph" w:styleId="Fuzeile">
    <w:name w:val="footer"/>
    <w:basedOn w:val="Standard"/>
    <w:link w:val="FuzeileZchn"/>
    <w:uiPriority w:val="99"/>
    <w:unhideWhenUsed/>
    <w:rsid w:val="00EF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163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2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32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5C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C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C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C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CF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5CF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5C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5CF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F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D04"/>
  </w:style>
  <w:style w:type="paragraph" w:styleId="Fuzeile">
    <w:name w:val="footer"/>
    <w:basedOn w:val="Standard"/>
    <w:link w:val="FuzeileZchn"/>
    <w:uiPriority w:val="99"/>
    <w:unhideWhenUsed/>
    <w:rsid w:val="00EF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ild10.org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6BB8-FDC9-4C6A-B6B0-FF8076CF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WWF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Spees</dc:creator>
  <cp:lastModifiedBy>Nathan Spees</cp:lastModifiedBy>
  <cp:revision>5</cp:revision>
  <dcterms:created xsi:type="dcterms:W3CDTF">2013-02-25T16:41:00Z</dcterms:created>
  <dcterms:modified xsi:type="dcterms:W3CDTF">2013-02-25T17:46:00Z</dcterms:modified>
</cp:coreProperties>
</file>