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2E7D32"/>
          <w:sz w:val="32"/>
          <w:szCs w:val="32"/>
        </w:rPr>
        <w:t xml:space="preserve">PARTNER IDENTIFICATION FORM (PIF)</w:t>
      </w:r>
    </w:p>
    <w:p>
      <w:pPr>
        <w:spacing w:after="60" w:before="0"/>
        <w:jc w:val="center"/>
      </w:pPr>
      <w:r>
        <w:rPr>
          <w:rFonts w:ascii="Arial" w:cs="Arial" w:eastAsia="Arial" w:hAnsi="Arial"/>
          <w:b/>
          <w:bCs/>
          <w:sz w:val="28"/>
          <w:szCs w:val="28"/>
        </w:rPr>
        <w:t xml:space="preserve">KAB STRUGA 2017</w:t>
      </w:r>
    </w:p>
    <w:p>
      <w:pPr>
        <w:spacing w:after="300" w:before="0"/>
        <w:jc w:val="center"/>
      </w:pPr>
      <w:r>
        <w:rPr>
          <w:rFonts w:ascii="Arial" w:cs="Arial" w:eastAsia="Arial" w:hAnsi="Arial"/>
          <w:color w:val="555555"/>
          <w:sz w:val="22"/>
          <w:szCs w:val="22"/>
        </w:rPr>
        <w:t xml:space="preserve">Mountaineering Club – Environmental &amp; Civic NGO</w:t>
      </w:r>
    </w:p>
    <w:p>
      <w:pPr>
        <w:shd w:fill="2E7D32" w:val="clear"/>
        <w:spacing w:after="120" w:before="240"/>
        <w:ind w:left="120" w:right="120"/>
      </w:pPr>
      <w:r>
        <w:rPr>
          <w:rFonts w:ascii="Arial" w:cs="Arial" w:eastAsia="Arial" w:hAnsi="Arial"/>
          <w:b/>
          <w:bCs/>
          <w:color w:val="FFFFFF"/>
          <w:sz w:val="24"/>
          <w:szCs w:val="24"/>
        </w:rPr>
        <w:t xml:space="preserve">1. ORGANISATIONAL IDENTIFICATION</w:t>
      </w:r>
    </w:p>
    <w:tbl>
      <w:tblPr>
        <w:tblW w:type="dxa" w:w="9326"/>
        <w:tblBorders>
          <w:top w:val="single" w:color="auto" w:sz="4"/>
          <w:left w:val="single" w:color="auto" w:sz="4"/>
          <w:bottom w:val="single" w:color="auto" w:sz="4"/>
          <w:right w:val="single" w:color="auto" w:sz="4"/>
          <w:insideH w:val="single" w:color="auto" w:sz="4"/>
          <w:insideV w:val="single" w:color="auto" w:sz="4"/>
        </w:tblBorders>
      </w:tblPr>
      <w:tblGrid>
        <w:gridCol w:w="3200"/>
        <w:gridCol w:w="6126"/>
      </w:tblGrid>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Full legal name</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Združenie Planinski Sportski Klub KAB Struga 2017</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Acronym</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KAB Struga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OID</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E10385827</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PIC</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866192250</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Legal status</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Non-governmental, non-profit, non-political organization</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Founded</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2017 (informally active since approximately 2007)</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Country</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North Macedonia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City</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Struga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Address</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Petre Rafto, No. 10, Struga, North Macedonia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Email</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kabstruga@outlook.com</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Phone</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+389 78 344 789</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Website / Social media</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https://www.facebook.com/KABStruga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Activity level</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Local, National, International</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Is the organisation non-profit?</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Yes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NA Accreditation</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No</w:t>
            </w:r>
          </w:p>
        </w:tc>
      </w:tr>
    </w:tbl>
    <w:p>
      <w:pPr>
        <w:shd w:fill="2E7D32" w:val="clear"/>
        <w:spacing w:after="120" w:before="240"/>
        <w:ind w:left="120" w:right="120"/>
      </w:pPr>
      <w:r>
        <w:rPr>
          <w:rFonts w:ascii="Arial" w:cs="Arial" w:eastAsia="Arial" w:hAnsi="Arial"/>
          <w:b/>
          <w:bCs/>
          <w:color w:val="FFFFFF"/>
          <w:sz w:val="24"/>
          <w:szCs w:val="24"/>
        </w:rPr>
        <w:t xml:space="preserve">2. CONTACT PERSONS</w:t>
      </w:r>
    </w:p>
    <w:tbl>
      <w:tblPr>
        <w:tblW w:type="dxa" w:w="9326"/>
        <w:tblBorders>
          <w:top w:val="single" w:color="auto" w:sz="4"/>
          <w:left w:val="single" w:color="auto" w:sz="4"/>
          <w:bottom w:val="single" w:color="auto" w:sz="4"/>
          <w:right w:val="single" w:color="auto" w:sz="4"/>
          <w:insideH w:val="single" w:color="auto" w:sz="4"/>
          <w:insideV w:val="single" w:color="auto" w:sz="4"/>
        </w:tblBorders>
      </w:tblPr>
      <w:tblGrid>
        <w:gridCol w:w="3200"/>
        <w:gridCol w:w="6126"/>
      </w:tblGrid>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Legal Representative – Name</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Nderim Pollozhani</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Position</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President</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Email</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nderim.pollozhani@gmail.com</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Phone</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+389 78 344 789</w:t>
            </w:r>
          </w:p>
        </w:tc>
      </w:tr>
    </w:tbl>
    <w:p>
      <w:pPr>
        <w:spacing w:after="0" w:before="80"/>
      </w:pPr>
    </w:p>
    <w:tbl>
      <w:tblPr>
        <w:tblW w:type="dxa" w:w="9326"/>
        <w:tblBorders>
          <w:top w:val="single" w:color="auto" w:sz="4"/>
          <w:left w:val="single" w:color="auto" w:sz="4"/>
          <w:bottom w:val="single" w:color="auto" w:sz="4"/>
          <w:right w:val="single" w:color="auto" w:sz="4"/>
          <w:insideH w:val="single" w:color="auto" w:sz="4"/>
          <w:insideV w:val="single" w:color="auto" w:sz="4"/>
        </w:tblBorders>
      </w:tblPr>
      <w:tblGrid>
        <w:gridCol w:w="3200"/>
        <w:gridCol w:w="6126"/>
      </w:tblGrid>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Contact Person – Name</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Kadrije Zhaku</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Position</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Programme &amp; Grant Coordinator</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Email</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kadrije_zh@outlook.com</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Phone</w:t>
            </w:r>
          </w:p>
        </w:tc>
        <w:tc>
          <w:tcPr>
            <w:tcW w:type="dxa" w:w="61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+389 71 433 882</w:t>
            </w:r>
          </w:p>
        </w:tc>
      </w:tr>
    </w:tbl>
    <w:p>
      <w:pPr>
        <w:shd w:fill="2E7D32" w:val="clear"/>
        <w:spacing w:after="120" w:before="240"/>
        <w:ind w:left="120" w:right="120"/>
      </w:pPr>
      <w:r>
        <w:rPr>
          <w:rFonts w:ascii="Arial" w:cs="Arial" w:eastAsia="Arial" w:hAnsi="Arial"/>
          <w:b/>
          <w:bCs/>
          <w:color w:val="FFFFFF"/>
          <w:sz w:val="24"/>
          <w:szCs w:val="24"/>
        </w:rPr>
        <w:t xml:space="preserve">3. ABOUT THE ORGANISATION</w:t>
      </w:r>
    </w:p>
    <w:p>
      <w:pPr>
        <w:spacing w:after="60" w:before="60"/>
      </w:pPr>
      <w:r>
        <w:rPr>
          <w:rFonts w:ascii="Arial" w:cs="Arial" w:eastAsia="Arial" w:hAnsi="Arial"/>
          <w:b w:val="false"/>
          <w:bCs w:val="false"/>
          <w:sz w:val="20"/>
          <w:szCs w:val="20"/>
        </w:rPr>
        <w:t xml:space="preserve">KAB Struga is a non-governmental, non-political, and non-profit organisation that promotes the development of mountain sports while educating, mobilising, and raising awareness among citizens on key environmental issues. At the core of our work is civic engagement with people and institutions to drive tangible social transformation and positive change in society.</w:t>
      </w:r>
    </w:p>
    <w:p>
      <w:pPr>
        <w:spacing w:after="60" w:before="60"/>
      </w:pPr>
      <w:r>
        <w:rPr>
          <w:rFonts w:ascii="Arial" w:cs="Arial" w:eastAsia="Arial" w:hAnsi="Arial"/>
          <w:b w:val="false"/>
          <w:bCs w:val="false"/>
          <w:sz w:val="20"/>
          <w:szCs w:val="20"/>
        </w:rPr>
        <w:t xml:space="preserve">The organisation is based on the shores of Lake Ohrid, a UNESCO Natural and Cultural World Heritage Site currently facing significant environmental pressure from urbanisation, pollution, and unsustainable tourism. KAB Struga has been a recognised voice in the protection of this heritage, and our work was honoured by a personal visit from the President of the Republic of North Macedonia, Mr. Stevo Pendarovski.</w:t>
      </w:r>
    </w:p>
    <w:p>
      <w:pPr>
        <w:shd w:fill="2E7D32" w:val="clear"/>
        <w:spacing w:after="120" w:before="240"/>
        <w:ind w:left="120" w:right="120"/>
      </w:pPr>
      <w:r>
        <w:rPr>
          <w:rFonts w:ascii="Arial" w:cs="Arial" w:eastAsia="Arial" w:hAnsi="Arial"/>
          <w:b/>
          <w:bCs/>
          <w:color w:val="FFFFFF"/>
          <w:sz w:val="24"/>
          <w:szCs w:val="24"/>
        </w:rPr>
        <w:t xml:space="preserve">4. AREAS OF EXPERTISE</w:t>
      </w:r>
    </w:p>
    <w:p>
      <w:pPr>
        <w:spacing w:after="60" w:before="60"/>
      </w:pPr>
      <w:r>
        <w:rPr>
          <w:rFonts w:ascii="Arial" w:cs="Arial" w:eastAsia="Arial" w:hAnsi="Arial"/>
          <w:b w:val="false"/>
          <w:bCs w:val="false"/>
          <w:sz w:val="20"/>
          <w:szCs w:val="20"/>
        </w:rPr>
        <w:t xml:space="preserve">KAB Struga's work is structured around three core pillars:</w:t>
      </w:r>
    </w:p>
    <w:p>
      <w:pPr>
        <w:pStyle w:val="ListParagraph"/>
        <w:numPr>
          <w:ilvl w:val="0"/>
          <w:numId w:val="1"/>
        </w:numPr>
        <w:spacing w:after="40" w:before="40"/>
      </w:pPr>
      <w:r>
        <w:rPr>
          <w:rFonts w:ascii="Arial" w:cs="Arial" w:eastAsia="Arial" w:hAnsi="Arial"/>
          <w:sz w:val="20"/>
          <w:szCs w:val="20"/>
        </w:rPr>
        <w:t xml:space="preserve">Environmental Education and Nature-Based Activities – weekly hiking tours, nature education, clean-up campaigns, biodiversity monitoring, Nature-Based Solutions (NbS) for climate adaptation</w:t>
      </w:r>
    </w:p>
    <w:p>
      <w:pPr>
        <w:pStyle w:val="ListParagraph"/>
        <w:numPr>
          <w:ilvl w:val="0"/>
          <w:numId w:val="1"/>
        </w:numPr>
        <w:spacing w:after="40" w:before="40"/>
      </w:pPr>
      <w:r>
        <w:rPr>
          <w:rFonts w:ascii="Arial" w:cs="Arial" w:eastAsia="Arial" w:hAnsi="Arial"/>
          <w:sz w:val="20"/>
          <w:szCs w:val="20"/>
        </w:rPr>
        <w:t xml:space="preserve">Institutional Monitoring and Civic Advocacy – municipal watchdog activities, public information requests, monitoring of electoral promises, local governance accountability</w:t>
      </w:r>
    </w:p>
    <w:p>
      <w:pPr>
        <w:pStyle w:val="ListParagraph"/>
        <w:numPr>
          <w:ilvl w:val="0"/>
          <w:numId w:val="1"/>
        </w:numPr>
        <w:spacing w:after="40" w:before="40"/>
      </w:pPr>
      <w:r>
        <w:rPr>
          <w:rFonts w:ascii="Arial" w:cs="Arial" w:eastAsia="Arial" w:hAnsi="Arial"/>
          <w:sz w:val="20"/>
          <w:szCs w:val="20"/>
        </w:rPr>
        <w:t xml:space="preserve">Sustainable and Alternative Tourism – ecotourism development, UNESCO heritage promotion, rural tourism empowerment in the Jablanica mountain area</w:t>
      </w:r>
    </w:p>
    <w:p>
      <w:pPr>
        <w:shd w:fill="2E7D32" w:val="clear"/>
        <w:spacing w:after="120" w:before="240"/>
        <w:ind w:left="120" w:right="120"/>
      </w:pPr>
      <w:r>
        <w:rPr>
          <w:rFonts w:ascii="Arial" w:cs="Arial" w:eastAsia="Arial" w:hAnsi="Arial"/>
          <w:b/>
          <w:bCs/>
          <w:color w:val="FFFFFF"/>
          <w:sz w:val="24"/>
          <w:szCs w:val="24"/>
        </w:rPr>
        <w:t xml:space="preserve">5. ERASMUS+ &amp; INTERNATIONAL PROJECT EXPERIENCE</w:t>
      </w:r>
    </w:p>
    <w:p>
      <w:pPr>
        <w:spacing w:after="60" w:before="60"/>
      </w:pPr>
      <w:r>
        <w:rPr>
          <w:rFonts w:ascii="Arial" w:cs="Arial" w:eastAsia="Arial" w:hAnsi="Arial"/>
          <w:b w:val="false"/>
          <w:bCs w:val="false"/>
          <w:sz w:val="20"/>
          <w:szCs w:val="20"/>
        </w:rPr>
        <w:t xml:space="preserve">KAB Struga has implemented or participated in projects funded by USAID, the European Union, the Open Society Foundation, the Swiss Agency for Development and Cooperation (SDC), IFES, CNVP/PONT, RYCO, and EuroCluster. Total project value to date: approximately €106,500.</w:t>
      </w:r>
    </w:p>
    <w:p>
      <w:pPr>
        <w:spacing w:after="60" w:before="120"/>
      </w:pPr>
      <w:r>
        <w:rPr>
          <w:rFonts w:ascii="Arial" w:cs="Arial" w:eastAsia="Arial" w:hAnsi="Arial"/>
          <w:b/>
          <w:bCs/>
          <w:sz w:val="20"/>
          <w:szCs w:val="20"/>
        </w:rPr>
        <w:t xml:space="preserve">Selected relevant projects:</w:t>
      </w:r>
    </w:p>
    <w:tbl>
      <w:tblPr>
        <w:tblW w:type="dxa" w:w="9326"/>
        <w:tblBorders>
          <w:top w:val="single" w:color="auto" w:sz="4"/>
          <w:left w:val="single" w:color="auto" w:sz="4"/>
          <w:bottom w:val="single" w:color="auto" w:sz="4"/>
          <w:right w:val="single" w:color="auto" w:sz="4"/>
          <w:insideH w:val="single" w:color="auto" w:sz="4"/>
          <w:insideV w:val="single" w:color="auto" w:sz="4"/>
        </w:tblBorders>
      </w:tblPr>
      <w:tblGrid>
        <w:gridCol w:w="3800"/>
        <w:gridCol w:w="2200"/>
        <w:gridCol w:w="1400"/>
        <w:gridCol w:w="1926"/>
      </w:tblGrid>
      <w:tr>
        <w:tc>
          <w:tcPr>
            <w:tcW w:type="dxa" w:w="380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tcPr>
          <w:p>
            <w:r>
              <w:rPr>
                <w:rFonts w:ascii="Arial" w:cs="Arial" w:eastAsia="Arial" w:hAnsi="Arial"/>
                <w:b/>
                <w:bCs/>
                <w:color w:val="FFFFFF"/>
                <w:sz w:val="18"/>
                <w:szCs w:val="18"/>
              </w:rPr>
              <w:t xml:space="preserve">Project Title</w:t>
            </w:r>
          </w:p>
        </w:tc>
        <w:tc>
          <w:tcPr>
            <w:tcW w:type="dxa" w:w="220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tcPr>
          <w:p>
            <w:r>
              <w:rPr>
                <w:rFonts w:ascii="Arial" w:cs="Arial" w:eastAsia="Arial" w:hAnsi="Arial"/>
                <w:b/>
                <w:bCs/>
                <w:color w:val="FFFFFF"/>
                <w:sz w:val="18"/>
                <w:szCs w:val="18"/>
              </w:rPr>
              <w:t xml:space="preserve">Donor</w:t>
            </w:r>
          </w:p>
        </w:tc>
        <w:tc>
          <w:tcPr>
            <w:tcW w:type="dxa" w:w="140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tcPr>
          <w:p>
            <w:r>
              <w:rPr>
                <w:rFonts w:ascii="Arial" w:cs="Arial" w:eastAsia="Arial" w:hAnsi="Arial"/>
                <w:b/>
                <w:bCs/>
                <w:color w:val="FFFFFF"/>
                <w:sz w:val="18"/>
                <w:szCs w:val="18"/>
              </w:rPr>
              <w:t xml:space="preserve">Period</w:t>
            </w:r>
          </w:p>
        </w:tc>
        <w:tc>
          <w:tcPr>
            <w:tcW w:type="dxa" w:w="1926"/>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tcPr>
          <w:p>
            <w:r>
              <w:rPr>
                <w:rFonts w:ascii="Arial" w:cs="Arial" w:eastAsia="Arial" w:hAnsi="Arial"/>
                <w:b/>
                <w:bCs/>
                <w:color w:val="FFFFFF"/>
                <w:sz w:val="18"/>
                <w:szCs w:val="18"/>
              </w:rPr>
              <w:t xml:space="preserve">Value</w:t>
            </w:r>
          </w:p>
        </w:tc>
      </w:tr>
      <w:tr>
        <w:tc>
          <w:tcPr>
            <w:tcW w:type="dxa" w:w="3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UNESCO – Shared Stories by Youth</w:t>
            </w:r>
          </w:p>
        </w:tc>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RYCO / EU</w:t>
            </w:r>
          </w:p>
        </w:tc>
        <w:tc>
          <w:tcPr>
            <w:tcW w:type="dxa" w:w="14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2023–2024</w:t>
            </w:r>
          </w:p>
        </w:tc>
        <w:tc>
          <w:tcPr>
            <w:tcW w:type="dxa" w:w="1926"/>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€26,535</w:t>
            </w:r>
          </w:p>
        </w:tc>
      </w:tr>
      <w:tr>
        <w:tc>
          <w:tcPr>
            <w:tcW w:type="dxa" w:w="3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Nature-Based Solutions – Struga</w:t>
            </w:r>
          </w:p>
        </w:tc>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CNVP &amp; PONT</w:t>
            </w:r>
          </w:p>
        </w:tc>
        <w:tc>
          <w:tcPr>
            <w:tcW w:type="dxa" w:w="14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2024–2025</w:t>
            </w:r>
          </w:p>
        </w:tc>
        <w:tc>
          <w:tcPr>
            <w:tcW w:type="dxa" w:w="1926"/>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€18,600</w:t>
            </w:r>
          </w:p>
        </w:tc>
      </w:tr>
      <w:tr>
        <w:tc>
          <w:tcPr>
            <w:tcW w:type="dxa" w:w="3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Monitoring Electoral Promises – Struga &amp; Vevçan</w:t>
            </w:r>
          </w:p>
        </w:tc>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IFES</w:t>
            </w:r>
          </w:p>
        </w:tc>
        <w:tc>
          <w:tcPr>
            <w:tcW w:type="dxa" w:w="14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2026–2027</w:t>
            </w:r>
          </w:p>
        </w:tc>
        <w:tc>
          <w:tcPr>
            <w:tcW w:type="dxa" w:w="1926"/>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€18,300</w:t>
            </w:r>
          </w:p>
        </w:tc>
      </w:tr>
      <w:tr>
        <w:tc>
          <w:tcPr>
            <w:tcW w:type="dxa" w:w="3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Take the Future into Your Own Hands</w:t>
            </w:r>
          </w:p>
        </w:tc>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EU Civil Resilience</w:t>
            </w:r>
          </w:p>
        </w:tc>
        <w:tc>
          <w:tcPr>
            <w:tcW w:type="dxa" w:w="14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2023</w:t>
            </w:r>
          </w:p>
        </w:tc>
        <w:tc>
          <w:tcPr>
            <w:tcW w:type="dxa" w:w="1926"/>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€14,500</w:t>
            </w:r>
          </w:p>
        </w:tc>
      </w:tr>
      <w:tr>
        <w:tc>
          <w:tcPr>
            <w:tcW w:type="dxa" w:w="3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Eco-Adventures in Jabllanica</w:t>
            </w:r>
          </w:p>
        </w:tc>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EuroCluster / EU</w:t>
            </w:r>
          </w:p>
        </w:tc>
        <w:tc>
          <w:tcPr>
            <w:tcW w:type="dxa" w:w="14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2024</w:t>
            </w:r>
          </w:p>
        </w:tc>
        <w:tc>
          <w:tcPr>
            <w:tcW w:type="dxa" w:w="1926"/>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€5,000</w:t>
            </w:r>
          </w:p>
        </w:tc>
      </w:tr>
      <w:tr>
        <w:tc>
          <w:tcPr>
            <w:tcW w:type="dxa" w:w="3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Save Our Pearl, Lake Ohrid</w:t>
            </w:r>
          </w:p>
        </w:tc>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Civica Mobilitas</w:t>
            </w:r>
          </w:p>
        </w:tc>
        <w:tc>
          <w:tcPr>
            <w:tcW w:type="dxa" w:w="14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2021–2022</w:t>
            </w:r>
          </w:p>
        </w:tc>
        <w:tc>
          <w:tcPr>
            <w:tcW w:type="dxa" w:w="1926"/>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€5,500</w:t>
            </w:r>
          </w:p>
        </w:tc>
      </w:tr>
      <w:tr>
        <w:tc>
          <w:tcPr>
            <w:tcW w:type="dxa" w:w="38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Cleaner City Together with Youth</w:t>
            </w:r>
          </w:p>
        </w:tc>
        <w:tc>
          <w:tcPr>
            <w:tcW w:type="dxa" w:w="22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ICS / EU for You</w:t>
            </w:r>
          </w:p>
        </w:tc>
        <w:tc>
          <w:tcPr>
            <w:tcW w:type="dxa" w:w="140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2020–2021</w:t>
            </w:r>
          </w:p>
        </w:tc>
        <w:tc>
          <w:tcPr>
            <w:tcW w:type="dxa" w:w="1926"/>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8"/>
                <w:szCs w:val="18"/>
              </w:rPr>
              <w:t xml:space="preserve">€6,000</w:t>
            </w:r>
          </w:p>
        </w:tc>
      </w:tr>
    </w:tbl>
    <w:p>
      <w:pPr>
        <w:shd w:fill="2E7D32" w:val="clear"/>
        <w:spacing w:after="120" w:before="240"/>
        <w:ind w:left="120" w:right="120"/>
      </w:pPr>
      <w:r>
        <w:rPr>
          <w:rFonts w:ascii="Arial" w:cs="Arial" w:eastAsia="Arial" w:hAnsi="Arial"/>
          <w:b/>
          <w:bCs/>
          <w:color w:val="FFFFFF"/>
          <w:sz w:val="24"/>
          <w:szCs w:val="24"/>
        </w:rPr>
        <w:t xml:space="preserve">6. MOTIVATION FOR ERASMUS+ COOPERATION</w:t>
      </w:r>
    </w:p>
    <w:p>
      <w:pPr>
        <w:spacing w:after="60" w:before="60"/>
      </w:pPr>
      <w:r>
        <w:rPr>
          <w:rFonts w:ascii="Arial" w:cs="Arial" w:eastAsia="Arial" w:hAnsi="Arial"/>
          <w:b w:val="false"/>
          <w:bCs w:val="false"/>
          <w:sz w:val="20"/>
          <w:szCs w:val="20"/>
        </w:rPr>
        <w:t xml:space="preserve">KAB Struga is an active and motivated partner for Erasmus+ projects in the fields of youth work, environmental education, sustainable tourism, and civic engagement. We bring:</w:t>
      </w:r>
    </w:p>
    <w:p>
      <w:pPr>
        <w:pStyle w:val="ListParagraph"/>
        <w:numPr>
          <w:ilvl w:val="0"/>
          <w:numId w:val="1"/>
        </w:numPr>
        <w:spacing w:after="40" w:before="40"/>
      </w:pPr>
      <w:r>
        <w:rPr>
          <w:rFonts w:ascii="Arial" w:cs="Arial" w:eastAsia="Arial" w:hAnsi="Arial"/>
          <w:sz w:val="20"/>
          <w:szCs w:val="20"/>
        </w:rPr>
        <w:t xml:space="preserve">Direct access to Lake Ohrid, a UNESCO World Heritage Site, and the Jablanica mountain area with glacial lakes and rich biodiversity</w:t>
      </w:r>
    </w:p>
    <w:p>
      <w:pPr>
        <w:pStyle w:val="ListParagraph"/>
        <w:numPr>
          <w:ilvl w:val="0"/>
          <w:numId w:val="1"/>
        </w:numPr>
        <w:spacing w:after="40" w:before="40"/>
      </w:pPr>
      <w:r>
        <w:rPr>
          <w:rFonts w:ascii="Arial" w:cs="Arial" w:eastAsia="Arial" w:hAnsi="Arial"/>
          <w:sz w:val="20"/>
          <w:szCs w:val="20"/>
        </w:rPr>
        <w:t xml:space="preserve">A strong community network of youth volunteers, local guides, and environmental activists</w:t>
      </w:r>
    </w:p>
    <w:p>
      <w:pPr>
        <w:pStyle w:val="ListParagraph"/>
        <w:numPr>
          <w:ilvl w:val="0"/>
          <w:numId w:val="1"/>
        </w:numPr>
        <w:spacing w:after="40" w:before="40"/>
      </w:pPr>
      <w:r>
        <w:rPr>
          <w:rFonts w:ascii="Arial" w:cs="Arial" w:eastAsia="Arial" w:hAnsi="Arial"/>
          <w:sz w:val="20"/>
          <w:szCs w:val="20"/>
        </w:rPr>
        <w:t xml:space="preserve">Proven experience in transnational cooperation (RYCO projects across North Macedonia, Albania, Kosovo, Montenegro, Serbia)</w:t>
      </w:r>
    </w:p>
    <w:p>
      <w:pPr>
        <w:pStyle w:val="ListParagraph"/>
        <w:numPr>
          <w:ilvl w:val="0"/>
          <w:numId w:val="1"/>
        </w:numPr>
        <w:spacing w:after="40" w:before="40"/>
      </w:pPr>
      <w:r>
        <w:rPr>
          <w:rFonts w:ascii="Arial" w:cs="Arial" w:eastAsia="Arial" w:hAnsi="Arial"/>
          <w:sz w:val="20"/>
          <w:szCs w:val="20"/>
        </w:rPr>
        <w:t xml:space="preserve">Expertise in non-formal education, field activities, and youth engagement in rural and natural settings</w:t>
      </w:r>
    </w:p>
    <w:p>
      <w:pPr>
        <w:pStyle w:val="ListParagraph"/>
        <w:numPr>
          <w:ilvl w:val="0"/>
          <w:numId w:val="1"/>
        </w:numPr>
        <w:spacing w:after="40" w:before="40"/>
      </w:pPr>
      <w:r>
        <w:rPr>
          <w:rFonts w:ascii="Arial" w:cs="Arial" w:eastAsia="Arial" w:hAnsi="Arial"/>
          <w:sz w:val="20"/>
          <w:szCs w:val="20"/>
        </w:rPr>
        <w:t xml:space="preserve">Strong institutional monitoring capacity and track record with major international donors</w:t>
      </w:r>
    </w:p>
    <w:p>
      <w:pPr>
        <w:spacing w:after="60" w:before="60"/>
      </w:pPr>
      <w:r>
        <w:rPr>
          <w:rFonts w:ascii="Arial" w:cs="Arial" w:eastAsia="Arial" w:hAnsi="Arial"/>
          <w:b w:val="false"/>
          <w:bCs w:val="false"/>
          <w:sz w:val="20"/>
          <w:szCs w:val="20"/>
        </w:rPr>
        <w:t xml:space="preserve">We are particularly interested in partnerships focused on: youth exchanges at UNESCO and natural heritage sites, environmental awareness and sustainable tourism, hiking and outdoor education, and intercultural learning across the Western Balkans and Europe.</w:t>
      </w:r>
    </w:p>
    <w:p>
      <w:pPr>
        <w:pBdr>
          <w:top w:val="single" w:color="2E7D32" w:sz="4"/>
        </w:pBdr>
        <w:spacing w:after="0" w:before="400"/>
      </w:pPr>
      <w:r>
        <w:rPr>
          <w:rFonts w:ascii="Arial" w:cs="Arial" w:eastAsia="Arial" w:hAnsi="Arial"/>
          <w:color w:val="777777"/>
          <w:sz w:val="16"/>
          <w:szCs w:val="16"/>
        </w:rPr>
        <w:t xml:space="preserve">KAB Struga  |  kabstruga@outlook.com  |  +389 78 344 789  |  Struga, North Macedonia  |  OID: E10385827</w:t>
      </w:r>
    </w:p>
    <w:sectPr>
      <w:pgSz w:w="11906" w:h="16838"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2026-06-29T21:58:00.145Z</dcterms:created>
  <dcterms:modified xsi:type="dcterms:W3CDTF">2026-06-29T21:58:00.145Z</dcterms:modified>
</cp:coreProperties>
</file>

<file path=docProps/custom.xml><?xml version="1.0" encoding="utf-8"?>
<Properties xmlns="http://schemas.openxmlformats.org/officeDocument/2006/custom-properties" xmlns:vt="http://schemas.openxmlformats.org/officeDocument/2006/docPropsVTypes"/>
</file>