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2829" w14:textId="568B4DAE" w:rsidR="00713A0C" w:rsidRDefault="00713A0C">
      <w:pPr>
        <w:pStyle w:val="Balk3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/>
        </w:rPr>
        <w:t xml:space="preserve">Strategic </w:t>
      </w:r>
      <w:proofErr w:type="spellStart"/>
      <w:r>
        <w:rPr>
          <w:rFonts w:eastAsia="Times New Roman"/>
        </w:rPr>
        <w:t>Vision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Operational</w:t>
      </w:r>
      <w:proofErr w:type="spellEnd"/>
      <w:r>
        <w:rPr>
          <w:rFonts w:eastAsia="Times New Roman"/>
        </w:rPr>
        <w:t xml:space="preserve"> Readiness (IYSC)</w:t>
      </w:r>
    </w:p>
    <w:p w14:paraId="05E28F94" w14:textId="4111A0EE" w:rsidR="00713A0C" w:rsidRDefault="00713A0C">
      <w:pPr>
        <w:pStyle w:val="NormalWeb"/>
      </w:pPr>
      <w:r>
        <w:t>​</w:t>
      </w:r>
      <w:r>
        <w:rPr>
          <w:b/>
          <w:bCs/>
        </w:rPr>
        <w:t xml:space="preserve">1. </w:t>
      </w:r>
      <w:proofErr w:type="spellStart"/>
      <w:r>
        <w:rPr>
          <w:b/>
          <w:bCs/>
        </w:rPr>
        <w:t>Who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: </w:t>
      </w:r>
    </w:p>
    <w:p w14:paraId="5FAADCB5" w14:textId="77777777" w:rsidR="00713A0C" w:rsidRDefault="00713A0C">
      <w:pPr>
        <w:pStyle w:val="NormalWeb"/>
      </w:pPr>
      <w:r>
        <w:t>​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in Konya, Türkiye,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: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become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professional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workers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European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changemakers</w:t>
      </w:r>
      <w:proofErr w:type="spellEnd"/>
      <w:r>
        <w:rPr>
          <w:b/>
          <w:bCs/>
        </w:rPr>
        <w:t>.</w:t>
      </w:r>
    </w:p>
    <w:p w14:paraId="38E1F195" w14:textId="77777777" w:rsidR="00713A0C" w:rsidRDefault="00713A0C">
      <w:pPr>
        <w:pStyle w:val="NormalWeb"/>
      </w:pPr>
      <w:proofErr w:type="spellStart"/>
      <w:r>
        <w:t>While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implementation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rPr>
          <w:b/>
          <w:bCs/>
        </w:rPr>
        <w:t>thorough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preparation</w:t>
      </w:r>
      <w:proofErr w:type="spellEnd"/>
      <w:r>
        <w:t xml:space="preserve">, </w:t>
      </w:r>
      <w:proofErr w:type="spellStart"/>
      <w:r>
        <w:rPr>
          <w:b/>
          <w:bCs/>
        </w:rPr>
        <w:t>strong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theoretical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b/>
          <w:bCs/>
        </w:rPr>
        <w:t>unwavering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motivation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"</w:t>
      </w:r>
      <w:proofErr w:type="spellStart"/>
      <w:r>
        <w:t>project-tired</w:t>
      </w:r>
      <w:proofErr w:type="spellEnd"/>
      <w:r>
        <w:t xml:space="preserve">";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energetic</w:t>
      </w:r>
      <w:proofErr w:type="spellEnd"/>
      <w:r>
        <w:t xml:space="preserve">, </w:t>
      </w:r>
      <w:proofErr w:type="spellStart"/>
      <w:r>
        <w:t>hungry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hard.</w:t>
      </w:r>
    </w:p>
    <w:p w14:paraId="4EFDB533" w14:textId="77777777" w:rsidR="00713A0C" w:rsidRDefault="00713A0C">
      <w:pPr>
        <w:pStyle w:val="NormalWeb"/>
      </w:pPr>
      <w:r>
        <w:t>​</w:t>
      </w:r>
      <w:r>
        <w:rPr>
          <w:b/>
          <w:bCs/>
        </w:rPr>
        <w:t xml:space="preserve">2. </w:t>
      </w:r>
      <w:proofErr w:type="spellStart"/>
      <w:r>
        <w:rPr>
          <w:b/>
          <w:bCs/>
        </w:rPr>
        <w:t>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Focus</w:t>
      </w:r>
      <w:proofErr w:type="spellEnd"/>
      <w:r>
        <w:rPr>
          <w:b/>
          <w:bCs/>
        </w:rPr>
        <w:t xml:space="preserve">: KA154 &amp; KA152 (Ready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Action)</w:t>
      </w:r>
    </w:p>
    <w:p w14:paraId="761D37B9" w14:textId="77777777" w:rsidR="00713A0C" w:rsidRDefault="00713A0C">
      <w:pPr>
        <w:pStyle w:val="NormalWeb"/>
      </w:pPr>
      <w:r>
        <w:t>​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extensively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+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Guide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b/>
          <w:bCs/>
        </w:rPr>
        <w:t>Youth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Quality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Standards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is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>:</w:t>
      </w:r>
    </w:p>
    <w:p w14:paraId="59EF9803" w14:textId="77777777" w:rsidR="00713A0C" w:rsidRDefault="00713A0C" w:rsidP="00713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KA154 (</w:t>
      </w:r>
      <w:proofErr w:type="spellStart"/>
      <w:r>
        <w:rPr>
          <w:rFonts w:eastAsia="Times New Roman"/>
          <w:b/>
          <w:bCs/>
        </w:rPr>
        <w:t>Youth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Participation</w:t>
      </w:r>
      <w:proofErr w:type="spellEnd"/>
      <w:r>
        <w:rPr>
          <w:rFonts w:eastAsia="Times New Roman"/>
          <w:b/>
          <w:bCs/>
        </w:rPr>
        <w:t>):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is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primary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passion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designed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simulations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like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Demokrasiya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initiative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policy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dialogue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structures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ready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execute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bridge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decision-makers</w:t>
      </w:r>
      <w:proofErr w:type="spellEnd"/>
      <w:r>
        <w:rPr>
          <w:rFonts w:eastAsia="Times New Roman"/>
        </w:rPr>
        <w:t>.</w:t>
      </w:r>
    </w:p>
    <w:p w14:paraId="57A782D4" w14:textId="77777777" w:rsidR="00713A0C" w:rsidRDefault="00713A0C" w:rsidP="00713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KA152 (</w:t>
      </w:r>
      <w:proofErr w:type="spellStart"/>
      <w:r>
        <w:rPr>
          <w:rFonts w:eastAsia="Times New Roman"/>
          <w:b/>
          <w:bCs/>
        </w:rPr>
        <w:t>Youth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Exchanges</w:t>
      </w:r>
      <w:proofErr w:type="spellEnd"/>
      <w:r>
        <w:rPr>
          <w:rFonts w:eastAsia="Times New Roman"/>
          <w:b/>
          <w:bCs/>
        </w:rPr>
        <w:t>):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diverse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local</w:t>
      </w:r>
      <w:proofErr w:type="spellEnd"/>
      <w:r>
        <w:rPr>
          <w:rFonts w:eastAsia="Times New Roman"/>
        </w:rPr>
        <w:t xml:space="preserve"> network of </w:t>
      </w:r>
      <w:proofErr w:type="spellStart"/>
      <w:r>
        <w:rPr>
          <w:rFonts w:eastAsia="Times New Roman"/>
        </w:rPr>
        <w:t>young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people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eager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European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ready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handle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logistical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content-related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aspects</w:t>
      </w:r>
      <w:proofErr w:type="spellEnd"/>
      <w:r>
        <w:rPr>
          <w:rFonts w:eastAsia="Times New Roman"/>
        </w:rPr>
        <w:t xml:space="preserve"> of a </w:t>
      </w:r>
      <w:proofErr w:type="spellStart"/>
      <w:r>
        <w:rPr>
          <w:rFonts w:eastAsia="Times New Roman"/>
        </w:rPr>
        <w:t>youth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exchange</w:t>
      </w:r>
      <w:proofErr w:type="spellEnd"/>
      <w:r>
        <w:rPr>
          <w:rFonts w:eastAsia="Times New Roman"/>
        </w:rPr>
        <w:t>.</w:t>
      </w:r>
    </w:p>
    <w:p w14:paraId="5052F3C1" w14:textId="77777777" w:rsidR="00713A0C" w:rsidRDefault="00713A0C">
      <w:pPr>
        <w:pStyle w:val="NormalWeb"/>
      </w:pPr>
      <w:r>
        <w:t>​</w:t>
      </w:r>
      <w:r>
        <w:rPr>
          <w:b/>
          <w:bCs/>
        </w:rPr>
        <w:t xml:space="preserve">3. Management </w:t>
      </w:r>
      <w:proofErr w:type="spellStart"/>
      <w:r>
        <w:rPr>
          <w:b/>
          <w:bCs/>
        </w:rPr>
        <w:t>Capacity</w:t>
      </w:r>
      <w:proofErr w:type="spellEnd"/>
      <w:r>
        <w:rPr>
          <w:b/>
          <w:bCs/>
        </w:rPr>
        <w:t>: "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Manage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Experts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Execute</w:t>
      </w:r>
      <w:proofErr w:type="spellEnd"/>
      <w:r>
        <w:rPr>
          <w:b/>
          <w:bCs/>
        </w:rPr>
        <w:t>"</w:t>
      </w:r>
    </w:p>
    <w:p w14:paraId="195E0CCE" w14:textId="77777777" w:rsidR="00713A0C" w:rsidRDefault="00713A0C">
      <w:pPr>
        <w:pStyle w:val="NormalWeb"/>
      </w:pPr>
      <w:r>
        <w:t>​</w:t>
      </w:r>
      <w:proofErr w:type="spellStart"/>
      <w:r>
        <w:t>We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as </w:t>
      </w:r>
      <w:proofErr w:type="spellStart"/>
      <w:r>
        <w:t>professional</w:t>
      </w:r>
      <w:proofErr w:type="spellEnd"/>
      <w:r>
        <w:t xml:space="preserve"> </w:t>
      </w:r>
      <w:r>
        <w:rPr>
          <w:b/>
          <w:bCs/>
        </w:rPr>
        <w:t xml:space="preserve">Project </w:t>
      </w:r>
      <w:proofErr w:type="spellStart"/>
      <w:r>
        <w:rPr>
          <w:b/>
          <w:bCs/>
        </w:rPr>
        <w:t>Operators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Health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r>
        <w:rPr>
          <w:b/>
          <w:bCs/>
        </w:rPr>
        <w:t xml:space="preserve">MHPSS - </w:t>
      </w:r>
      <w:proofErr w:type="spellStart"/>
      <w:r>
        <w:rPr>
          <w:b/>
          <w:bCs/>
        </w:rPr>
        <w:t>Mental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Psychosocial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Support</w:t>
      </w:r>
      <w:proofErr w:type="spellEnd"/>
      <w:r>
        <w:t>).</w:t>
      </w:r>
    </w:p>
    <w:p w14:paraId="481DFE92" w14:textId="77777777" w:rsidR="00713A0C" w:rsidRDefault="00713A0C" w:rsidP="00713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Our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Approach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specialized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do not </w:t>
      </w:r>
      <w:proofErr w:type="spellStart"/>
      <w:r>
        <w:rPr>
          <w:rFonts w:eastAsia="Times New Roman"/>
        </w:rPr>
        <w:t>claim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be </w:t>
      </w:r>
      <w:proofErr w:type="spellStart"/>
      <w:r>
        <w:rPr>
          <w:rFonts w:eastAsia="Times New Roman"/>
        </w:rPr>
        <w:t>doctors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therapists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Instead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act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Management </w:t>
      </w:r>
      <w:proofErr w:type="spellStart"/>
      <w:r>
        <w:rPr>
          <w:rFonts w:eastAsia="Times New Roman"/>
          <w:b/>
          <w:bCs/>
        </w:rPr>
        <w:t>Hub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identify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coordinate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necessary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experts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psychologists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health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professionals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while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handles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project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cycle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management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logistics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dissemination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and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participant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welfare</w:t>
      </w:r>
      <w:proofErr w:type="spellEnd"/>
      <w:r>
        <w:rPr>
          <w:rFonts w:eastAsia="Times New Roman"/>
          <w:b/>
          <w:bCs/>
        </w:rPr>
        <w:t>.</w:t>
      </w:r>
    </w:p>
    <w:p w14:paraId="41BC08AC" w14:textId="77777777" w:rsidR="00713A0C" w:rsidRDefault="00713A0C" w:rsidP="00713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Livelihood</w:t>
      </w:r>
      <w:proofErr w:type="spellEnd"/>
      <w:r>
        <w:rPr>
          <w:rFonts w:eastAsia="Times New Roman"/>
          <w:b/>
          <w:bCs/>
        </w:rPr>
        <w:t xml:space="preserve"> &amp; </w:t>
      </w:r>
      <w:proofErr w:type="spellStart"/>
      <w:r>
        <w:rPr>
          <w:rFonts w:eastAsia="Times New Roman"/>
          <w:b/>
          <w:bCs/>
        </w:rPr>
        <w:t>Employment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Similarly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livelihood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manage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soft-skills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social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inclusion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layers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ensuring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smoothly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vocational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experts</w:t>
      </w:r>
      <w:proofErr w:type="spellEnd"/>
      <w:r>
        <w:rPr>
          <w:rFonts w:eastAsia="Times New Roman"/>
        </w:rPr>
        <w:t xml:space="preserve"> deliver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technical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training</w:t>
      </w:r>
      <w:proofErr w:type="spellEnd"/>
      <w:r>
        <w:rPr>
          <w:rFonts w:eastAsia="Times New Roman"/>
        </w:rPr>
        <w:t>.</w:t>
      </w:r>
    </w:p>
    <w:p w14:paraId="65A57BF5" w14:textId="77777777" w:rsidR="00713A0C" w:rsidRDefault="00713A0C">
      <w:pPr>
        <w:pStyle w:val="NormalWeb"/>
      </w:pPr>
      <w:r>
        <w:t>​</w:t>
      </w:r>
      <w:r>
        <w:rPr>
          <w:b/>
          <w:bCs/>
        </w:rPr>
        <w:t xml:space="preserve">4. </w:t>
      </w: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 xml:space="preserve"> Partner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a New </w:t>
      </w:r>
      <w:proofErr w:type="spellStart"/>
      <w:r>
        <w:rPr>
          <w:b/>
          <w:bCs/>
        </w:rPr>
        <w:t>Organization</w:t>
      </w:r>
      <w:proofErr w:type="spellEnd"/>
      <w:r>
        <w:rPr>
          <w:b/>
          <w:bCs/>
        </w:rPr>
        <w:t>?</w:t>
      </w:r>
    </w:p>
    <w:p w14:paraId="18915F2A" w14:textId="77777777" w:rsidR="00713A0C" w:rsidRDefault="00713A0C" w:rsidP="00713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Compliance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Since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building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reputation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follow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Erasmus</w:t>
      </w:r>
      <w:proofErr w:type="spellEnd"/>
      <w:r>
        <w:rPr>
          <w:rFonts w:eastAsia="Times New Roman"/>
        </w:rPr>
        <w:t xml:space="preserve">+ </w:t>
      </w:r>
      <w:proofErr w:type="spellStart"/>
      <w:r>
        <w:rPr>
          <w:rFonts w:eastAsia="Times New Roman"/>
        </w:rPr>
        <w:t>rules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partner </w:t>
      </w:r>
      <w:proofErr w:type="spellStart"/>
      <w:r>
        <w:rPr>
          <w:rFonts w:eastAsia="Times New Roman"/>
        </w:rPr>
        <w:t>agreements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strictly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anyone</w:t>
      </w:r>
      <w:proofErr w:type="spellEnd"/>
      <w:r>
        <w:rPr>
          <w:rFonts w:eastAsia="Times New Roman"/>
        </w:rPr>
        <w:t xml:space="preserve"> else.</w:t>
      </w:r>
    </w:p>
    <w:p w14:paraId="1BFC9D16" w14:textId="77777777" w:rsidR="00713A0C" w:rsidRDefault="00713A0C" w:rsidP="00713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Dedication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not </w:t>
      </w:r>
      <w:proofErr w:type="spellStart"/>
      <w:r>
        <w:rPr>
          <w:rFonts w:eastAsia="Times New Roman"/>
        </w:rPr>
        <w:t>get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just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another</w:t>
      </w:r>
      <w:proofErr w:type="spellEnd"/>
      <w:r>
        <w:rPr>
          <w:rFonts w:eastAsia="Times New Roman"/>
        </w:rPr>
        <w:t xml:space="preserve"> partner";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get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team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treats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</w:t>
      </w:r>
      <w:proofErr w:type="spellEnd"/>
      <w:r>
        <w:rPr>
          <w:rFonts w:eastAsia="Times New Roman"/>
        </w:rPr>
        <w:t xml:space="preserve"> as </w:t>
      </w:r>
      <w:proofErr w:type="spellStart"/>
      <w:r>
        <w:rPr>
          <w:rFonts w:eastAsia="Times New Roman"/>
        </w:rPr>
        <w:t>their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own</w:t>
      </w:r>
      <w:proofErr w:type="spellEnd"/>
      <w:r>
        <w:rPr>
          <w:rFonts w:eastAsia="Times New Roman"/>
        </w:rPr>
        <w:t>.</w:t>
      </w:r>
    </w:p>
    <w:p w14:paraId="45230BC4" w14:textId="77777777" w:rsidR="00713A0C" w:rsidRDefault="00713A0C" w:rsidP="00713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Vision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looking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experienced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partners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mentor</w:t>
      </w:r>
      <w:proofErr w:type="spellEnd"/>
      <w:r>
        <w:rPr>
          <w:rFonts w:eastAsia="Times New Roman"/>
        </w:rPr>
        <w:t xml:space="preserve"> us.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return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offer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operational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power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local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resources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dedication</w:t>
      </w:r>
      <w:proofErr w:type="spellEnd"/>
      <w:r>
        <w:rPr>
          <w:rFonts w:eastAsia="Times New Roman"/>
        </w:rPr>
        <w:t>.</w:t>
      </w:r>
    </w:p>
    <w:p w14:paraId="6C872F93" w14:textId="77777777" w:rsidR="00713A0C" w:rsidRDefault="00713A0C"/>
    <w:sectPr w:rsidR="0071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7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12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22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113425">
    <w:abstractNumId w:val="1"/>
  </w:num>
  <w:num w:numId="2" w16cid:durableId="1846895430">
    <w:abstractNumId w:val="0"/>
  </w:num>
  <w:num w:numId="3" w16cid:durableId="94372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0C"/>
    <w:rsid w:val="00263709"/>
    <w:rsid w:val="004370E3"/>
    <w:rsid w:val="0071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DF2CE"/>
  <w15:chartTrackingRefBased/>
  <w15:docId w15:val="{C95D5737-7AE1-194D-94AE-0B28BCB1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3A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3A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3A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3A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3A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3A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3A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3A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3A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3A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3A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3A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Habibullah Korkutata</dc:creator>
  <cp:keywords/>
  <dc:description/>
  <cp:lastModifiedBy>Habibullah Korkutata</cp:lastModifiedBy>
  <cp:revision>2</cp:revision>
  <dcterms:created xsi:type="dcterms:W3CDTF">2025-12-30T17:05:00Z</dcterms:created>
  <dcterms:modified xsi:type="dcterms:W3CDTF">2025-12-30T17:05:00Z</dcterms:modified>
</cp:coreProperties>
</file>