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E6BD12" w:rsidR="00A43363" w:rsidRDefault="00CB2447">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EC32102" wp14:editId="61F09A6B">
                <wp:simplePos x="0" y="0"/>
                <wp:positionH relativeFrom="column">
                  <wp:posOffset>6369141</wp:posOffset>
                </wp:positionH>
                <wp:positionV relativeFrom="paragraph">
                  <wp:posOffset>-336460</wp:posOffset>
                </wp:positionV>
                <wp:extent cx="2166529" cy="1232807"/>
                <wp:effectExtent l="19050" t="19050" r="2476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529" cy="1232807"/>
                        </a:xfrm>
                        <a:prstGeom prst="rect">
                          <a:avLst/>
                        </a:prstGeom>
                        <a:noFill/>
                        <a:ln w="38100">
                          <a:solidFill>
                            <a:schemeClr val="tx2">
                              <a:lumMod val="75000"/>
                              <a:lumOff val="0"/>
                            </a:schemeClr>
                          </a:solidFill>
                          <a:miter lim="800000"/>
                          <a:headEnd/>
                          <a:tailEnd/>
                        </a:ln>
                        <a:extLst>
                          <a:ext uri="{909E8E84-426E-40DD-AFC4-6F175D3DCCD1}">
                            <a14:hiddenFill xmlns:a14="http://schemas.microsoft.com/office/drawing/2010/main">
                              <a:solidFill>
                                <a:schemeClr val="accent1">
                                  <a:lumMod val="20000"/>
                                  <a:lumOff val="80000"/>
                                </a:schemeClr>
                              </a:solidFill>
                            </a14:hiddenFill>
                          </a:ext>
                        </a:extLst>
                      </wps:spPr>
                      <wps:txbx>
                        <w:txbxContent>
                          <w:p w14:paraId="1D225AFC" w14:textId="77777777" w:rsidR="00CB2447" w:rsidRPr="00CB2447" w:rsidRDefault="00CB2447" w:rsidP="00CB2447">
                            <w:pPr>
                              <w:shd w:val="clear" w:color="auto" w:fill="C6D9F1" w:themeFill="text2" w:themeFillTint="33"/>
                              <w:ind w:left="2" w:hanging="4"/>
                              <w:jc w:val="center"/>
                              <w:rPr>
                                <w:rFonts w:cs="Arial"/>
                                <w:b/>
                                <w:sz w:val="44"/>
                                <w:szCs w:val="32"/>
                              </w:rPr>
                            </w:pPr>
                            <w:r w:rsidRPr="00CB2447">
                              <w:rPr>
                                <w:rFonts w:cs="Helvetica"/>
                                <w:b/>
                                <w:color w:val="404040" w:themeColor="text1" w:themeTint="BF"/>
                                <w:sz w:val="44"/>
                                <w:szCs w:val="32"/>
                              </w:rPr>
                              <w:t xml:space="preserve">PIC: </w:t>
                            </w:r>
                            <w:r w:rsidRPr="00CB2447">
                              <w:rPr>
                                <w:rFonts w:cs="Arial"/>
                                <w:b/>
                                <w:sz w:val="44"/>
                                <w:szCs w:val="32"/>
                              </w:rPr>
                              <w:t>879598620</w:t>
                            </w:r>
                          </w:p>
                          <w:p w14:paraId="4A094259" w14:textId="77777777" w:rsidR="00CB2447" w:rsidRPr="00CB2447" w:rsidRDefault="00CB2447" w:rsidP="00CB2447">
                            <w:pPr>
                              <w:shd w:val="clear" w:color="auto" w:fill="C6D9F1" w:themeFill="text2" w:themeFillTint="33"/>
                              <w:ind w:left="2" w:hanging="4"/>
                              <w:jc w:val="center"/>
                              <w:rPr>
                                <w:rFonts w:cs="Arial"/>
                                <w:b/>
                                <w:sz w:val="44"/>
                                <w:szCs w:val="28"/>
                              </w:rPr>
                            </w:pPr>
                            <w:r w:rsidRPr="00CB2447">
                              <w:rPr>
                                <w:rFonts w:cs="Arial"/>
                                <w:b/>
                                <w:sz w:val="44"/>
                                <w:szCs w:val="28"/>
                              </w:rPr>
                              <w:t>ID: E10353024</w:t>
                            </w:r>
                          </w:p>
                          <w:p w14:paraId="60433123" w14:textId="77777777" w:rsidR="00CB2447" w:rsidRDefault="00CB2447" w:rsidP="00CB2447">
                            <w:pPr>
                              <w:shd w:val="clear" w:color="auto" w:fill="C6D9F1" w:themeFill="text2" w:themeFillTint="33"/>
                              <w:ind w:left="0" w:hanging="2"/>
                              <w:jc w:val="center"/>
                              <w:rPr>
                                <w:rFonts w:ascii="Arial" w:hAnsi="Arial" w:cs="Arial"/>
                                <w:b/>
                                <w:sz w:val="24"/>
                                <w:szCs w:val="24"/>
                              </w:rPr>
                            </w:pPr>
                          </w:p>
                          <w:p w14:paraId="0CC0FFA2" w14:textId="77777777" w:rsidR="00CB2447" w:rsidRPr="004E2CF5" w:rsidRDefault="00CB2447" w:rsidP="00CB2447">
                            <w:pPr>
                              <w:shd w:val="clear" w:color="auto" w:fill="C6D9F1" w:themeFill="text2" w:themeFillTint="33"/>
                              <w:ind w:left="0" w:hanging="2"/>
                              <w:jc w:val="center"/>
                              <w:rPr>
                                <w:rFonts w:ascii="Century Gothic" w:hAnsi="Century Gothic"/>
                                <w:b/>
                                <w:color w:val="404040" w:themeColor="text1" w:themeTint="BF"/>
                                <w:sz w:val="24"/>
                                <w:szCs w:val="24"/>
                              </w:rPr>
                            </w:pPr>
                          </w:p>
                          <w:p w14:paraId="631B9D40" w14:textId="77777777" w:rsidR="00CB2447" w:rsidRDefault="00CB2447" w:rsidP="00CB2447">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32102" id="_x0000_t202" coordsize="21600,21600" o:spt="202" path="m,l,21600r21600,l21600,xe">
                <v:stroke joinstyle="miter"/>
                <v:path gradientshapeok="t" o:connecttype="rect"/>
              </v:shapetype>
              <v:shape id="Text Box 2" o:spid="_x0000_s1026" type="#_x0000_t202" style="position:absolute;margin-left:501.5pt;margin-top:-26.5pt;width:170.6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" filled="f" fillcolor="#dbe5f1 [660]" strokecolor="#17365d [2415]" strokeweight="3pt">
                <v:textbox>
                  <w:txbxContent>
                    <w:p w14:paraId="1D225AFC" w14:textId="77777777" w:rsidR="00CB2447" w:rsidRPr="00CB2447" w:rsidRDefault="00CB2447" w:rsidP="00CB2447">
                      <w:pPr>
                        <w:shd w:val="clear" w:color="auto" w:fill="C6D9F1" w:themeFill="text2" w:themeFillTint="33"/>
                        <w:ind w:left="2" w:hanging="4"/>
                        <w:jc w:val="center"/>
                        <w:rPr>
                          <w:rFonts w:cs="Arial"/>
                          <w:b/>
                          <w:sz w:val="44"/>
                          <w:szCs w:val="32"/>
                        </w:rPr>
                      </w:pPr>
                      <w:r w:rsidRPr="00CB2447">
                        <w:rPr>
                          <w:rFonts w:cs="Helvetica"/>
                          <w:b/>
                          <w:color w:val="404040" w:themeColor="text1" w:themeTint="BF"/>
                          <w:sz w:val="44"/>
                          <w:szCs w:val="32"/>
                        </w:rPr>
                        <w:t xml:space="preserve">PIC: </w:t>
                      </w:r>
                      <w:r w:rsidRPr="00CB2447">
                        <w:rPr>
                          <w:rFonts w:cs="Arial"/>
                          <w:b/>
                          <w:sz w:val="44"/>
                          <w:szCs w:val="32"/>
                        </w:rPr>
                        <w:t>879598620</w:t>
                      </w:r>
                    </w:p>
                    <w:p w14:paraId="4A094259" w14:textId="77777777" w:rsidR="00CB2447" w:rsidRPr="00CB2447" w:rsidRDefault="00CB2447" w:rsidP="00CB2447">
                      <w:pPr>
                        <w:shd w:val="clear" w:color="auto" w:fill="C6D9F1" w:themeFill="text2" w:themeFillTint="33"/>
                        <w:ind w:left="2" w:hanging="4"/>
                        <w:jc w:val="center"/>
                        <w:rPr>
                          <w:rFonts w:cs="Arial"/>
                          <w:b/>
                          <w:sz w:val="44"/>
                          <w:szCs w:val="28"/>
                        </w:rPr>
                      </w:pPr>
                      <w:r w:rsidRPr="00CB2447">
                        <w:rPr>
                          <w:rFonts w:cs="Arial"/>
                          <w:b/>
                          <w:sz w:val="44"/>
                          <w:szCs w:val="28"/>
                        </w:rPr>
                        <w:t>ID: E10353024</w:t>
                      </w:r>
                    </w:p>
                    <w:p w14:paraId="60433123" w14:textId="77777777" w:rsidR="00CB2447" w:rsidRDefault="00CB2447" w:rsidP="00CB2447">
                      <w:pPr>
                        <w:shd w:val="clear" w:color="auto" w:fill="C6D9F1" w:themeFill="text2" w:themeFillTint="33"/>
                        <w:ind w:left="0" w:hanging="2"/>
                        <w:jc w:val="center"/>
                        <w:rPr>
                          <w:rFonts w:ascii="Arial" w:hAnsi="Arial" w:cs="Arial"/>
                          <w:b/>
                          <w:sz w:val="24"/>
                          <w:szCs w:val="24"/>
                        </w:rPr>
                      </w:pPr>
                    </w:p>
                    <w:p w14:paraId="0CC0FFA2" w14:textId="77777777" w:rsidR="00CB2447" w:rsidRPr="004E2CF5" w:rsidRDefault="00CB2447" w:rsidP="00CB2447">
                      <w:pPr>
                        <w:shd w:val="clear" w:color="auto" w:fill="C6D9F1" w:themeFill="text2" w:themeFillTint="33"/>
                        <w:ind w:left="0" w:hanging="2"/>
                        <w:jc w:val="center"/>
                        <w:rPr>
                          <w:rFonts w:ascii="Century Gothic" w:hAnsi="Century Gothic"/>
                          <w:b/>
                          <w:color w:val="404040" w:themeColor="text1" w:themeTint="BF"/>
                          <w:sz w:val="24"/>
                          <w:szCs w:val="24"/>
                        </w:rPr>
                      </w:pPr>
                    </w:p>
                    <w:p w14:paraId="631B9D40" w14:textId="77777777" w:rsidR="00CB2447" w:rsidRDefault="00CB2447" w:rsidP="00CB2447">
                      <w:pPr>
                        <w:ind w:left="0" w:hanging="2"/>
                      </w:pPr>
                    </w:p>
                  </w:txbxContent>
                </v:textbox>
              </v:shape>
            </w:pict>
          </mc:Fallback>
        </mc:AlternateContent>
      </w:r>
      <w:r w:rsidR="00220E44">
        <w:rPr>
          <w:rFonts w:ascii="Times New Roman" w:eastAsia="Times New Roman" w:hAnsi="Times New Roman" w:cs="Times New Roman"/>
          <w:sz w:val="24"/>
          <w:szCs w:val="24"/>
        </w:rPr>
        <w:t xml:space="preserve">  </w:t>
      </w:r>
      <w:r w:rsidR="00220E44">
        <w:rPr>
          <w:noProof/>
        </w:rPr>
        <w:drawing>
          <wp:anchor distT="0" distB="0" distL="0" distR="0" simplePos="0" relativeHeight="251658240" behindDoc="1" locked="0" layoutInCell="1" hidden="0" allowOverlap="1">
            <wp:simplePos x="0" y="0"/>
            <wp:positionH relativeFrom="column">
              <wp:posOffset>-307974</wp:posOffset>
            </wp:positionH>
            <wp:positionV relativeFrom="paragraph">
              <wp:posOffset>0</wp:posOffset>
            </wp:positionV>
            <wp:extent cx="4384040" cy="96456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4321" t="14305" r="3976" b="13606"/>
                    <a:stretch>
                      <a:fillRect/>
                    </a:stretch>
                  </pic:blipFill>
                  <pic:spPr>
                    <a:xfrm>
                      <a:off x="0" y="0"/>
                      <a:ext cx="4384040" cy="964565"/>
                    </a:xfrm>
                    <a:prstGeom prst="rect">
                      <a:avLst/>
                    </a:prstGeom>
                    <a:ln/>
                  </pic:spPr>
                </pic:pic>
              </a:graphicData>
            </a:graphic>
          </wp:anchor>
        </w:drawing>
      </w:r>
    </w:p>
    <w:p w14:paraId="00000002" w14:textId="4C2DA383" w:rsidR="00A43363" w:rsidRDefault="00A43363">
      <w:pPr>
        <w:spacing w:line="240" w:lineRule="auto"/>
        <w:ind w:left="0" w:hanging="2"/>
        <w:rPr>
          <w:rFonts w:ascii="Times New Roman" w:eastAsia="Times New Roman" w:hAnsi="Times New Roman" w:cs="Times New Roman"/>
          <w:sz w:val="24"/>
          <w:szCs w:val="24"/>
        </w:rPr>
      </w:pPr>
    </w:p>
    <w:p w14:paraId="00000003" w14:textId="2A597DBA" w:rsidR="00A43363" w:rsidRDefault="00A43363">
      <w:pPr>
        <w:spacing w:line="240" w:lineRule="auto"/>
        <w:ind w:left="0" w:hanging="2"/>
        <w:rPr>
          <w:rFonts w:ascii="Times New Roman" w:eastAsia="Times New Roman" w:hAnsi="Times New Roman" w:cs="Times New Roman"/>
          <w:sz w:val="24"/>
          <w:szCs w:val="24"/>
        </w:rPr>
      </w:pPr>
    </w:p>
    <w:p w14:paraId="00000004" w14:textId="6681E6C9" w:rsidR="00A43363" w:rsidRDefault="00A43363">
      <w:pPr>
        <w:spacing w:line="240" w:lineRule="auto"/>
        <w:ind w:left="0" w:hanging="2"/>
        <w:rPr>
          <w:rFonts w:ascii="Times New Roman" w:eastAsia="Times New Roman" w:hAnsi="Times New Roman" w:cs="Times New Roman"/>
          <w:sz w:val="24"/>
          <w:szCs w:val="24"/>
        </w:rPr>
      </w:pPr>
    </w:p>
    <w:tbl>
      <w:tblPr>
        <w:tblStyle w:val="a5"/>
        <w:tblW w:w="13860" w:type="dxa"/>
        <w:tblInd w:w="-720" w:type="dxa"/>
        <w:tblLayout w:type="fixed"/>
        <w:tblLook w:val="0000" w:firstRow="0" w:lastRow="0" w:firstColumn="0" w:lastColumn="0" w:noHBand="0" w:noVBand="0"/>
      </w:tblPr>
      <w:tblGrid>
        <w:gridCol w:w="3600"/>
        <w:gridCol w:w="10260"/>
      </w:tblGrid>
      <w:tr w:rsidR="00A43363" w14:paraId="7ED5B51B"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05"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Full legal name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06" w14:textId="0AE95C16" w:rsidR="00A43363" w:rsidRPr="00CB2447" w:rsidRDefault="00220E44">
            <w:pPr>
              <w:spacing w:after="0" w:line="240" w:lineRule="auto"/>
              <w:ind w:left="0" w:hanging="2"/>
              <w:jc w:val="center"/>
              <w:rPr>
                <w:rFonts w:ascii="Merriweather" w:eastAsia="Merriweather" w:hAnsi="Merriweather" w:cs="Merriweather"/>
              </w:rPr>
            </w:pPr>
            <w:sdt>
              <w:sdtPr>
                <w:rPr>
                  <w:rFonts w:ascii="Merriweather" w:eastAsia="Merriweather" w:hAnsi="Merriweather" w:cs="Merriweather"/>
                </w:rPr>
                <w:tag w:val="goog_rdk_0"/>
                <w:id w:val="896939787"/>
              </w:sdtPr>
              <w:sdtEndPr/>
              <w:sdtContent>
                <w:r w:rsidR="006A1251" w:rsidRPr="00CB2447">
                  <w:rPr>
                    <w:rFonts w:ascii="Times New Roman" w:eastAsia="Merriweather" w:hAnsi="Times New Roman" w:cs="Times New Roman"/>
                  </w:rPr>
                  <w:t>Երիտասարդ</w:t>
                </w:r>
                <w:r w:rsidR="006A1251" w:rsidRPr="00CB2447">
                  <w:rPr>
                    <w:rFonts w:ascii="Merriweather" w:eastAsia="Merriweather" w:hAnsi="Merriweather" w:cs="Merriweather"/>
                  </w:rPr>
                  <w:t xml:space="preserve"> </w:t>
                </w:r>
                <w:r w:rsidR="00CB2447" w:rsidRPr="00CB2447">
                  <w:rPr>
                    <w:rFonts w:ascii="Times New Roman" w:eastAsia="Merriweather" w:hAnsi="Times New Roman" w:cs="Times New Roman"/>
                  </w:rPr>
                  <w:t>Առաջադեմ</w:t>
                </w:r>
                <w:r w:rsidR="00CB2447" w:rsidRPr="00CB2447">
                  <w:rPr>
                    <w:rFonts w:ascii="Merriweather" w:eastAsia="Merriweather" w:hAnsi="Merriweather" w:cs="Merriweather"/>
                  </w:rPr>
                  <w:t xml:space="preserve"> </w:t>
                </w:r>
                <w:r w:rsidR="00CB2447" w:rsidRPr="00CB2447">
                  <w:rPr>
                    <w:rFonts w:ascii="Times New Roman" w:eastAsia="Merriweather" w:hAnsi="Times New Roman" w:cs="Times New Roman"/>
                  </w:rPr>
                  <w:t>Երիտասարդություն</w:t>
                </w:r>
              </w:sdtContent>
            </w:sdt>
          </w:p>
        </w:tc>
      </w:tr>
      <w:tr w:rsidR="00A43363" w14:paraId="6791C418"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07"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Full legal name (English)</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08" w14:textId="29DE8169" w:rsidR="00A43363" w:rsidRPr="00CB2447" w:rsidRDefault="00CB2447">
            <w:pPr>
              <w:spacing w:after="0" w:line="240" w:lineRule="auto"/>
              <w:ind w:left="0" w:hanging="2"/>
              <w:jc w:val="center"/>
              <w:rPr>
                <w:rFonts w:ascii="Times New Roman" w:eastAsia="Times New Roman" w:hAnsi="Times New Roman" w:cs="Times New Roman"/>
                <w:sz w:val="24"/>
                <w:szCs w:val="24"/>
              </w:rPr>
            </w:pPr>
            <w:r w:rsidRPr="00CB2447">
              <w:rPr>
                <w:rFonts w:ascii="Times New Roman" w:eastAsia="Times New Roman" w:hAnsi="Times New Roman" w:cs="Times New Roman"/>
                <w:sz w:val="24"/>
                <w:szCs w:val="24"/>
              </w:rPr>
              <w:t>Youth Progressive Community NGO</w:t>
            </w:r>
          </w:p>
        </w:tc>
      </w:tr>
      <w:tr w:rsidR="00A43363" w14:paraId="5E1CAD26" w14:textId="77777777">
        <w:trPr>
          <w:trHeight w:val="390"/>
        </w:trPr>
        <w:tc>
          <w:tcPr>
            <w:tcW w:w="3600" w:type="dxa"/>
            <w:tcBorders>
              <w:top w:val="single" w:sz="4" w:space="0" w:color="002060"/>
              <w:left w:val="single" w:sz="4" w:space="0" w:color="002060"/>
              <w:bottom w:val="single" w:sz="4" w:space="0" w:color="002060"/>
            </w:tcBorders>
            <w:shd w:val="clear" w:color="auto" w:fill="C6D9F1"/>
            <w:vAlign w:val="center"/>
          </w:tcPr>
          <w:p w14:paraId="00000009"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Acronym</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0A" w14:textId="579368A9" w:rsidR="00A43363" w:rsidRPr="00CB2447" w:rsidRDefault="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YPC </w:t>
            </w:r>
          </w:p>
        </w:tc>
      </w:tr>
      <w:tr w:rsidR="00A43363" w14:paraId="0D2B823E"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0B"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OID</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0C" w14:textId="77EB69F6" w:rsidR="00A43363" w:rsidRDefault="00CB2447">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rPr>
            </w:pPr>
            <w:r w:rsidRPr="00290C2D">
              <w:rPr>
                <w:rFonts w:cs="Arial"/>
                <w:b/>
                <w:sz w:val="32"/>
                <w:szCs w:val="20"/>
              </w:rPr>
              <w:t>E</w:t>
            </w:r>
            <w:r>
              <w:rPr>
                <w:rFonts w:cs="Arial"/>
                <w:b/>
                <w:sz w:val="32"/>
                <w:szCs w:val="20"/>
              </w:rPr>
              <w:t>10353024</w:t>
            </w:r>
          </w:p>
        </w:tc>
      </w:tr>
      <w:tr w:rsidR="00A43363" w14:paraId="59304C87"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0D"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Address</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0E" w14:textId="119156C7" w:rsidR="00A43363" w:rsidRDefault="00CB2447">
            <w:pPr>
              <w:spacing w:after="0" w:line="240" w:lineRule="auto"/>
              <w:ind w:left="1" w:hanging="3"/>
              <w:jc w:val="center"/>
              <w:rPr>
                <w:rFonts w:ascii="Times New Roman" w:eastAsia="Times New Roman" w:hAnsi="Times New Roman" w:cs="Times New Roman"/>
                <w:sz w:val="24"/>
                <w:szCs w:val="24"/>
              </w:rPr>
            </w:pPr>
            <w:proofErr w:type="spellStart"/>
            <w:r w:rsidRPr="00CB2447">
              <w:rPr>
                <w:rFonts w:ascii="Times New Roman" w:eastAsia="Times New Roman" w:hAnsi="Times New Roman" w:cs="Times New Roman"/>
                <w:sz w:val="28"/>
                <w:szCs w:val="28"/>
              </w:rPr>
              <w:t>Galshoyan</w:t>
            </w:r>
            <w:proofErr w:type="spellEnd"/>
            <w:r w:rsidRPr="00CB2447">
              <w:rPr>
                <w:rFonts w:ascii="Times New Roman" w:eastAsia="Times New Roman" w:hAnsi="Times New Roman" w:cs="Times New Roman"/>
                <w:sz w:val="28"/>
                <w:szCs w:val="28"/>
              </w:rPr>
              <w:t xml:space="preserve"> 34, apt </w:t>
            </w:r>
            <w:proofErr w:type="gramStart"/>
            <w:r w:rsidRPr="00CB2447">
              <w:rPr>
                <w:rFonts w:ascii="Times New Roman" w:eastAsia="Times New Roman" w:hAnsi="Times New Roman" w:cs="Times New Roman"/>
                <w:sz w:val="28"/>
                <w:szCs w:val="28"/>
              </w:rPr>
              <w:t>26 ,</w:t>
            </w:r>
            <w:proofErr w:type="gramEnd"/>
            <w:r w:rsidRPr="00CB2447">
              <w:rPr>
                <w:rFonts w:ascii="Times New Roman" w:eastAsia="Times New Roman" w:hAnsi="Times New Roman" w:cs="Times New Roman"/>
                <w:sz w:val="28"/>
                <w:szCs w:val="28"/>
              </w:rPr>
              <w:t xml:space="preserve"> 0079</w:t>
            </w:r>
          </w:p>
        </w:tc>
      </w:tr>
      <w:tr w:rsidR="00A43363" w14:paraId="2CF4C63D"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0F"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City</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0" w14:textId="3C52AF77" w:rsidR="00A43363" w:rsidRDefault="00CB244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Yerevan</w:t>
            </w:r>
          </w:p>
        </w:tc>
      </w:tr>
      <w:tr w:rsidR="00A43363" w14:paraId="4565DAEA"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1"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Country</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2" w14:textId="4C795B63" w:rsidR="00A43363" w:rsidRDefault="00CB244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Armenia</w:t>
            </w:r>
          </w:p>
        </w:tc>
      </w:tr>
      <w:tr w:rsidR="00A43363" w14:paraId="6F8C2B28"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3"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Region</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4" w14:textId="6603064C" w:rsidR="00A43363" w:rsidRDefault="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Yerevan</w:t>
            </w:r>
          </w:p>
        </w:tc>
      </w:tr>
      <w:tr w:rsidR="00A43363" w14:paraId="6F6089CD"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5"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6" w14:textId="1A7BEBE4" w:rsidR="00A43363" w:rsidRPr="00CB2447" w:rsidRDefault="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rPr>
            </w:pPr>
            <w:r w:rsidRPr="00CB2447">
              <w:rPr>
                <w:rFonts w:cstheme="minorHAnsi"/>
                <w:b/>
                <w:bCs/>
                <w:sz w:val="24"/>
                <w:szCs w:val="24"/>
              </w:rPr>
              <w:t>YPCNGO</w:t>
            </w:r>
            <w:r w:rsidRPr="00CB2447">
              <w:rPr>
                <w:rFonts w:cstheme="minorHAnsi"/>
                <w:b/>
                <w:bCs/>
                <w:sz w:val="24"/>
                <w:szCs w:val="24"/>
              </w:rPr>
              <w:t>2023</w:t>
            </w:r>
            <w:r w:rsidRPr="00CB2447">
              <w:rPr>
                <w:rFonts w:cstheme="minorHAnsi"/>
                <w:b/>
                <w:bCs/>
                <w:sz w:val="24"/>
                <w:szCs w:val="24"/>
              </w:rPr>
              <w:t>@gmail.com</w:t>
            </w:r>
          </w:p>
        </w:tc>
      </w:tr>
      <w:tr w:rsidR="00A43363" w14:paraId="65936971"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7"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Website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8" w14:textId="22F09C86" w:rsidR="00A43363" w:rsidRDefault="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CB2447">
              <w:rPr>
                <w:rFonts w:cstheme="minorHAnsi"/>
                <w:sz w:val="24"/>
                <w:szCs w:val="24"/>
              </w:rPr>
              <w:t>https://www.facebook.com/page/ypcngo2023</w:t>
            </w:r>
          </w:p>
        </w:tc>
      </w:tr>
      <w:tr w:rsidR="00A43363" w14:paraId="63410A83"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9"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Phone number</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A" w14:textId="6725F6FC"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B2447">
              <w:rPr>
                <w:rFonts w:ascii="Times New Roman" w:eastAsia="Times New Roman" w:hAnsi="Times New Roman" w:cs="Times New Roman"/>
                <w:color w:val="000000"/>
                <w:sz w:val="24"/>
                <w:szCs w:val="24"/>
              </w:rPr>
              <w:t>37493112244</w:t>
            </w:r>
          </w:p>
        </w:tc>
      </w:tr>
      <w:tr w:rsidR="00A43363" w14:paraId="513D2419"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1B"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National ID</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1C" w14:textId="77777777" w:rsidR="00A43363" w:rsidRDefault="00A433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A43363" w14:paraId="319EAB20" w14:textId="77777777">
        <w:trPr>
          <w:trHeight w:val="340"/>
        </w:trPr>
        <w:tc>
          <w:tcPr>
            <w:tcW w:w="3600" w:type="dxa"/>
            <w:tcBorders>
              <w:top w:val="single" w:sz="4" w:space="0" w:color="17365D"/>
              <w:left w:val="single" w:sz="4" w:space="0" w:color="17365D"/>
              <w:bottom w:val="single" w:sz="4" w:space="0" w:color="17365D"/>
            </w:tcBorders>
            <w:shd w:val="clear" w:color="auto" w:fill="C6D9F1"/>
            <w:vAlign w:val="center"/>
          </w:tcPr>
          <w:p w14:paraId="0000001D"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Is the partner </w:t>
            </w:r>
            <w:proofErr w:type="spellStart"/>
            <w:r>
              <w:rPr>
                <w:rFonts w:ascii="Times New Roman" w:eastAsia="Times New Roman" w:hAnsi="Times New Roman" w:cs="Times New Roman"/>
                <w:b/>
                <w:color w:val="000000"/>
                <w:sz w:val="24"/>
                <w:szCs w:val="24"/>
              </w:rPr>
              <w:t>organisation</w:t>
            </w:r>
            <w:proofErr w:type="spellEnd"/>
          </w:p>
          <w:p w14:paraId="0000001E"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non-profit?</w:t>
            </w:r>
          </w:p>
        </w:tc>
        <w:tc>
          <w:tcPr>
            <w:tcW w:w="10260" w:type="dxa"/>
            <w:tcBorders>
              <w:top w:val="single" w:sz="4" w:space="0" w:color="17365D"/>
              <w:left w:val="single" w:sz="4" w:space="0" w:color="17365D"/>
              <w:bottom w:val="single" w:sz="4" w:space="0" w:color="17365D"/>
              <w:right w:val="single" w:sz="4" w:space="0" w:color="17365D"/>
            </w:tcBorders>
            <w:vAlign w:val="center"/>
          </w:tcPr>
          <w:p w14:paraId="0000001F"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on- governmental, </w:t>
            </w:r>
            <w:r>
              <w:rPr>
                <w:rFonts w:ascii="Times New Roman" w:eastAsia="Times New Roman" w:hAnsi="Times New Roman" w:cs="Times New Roman"/>
                <w:sz w:val="24"/>
                <w:szCs w:val="24"/>
              </w:rPr>
              <w:t>nonprofit</w:t>
            </w:r>
            <w:r>
              <w:rPr>
                <w:rFonts w:ascii="Times New Roman" w:eastAsia="Times New Roman" w:hAnsi="Times New Roman" w:cs="Times New Roman"/>
                <w:color w:val="000000"/>
                <w:sz w:val="24"/>
                <w:szCs w:val="24"/>
              </w:rPr>
              <w:t xml:space="preserve"> organization</w:t>
            </w:r>
          </w:p>
        </w:tc>
      </w:tr>
      <w:tr w:rsidR="00A43363" w14:paraId="2F17AE83" w14:textId="77777777">
        <w:trPr>
          <w:trHeight w:val="340"/>
        </w:trPr>
        <w:tc>
          <w:tcPr>
            <w:tcW w:w="3600" w:type="dxa"/>
            <w:tcBorders>
              <w:top w:val="single" w:sz="4" w:space="0" w:color="17365D"/>
              <w:left w:val="single" w:sz="4" w:space="0" w:color="17365D"/>
              <w:bottom w:val="single" w:sz="4" w:space="0" w:color="17365D"/>
            </w:tcBorders>
            <w:shd w:val="clear" w:color="auto" w:fill="C6D9F1"/>
            <w:vAlign w:val="center"/>
          </w:tcPr>
          <w:p w14:paraId="00000020"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Activity level</w:t>
            </w:r>
          </w:p>
        </w:tc>
        <w:tc>
          <w:tcPr>
            <w:tcW w:w="10260" w:type="dxa"/>
            <w:tcBorders>
              <w:top w:val="single" w:sz="4" w:space="0" w:color="17365D"/>
              <w:left w:val="single" w:sz="4" w:space="0" w:color="17365D"/>
              <w:bottom w:val="single" w:sz="4" w:space="0" w:color="17365D"/>
              <w:right w:val="single" w:sz="4" w:space="0" w:color="17365D"/>
            </w:tcBorders>
            <w:vAlign w:val="center"/>
          </w:tcPr>
          <w:p w14:paraId="00000021"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Regional, National, International </w:t>
            </w:r>
          </w:p>
        </w:tc>
      </w:tr>
      <w:tr w:rsidR="00A43363" w14:paraId="3A8EA0CC" w14:textId="77777777">
        <w:trPr>
          <w:trHeight w:val="340"/>
        </w:trPr>
        <w:tc>
          <w:tcPr>
            <w:tcW w:w="3600" w:type="dxa"/>
            <w:tcBorders>
              <w:top w:val="single" w:sz="4" w:space="0" w:color="17365D"/>
              <w:left w:val="single" w:sz="4" w:space="0" w:color="17365D"/>
              <w:bottom w:val="single" w:sz="4" w:space="0" w:color="17365D"/>
            </w:tcBorders>
            <w:shd w:val="clear" w:color="auto" w:fill="C6D9F1"/>
            <w:vAlign w:val="center"/>
          </w:tcPr>
          <w:p w14:paraId="00000022"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 the organization received any type of accreditation before submitting this application?</w:t>
            </w:r>
          </w:p>
        </w:tc>
        <w:tc>
          <w:tcPr>
            <w:tcW w:w="10260" w:type="dxa"/>
            <w:tcBorders>
              <w:top w:val="single" w:sz="4" w:space="0" w:color="17365D"/>
              <w:left w:val="single" w:sz="4" w:space="0" w:color="17365D"/>
              <w:bottom w:val="single" w:sz="4" w:space="0" w:color="17365D"/>
              <w:right w:val="single" w:sz="4" w:space="0" w:color="17365D"/>
            </w:tcBorders>
            <w:vAlign w:val="center"/>
          </w:tcPr>
          <w:p w14:paraId="00000023"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w:t>
            </w:r>
          </w:p>
        </w:tc>
      </w:tr>
      <w:tr w:rsidR="00A43363" w14:paraId="0CBB7759" w14:textId="77777777">
        <w:trPr>
          <w:trHeight w:val="850"/>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00000024" w14:textId="77777777" w:rsidR="00A43363" w:rsidRDefault="00A43363">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p>
          <w:p w14:paraId="00000027" w14:textId="77777777" w:rsidR="00A43363" w:rsidRDefault="00220E44" w:rsidP="00CB2447">
            <w:pPr>
              <w:pBdr>
                <w:top w:val="nil"/>
                <w:left w:val="nil"/>
                <w:bottom w:val="nil"/>
                <w:right w:val="nil"/>
                <w:between w:val="nil"/>
              </w:pBdr>
              <w:spacing w:after="0" w:line="240" w:lineRule="auto"/>
              <w:ind w:left="2" w:hanging="4"/>
              <w:jc w:val="center"/>
              <w:rPr>
                <w:rFonts w:ascii="Times New Roman" w:eastAsia="Times New Roman" w:hAnsi="Times New Roman" w:cs="Times New Roman"/>
                <w:color w:val="000000"/>
                <w:sz w:val="24"/>
                <w:szCs w:val="24"/>
              </w:rPr>
            </w:pPr>
            <w:r w:rsidRPr="00CB2447">
              <w:rPr>
                <w:rFonts w:ascii="Times New Roman" w:eastAsia="Times New Roman" w:hAnsi="Times New Roman" w:cs="Times New Roman"/>
                <w:b/>
                <w:color w:val="000000"/>
                <w:sz w:val="36"/>
                <w:szCs w:val="36"/>
              </w:rPr>
              <w:t xml:space="preserve">Short </w:t>
            </w:r>
            <w:proofErr w:type="gramStart"/>
            <w:r w:rsidRPr="00CB2447">
              <w:rPr>
                <w:rFonts w:ascii="Times New Roman" w:eastAsia="Times New Roman" w:hAnsi="Times New Roman" w:cs="Times New Roman"/>
                <w:b/>
                <w:sz w:val="36"/>
                <w:szCs w:val="36"/>
              </w:rPr>
              <w:t>description</w:t>
            </w:r>
            <w:r w:rsidRPr="00CB2447">
              <w:rPr>
                <w:rFonts w:ascii="Times New Roman" w:eastAsia="Times New Roman" w:hAnsi="Times New Roman" w:cs="Times New Roman"/>
                <w:b/>
                <w:color w:val="000000"/>
                <w:sz w:val="36"/>
                <w:szCs w:val="36"/>
              </w:rPr>
              <w:t xml:space="preserve"> </w:t>
            </w:r>
            <w:r w:rsidRPr="00CB2447">
              <w:rPr>
                <w:rFonts w:ascii="Times New Roman" w:eastAsia="Times New Roman" w:hAnsi="Times New Roman" w:cs="Times New Roman"/>
                <w:color w:val="000000"/>
                <w:sz w:val="36"/>
                <w:szCs w:val="36"/>
              </w:rPr>
              <w:t xml:space="preserve"> </w:t>
            </w:r>
            <w:r w:rsidRPr="00CB2447">
              <w:rPr>
                <w:rFonts w:ascii="Times New Roman" w:eastAsia="Times New Roman" w:hAnsi="Times New Roman" w:cs="Times New Roman"/>
                <w:b/>
                <w:color w:val="000000"/>
                <w:sz w:val="36"/>
                <w:szCs w:val="36"/>
              </w:rPr>
              <w:t>of</w:t>
            </w:r>
            <w:proofErr w:type="gramEnd"/>
            <w:r w:rsidRPr="00CB2447">
              <w:rPr>
                <w:rFonts w:ascii="Times New Roman" w:eastAsia="Times New Roman" w:hAnsi="Times New Roman" w:cs="Times New Roman"/>
                <w:b/>
                <w:color w:val="000000"/>
                <w:sz w:val="36"/>
                <w:szCs w:val="36"/>
              </w:rPr>
              <w:t xml:space="preserve"> the organization</w:t>
            </w:r>
          </w:p>
        </w:tc>
      </w:tr>
      <w:tr w:rsidR="00A43363" w14:paraId="0EDE3E84" w14:textId="77777777">
        <w:trPr>
          <w:trHeight w:val="850"/>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105C4C7F" w14:textId="5D2ABCDE" w:rsidR="006A1251" w:rsidRPr="006A1251" w:rsidRDefault="006A1251" w:rsidP="006A1251">
            <w:pPr>
              <w:spacing w:after="140" w:line="240" w:lineRule="auto"/>
              <w:ind w:left="0" w:hanging="2"/>
              <w:rPr>
                <w:rFonts w:ascii="Merriweather" w:eastAsia="Merriweather" w:hAnsi="Merriweather" w:cs="Merriweather"/>
              </w:rPr>
            </w:pPr>
            <w:r w:rsidRPr="006A1251">
              <w:rPr>
                <w:rFonts w:ascii="Merriweather" w:eastAsia="Merriweather" w:hAnsi="Merriweather" w:cs="Merriweather"/>
              </w:rPr>
              <w:lastRenderedPageBreak/>
              <w:t>The mission of Youth Progressive Community (YPC) is to foster progressive and innovative thinking and skills among the youth. Their aim is to actively engage young minds in promoting the development of a creative society and an innovative economy. We are committed to contributing to the evolution of a knowledge-based economy, emphasizing the importance of involving children and youth in active social life.</w:t>
            </w:r>
          </w:p>
          <w:p w14:paraId="5EBE5426" w14:textId="4B9C658B" w:rsidR="006A1251" w:rsidRPr="006A1251" w:rsidRDefault="006A1251" w:rsidP="006A1251">
            <w:pPr>
              <w:spacing w:after="140" w:line="240" w:lineRule="auto"/>
              <w:ind w:left="0" w:hanging="2"/>
              <w:rPr>
                <w:rFonts w:ascii="Merriweather" w:eastAsia="Merriweather" w:hAnsi="Merriweather" w:cs="Merriweather"/>
              </w:rPr>
            </w:pPr>
            <w:r w:rsidRPr="006A1251">
              <w:rPr>
                <w:rFonts w:ascii="Merriweather" w:eastAsia="Merriweather" w:hAnsi="Merriweather" w:cs="Merriweather"/>
              </w:rPr>
              <w:t>YPC organizes diverse events, training sessions, and seminars aimed at enhancing the overall development, creativity, and socio-cultural education of young people. Through these initiatives, they play an integral role in shaping a dynamic and forward-thinking generation in their society.</w:t>
            </w:r>
          </w:p>
          <w:p w14:paraId="49700B24" w14:textId="49F0579E" w:rsidR="006A1251" w:rsidRPr="006A1251" w:rsidRDefault="006A1251" w:rsidP="006A1251">
            <w:pPr>
              <w:spacing w:after="140" w:line="240" w:lineRule="auto"/>
              <w:ind w:left="0" w:hanging="2"/>
              <w:rPr>
                <w:rFonts w:ascii="Merriweather" w:eastAsia="Merriweather" w:hAnsi="Merriweather" w:cs="Merriweather"/>
              </w:rPr>
            </w:pPr>
            <w:r w:rsidRPr="006A1251">
              <w:rPr>
                <w:rFonts w:ascii="Merriweather" w:eastAsia="Merriweather" w:hAnsi="Merriweather" w:cs="Merriweather"/>
              </w:rPr>
              <w:t xml:space="preserve">Importantly, YPC has over 8 years of experience in </w:t>
            </w:r>
            <w:proofErr w:type="spellStart"/>
            <w:r w:rsidRPr="006A1251">
              <w:rPr>
                <w:rFonts w:ascii="Merriweather" w:eastAsia="Merriweather" w:hAnsi="Merriweather" w:cs="Merriweather"/>
              </w:rPr>
              <w:t>organising</w:t>
            </w:r>
            <w:proofErr w:type="spellEnd"/>
            <w:r w:rsidRPr="006A1251">
              <w:rPr>
                <w:rFonts w:ascii="Merriweather" w:eastAsia="Merriweather" w:hAnsi="Merriweather" w:cs="Merriweather"/>
              </w:rPr>
              <w:t xml:space="preserve"> and participating in Erasmus+ projects, working at both local and international levels. This experience has allowed the </w:t>
            </w:r>
            <w:proofErr w:type="spellStart"/>
            <w:r w:rsidRPr="006A1251">
              <w:rPr>
                <w:rFonts w:ascii="Merriweather" w:eastAsia="Merriweather" w:hAnsi="Merriweather" w:cs="Merriweather"/>
              </w:rPr>
              <w:t>organisation</w:t>
            </w:r>
            <w:proofErr w:type="spellEnd"/>
            <w:r w:rsidRPr="006A1251">
              <w:rPr>
                <w:rFonts w:ascii="Merriweather" w:eastAsia="Merriweather" w:hAnsi="Merriweather" w:cs="Merriweather"/>
              </w:rPr>
              <w:t xml:space="preserve"> to build strong expertise in non-formal education, intercultural dialogue, and youth empowerment.</w:t>
            </w:r>
          </w:p>
          <w:p w14:paraId="2C3DE2F0" w14:textId="77777777" w:rsidR="006A1251" w:rsidRDefault="006A1251" w:rsidP="006A1251">
            <w:pPr>
              <w:spacing w:after="0"/>
              <w:ind w:leftChars="0" w:left="0" w:firstLineChars="0" w:hanging="2"/>
              <w:jc w:val="both"/>
              <w:textDirection w:val="lrTb"/>
              <w:textAlignment w:val="auto"/>
              <w:outlineLvl w:val="9"/>
              <w:rPr>
                <w:rFonts w:ascii="Merriweather" w:eastAsia="Merriweather" w:hAnsi="Merriweather" w:cs="Merriweather"/>
              </w:rPr>
            </w:pPr>
            <w:r w:rsidRPr="006A1251">
              <w:rPr>
                <w:rFonts w:ascii="Merriweather" w:eastAsia="Merriweather" w:hAnsi="Merriweather" w:cs="Merriweather"/>
              </w:rPr>
              <w:t xml:space="preserve">A central focus of YPC’s work is inclusion. The </w:t>
            </w:r>
            <w:proofErr w:type="spellStart"/>
            <w:r w:rsidRPr="006A1251">
              <w:rPr>
                <w:rFonts w:ascii="Merriweather" w:eastAsia="Merriweather" w:hAnsi="Merriweather" w:cs="Merriweather"/>
              </w:rPr>
              <w:t>organisation</w:t>
            </w:r>
            <w:proofErr w:type="spellEnd"/>
            <w:r w:rsidRPr="006A1251">
              <w:rPr>
                <w:rFonts w:ascii="Merriweather" w:eastAsia="Merriweather" w:hAnsi="Merriweather" w:cs="Merriweather"/>
              </w:rPr>
              <w:t xml:space="preserve"> provides opportunities for:</w:t>
            </w:r>
          </w:p>
          <w:p w14:paraId="1C4847A7" w14:textId="5EFAA7D1" w:rsidR="006A1251" w:rsidRPr="006A1251"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6A1251">
              <w:rPr>
                <w:rFonts w:ascii="Merriweather" w:eastAsia="Merriweather" w:hAnsi="Merriweather" w:cs="Merriweather"/>
              </w:rPr>
              <w:t>Young people displaced from Nagorno-Karabakh after the war, supporting their integration and social participation.</w:t>
            </w:r>
          </w:p>
          <w:p w14:paraId="1BF18346"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Youth with disabilities and those experiencing post-war trauma or syndrome, offering them adapted learning tools, mentoring, and psychosocial support.</w:t>
            </w:r>
          </w:p>
          <w:p w14:paraId="1B45D159"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Young people from rural areas, helping them access mobility opportunities, develop life skills, and connect with their peers across Armenia and Europe.</w:t>
            </w:r>
          </w:p>
          <w:p w14:paraId="607D10A8"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Provide educational resources and platforms for young people to learn and grow.</w:t>
            </w:r>
          </w:p>
          <w:p w14:paraId="38F4E841"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Implement practical, community-based environmental projects.</w:t>
            </w:r>
            <w:r w:rsidRPr="000D126C">
              <w:rPr>
                <w:rFonts w:ascii="Merriweather" w:eastAsia="Merriweather" w:hAnsi="Merriweather" w:cs="Merriweather"/>
              </w:rPr>
              <w:tab/>
            </w:r>
          </w:p>
          <w:p w14:paraId="267EDCAF"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Advocate for policies and initiatives that promote environmental protection and sustainability.</w:t>
            </w:r>
          </w:p>
          <w:p w14:paraId="6BE4DB98" w14:textId="77777777" w:rsidR="006A1251" w:rsidRPr="000D126C" w:rsidRDefault="006A1251" w:rsidP="006A1251">
            <w:pPr>
              <w:pStyle w:val="ListParagraph"/>
              <w:numPr>
                <w:ilvl w:val="0"/>
                <w:numId w:val="7"/>
              </w:numPr>
              <w:spacing w:after="0"/>
              <w:ind w:leftChars="0" w:firstLineChars="0"/>
              <w:jc w:val="both"/>
              <w:textDirection w:val="lrTb"/>
              <w:textAlignment w:val="auto"/>
              <w:outlineLvl w:val="9"/>
              <w:rPr>
                <w:rFonts w:ascii="Merriweather" w:eastAsia="Merriweather" w:hAnsi="Merriweather" w:cs="Merriweather"/>
              </w:rPr>
            </w:pPr>
            <w:r w:rsidRPr="000D126C">
              <w:rPr>
                <w:rFonts w:ascii="Merriweather" w:eastAsia="Merriweather" w:hAnsi="Merriweather" w:cs="Merriweather"/>
              </w:rPr>
              <w:t>Inspire and support young leaders in driving positive change in their communities and beyond.</w:t>
            </w:r>
          </w:p>
          <w:p w14:paraId="3D752286" w14:textId="45C954FF" w:rsidR="006A1251" w:rsidRPr="006A1251" w:rsidRDefault="006A1251" w:rsidP="006A1251">
            <w:pPr>
              <w:spacing w:after="140" w:line="240" w:lineRule="auto"/>
              <w:ind w:left="0" w:hanging="2"/>
              <w:rPr>
                <w:rFonts w:ascii="Merriweather" w:eastAsia="Merriweather" w:hAnsi="Merriweather" w:cs="Merriweather"/>
              </w:rPr>
            </w:pPr>
          </w:p>
          <w:p w14:paraId="0000002D" w14:textId="04EC1AC0" w:rsidR="00A43363" w:rsidRPr="006A1251" w:rsidRDefault="006A1251" w:rsidP="006A1251">
            <w:pPr>
              <w:spacing w:after="140" w:line="240" w:lineRule="auto"/>
              <w:ind w:left="0" w:hanging="2"/>
              <w:rPr>
                <w:rFonts w:ascii="Merriweather" w:eastAsia="Merriweather" w:hAnsi="Merriweather" w:cs="Merriweather"/>
              </w:rPr>
            </w:pPr>
            <w:r w:rsidRPr="006A1251">
              <w:rPr>
                <w:rFonts w:ascii="Merriweather" w:eastAsia="Merriweather" w:hAnsi="Merriweather" w:cs="Merriweather"/>
              </w:rPr>
              <w:t xml:space="preserve">By combining inclusive approaches with innovation and creativity, YPC ensures that all young people—regardless of their background—can grow, contribute, and benefit from European youth </w:t>
            </w:r>
            <w:proofErr w:type="spellStart"/>
            <w:r w:rsidRPr="006A1251">
              <w:rPr>
                <w:rFonts w:ascii="Merriweather" w:eastAsia="Merriweather" w:hAnsi="Merriweather" w:cs="Merriweather"/>
              </w:rPr>
              <w:t>programmes</w:t>
            </w:r>
            <w:proofErr w:type="spellEnd"/>
            <w:r w:rsidRPr="006A1251">
              <w:rPr>
                <w:rFonts w:ascii="Merriweather" w:eastAsia="Merriweather" w:hAnsi="Merriweather" w:cs="Merriweather"/>
              </w:rPr>
              <w:t>.</w:t>
            </w:r>
          </w:p>
        </w:tc>
      </w:tr>
      <w:tr w:rsidR="00A43363" w14:paraId="7F1115BB" w14:textId="77777777">
        <w:trPr>
          <w:trHeight w:val="77"/>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0000002F" w14:textId="77777777" w:rsidR="00A43363" w:rsidRPr="00CB2447" w:rsidRDefault="00220E44" w:rsidP="00CB2447">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32"/>
                <w:szCs w:val="32"/>
              </w:rPr>
            </w:pPr>
            <w:r w:rsidRPr="00CB2447">
              <w:rPr>
                <w:rFonts w:ascii="Times New Roman" w:eastAsia="Times New Roman" w:hAnsi="Times New Roman" w:cs="Times New Roman"/>
                <w:b/>
                <w:color w:val="000000"/>
                <w:sz w:val="32"/>
                <w:szCs w:val="32"/>
              </w:rPr>
              <w:t xml:space="preserve">What are the activities and experience of the </w:t>
            </w:r>
            <w:proofErr w:type="spellStart"/>
            <w:r w:rsidRPr="00CB2447">
              <w:rPr>
                <w:rFonts w:ascii="Times New Roman" w:eastAsia="Times New Roman" w:hAnsi="Times New Roman" w:cs="Times New Roman"/>
                <w:b/>
                <w:color w:val="000000"/>
                <w:sz w:val="32"/>
                <w:szCs w:val="32"/>
              </w:rPr>
              <w:t>organisation</w:t>
            </w:r>
            <w:proofErr w:type="spellEnd"/>
            <w:r w:rsidRPr="00CB2447">
              <w:rPr>
                <w:rFonts w:ascii="Times New Roman" w:eastAsia="Times New Roman" w:hAnsi="Times New Roman" w:cs="Times New Roman"/>
                <w:b/>
                <w:color w:val="000000"/>
                <w:sz w:val="32"/>
                <w:szCs w:val="32"/>
              </w:rPr>
              <w:t xml:space="preserve"> in the areas relevant for this application?</w:t>
            </w:r>
          </w:p>
          <w:p w14:paraId="00000030" w14:textId="77777777" w:rsidR="00A43363" w:rsidRPr="00CB2447" w:rsidRDefault="00A43363" w:rsidP="00CB2447">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32"/>
                <w:szCs w:val="32"/>
              </w:rPr>
            </w:pPr>
          </w:p>
        </w:tc>
      </w:tr>
      <w:tr w:rsidR="00A43363" w14:paraId="4D7BA796" w14:textId="77777777">
        <w:trPr>
          <w:trHeight w:val="77"/>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5C79AF85" w14:textId="4155C47D"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The vision of Youth Progressive Community (YPC) is to nurture inventive and forward-thinking capabilities among the younger generation. Their goal is to actively involve young minds in advancing a society that values creativity and a forward-</w:t>
            </w:r>
            <w:r w:rsidRPr="006A1251">
              <w:rPr>
                <w:rFonts w:ascii="Merriweather" w:eastAsia="Merriweather" w:hAnsi="Merriweather" w:cs="Merriweather"/>
              </w:rPr>
              <w:lastRenderedPageBreak/>
              <w:t>looking economy. YPC is dedicated to contributing to the progression of a knowledge-driven economy, underscoring the significance of engaging youth in vibrant social experiences.</w:t>
            </w:r>
          </w:p>
          <w:p w14:paraId="5A31939E" w14:textId="125FD35E"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At the local level, YPC is highly active in youth development and educational engagement. The </w:t>
            </w:r>
            <w:proofErr w:type="spellStart"/>
            <w:r w:rsidRPr="006A1251">
              <w:rPr>
                <w:rFonts w:ascii="Merriweather" w:eastAsia="Merriweather" w:hAnsi="Merriweather" w:cs="Merriweather"/>
              </w:rPr>
              <w:t>organisation</w:t>
            </w:r>
            <w:proofErr w:type="spellEnd"/>
            <w:r w:rsidRPr="006A1251">
              <w:rPr>
                <w:rFonts w:ascii="Merriweather" w:eastAsia="Merriweather" w:hAnsi="Merriweather" w:cs="Merriweather"/>
              </w:rPr>
              <w:t xml:space="preserve"> works in close cooperation with leading Armenian universities, including Armenian State University of Economics (ASUE), American University of Armenia (AUA), and Yerevan State University (YSU). Together with these institutions, YPC </w:t>
            </w:r>
            <w:proofErr w:type="spellStart"/>
            <w:r w:rsidRPr="006A1251">
              <w:rPr>
                <w:rFonts w:ascii="Merriweather" w:eastAsia="Merriweather" w:hAnsi="Merriweather" w:cs="Merriweather"/>
              </w:rPr>
              <w:t>organises</w:t>
            </w:r>
            <w:proofErr w:type="spellEnd"/>
            <w:r w:rsidRPr="006A1251">
              <w:rPr>
                <w:rFonts w:ascii="Merriweather" w:eastAsia="Merriweather" w:hAnsi="Merriweather" w:cs="Merriweather"/>
              </w:rPr>
              <w:t xml:space="preserve"> seminars, trainings, and interactive workshops using non formal </w:t>
            </w:r>
            <w:proofErr w:type="gramStart"/>
            <w:r w:rsidRPr="006A1251">
              <w:rPr>
                <w:rFonts w:ascii="Merriweather" w:eastAsia="Merriweather" w:hAnsi="Merriweather" w:cs="Merriweather"/>
              </w:rPr>
              <w:t>education  for</w:t>
            </w:r>
            <w:proofErr w:type="gramEnd"/>
            <w:r w:rsidRPr="006A1251">
              <w:rPr>
                <w:rFonts w:ascii="Merriweather" w:eastAsia="Merriweather" w:hAnsi="Merriweather" w:cs="Merriweather"/>
              </w:rPr>
              <w:t xml:space="preserve"> students, providing them with practical skills in innovation, social entrepreneurship, sustainability, and personal development. Beyond academic cooperation, YPC also supports students who face barriers in education—such as those from rural areas, with financial difficulties, or struggling with accessibility—ensuring that every young person has equal opportunities to succeed.</w:t>
            </w:r>
          </w:p>
          <w:p w14:paraId="7F5ED7B6" w14:textId="53B78CDF"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YPC’s regular activities include:</w:t>
            </w:r>
          </w:p>
          <w:p w14:paraId="748655B4" w14:textId="77777777" w:rsidR="006A1251" w:rsidRPr="006A1251" w:rsidRDefault="006A1251" w:rsidP="006A1251">
            <w:pPr>
              <w:pStyle w:val="ListParagraph"/>
              <w:numPr>
                <w:ilvl w:val="0"/>
                <w:numId w:val="3"/>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Educational workshops and seminars on creativity, sustainability, health, and innovation.</w:t>
            </w:r>
          </w:p>
          <w:p w14:paraId="6092CC81" w14:textId="77777777" w:rsidR="006A1251" w:rsidRPr="006A1251" w:rsidRDefault="006A1251" w:rsidP="006A1251">
            <w:pPr>
              <w:pStyle w:val="ListParagraph"/>
              <w:numPr>
                <w:ilvl w:val="0"/>
                <w:numId w:val="3"/>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Non-formal learning projects that combine teamwork, intercultural learning, and experiential activities.</w:t>
            </w:r>
          </w:p>
          <w:p w14:paraId="7ABC6347" w14:textId="77777777" w:rsidR="006A1251" w:rsidRPr="006A1251" w:rsidRDefault="006A1251" w:rsidP="006A1251">
            <w:pPr>
              <w:pStyle w:val="ListParagraph"/>
              <w:numPr>
                <w:ilvl w:val="0"/>
                <w:numId w:val="3"/>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 xml:space="preserve">Inclusion-focused </w:t>
            </w:r>
            <w:proofErr w:type="spellStart"/>
            <w:r w:rsidRPr="006A1251">
              <w:rPr>
                <w:rFonts w:ascii="Merriweather" w:eastAsia="Merriweather" w:hAnsi="Merriweather" w:cs="Merriweather"/>
              </w:rPr>
              <w:t>programmes</w:t>
            </w:r>
            <w:proofErr w:type="spellEnd"/>
            <w:r w:rsidRPr="006A1251">
              <w:rPr>
                <w:rFonts w:ascii="Merriweather" w:eastAsia="Merriweather" w:hAnsi="Merriweather" w:cs="Merriweather"/>
              </w:rPr>
              <w:t xml:space="preserve"> that assist youth with fewer opportunities, such as displaced young people from Nagorno-Karabakh or those facing post-war challenges.</w:t>
            </w:r>
          </w:p>
          <w:p w14:paraId="7770B12F" w14:textId="77777777"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Community events and campaigns promoting well-being, youth participation, and European opportunities.</w:t>
            </w:r>
          </w:p>
          <w:p w14:paraId="0000003A" w14:textId="573C5E09" w:rsidR="00A43363" w:rsidRDefault="006A1251" w:rsidP="006A1251">
            <w:pPr>
              <w:spacing w:line="240" w:lineRule="auto"/>
              <w:ind w:left="0" w:hanging="2"/>
              <w:rPr>
                <w:rFonts w:ascii="Times New Roman" w:eastAsia="Times New Roman" w:hAnsi="Times New Roman" w:cs="Times New Roman"/>
                <w:sz w:val="24"/>
                <w:szCs w:val="24"/>
              </w:rPr>
            </w:pPr>
            <w:r w:rsidRPr="006A1251">
              <w:rPr>
                <w:rFonts w:ascii="Merriweather" w:eastAsia="Merriweather" w:hAnsi="Merriweather" w:cs="Merriweather"/>
              </w:rPr>
              <w:t>Through this broad spectrum of activities, YPC not only empowers local youth but also ensures that Armenian young people are connected with the wider European youth community. Their strong partnerships, innovative methods, and inclusion-driven approach make them a reliable and impactful partner in Erasmus+ projects.</w:t>
            </w:r>
          </w:p>
        </w:tc>
      </w:tr>
      <w:tr w:rsidR="00A43363" w14:paraId="1BD8FAB0" w14:textId="77777777">
        <w:trPr>
          <w:trHeight w:val="77"/>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0000003C" w14:textId="77777777" w:rsidR="00A43363" w:rsidRDefault="00220E44">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What are the skills and expertise of key staff/persons involved in this application?</w:t>
            </w:r>
          </w:p>
        </w:tc>
      </w:tr>
      <w:tr w:rsidR="00A43363" w14:paraId="6E15F991" w14:textId="77777777">
        <w:trPr>
          <w:trHeight w:val="77"/>
        </w:trPr>
        <w:tc>
          <w:tcPr>
            <w:tcW w:w="13860" w:type="dxa"/>
            <w:gridSpan w:val="2"/>
            <w:tcBorders>
              <w:top w:val="single" w:sz="4" w:space="0" w:color="17365D"/>
              <w:left w:val="single" w:sz="4" w:space="0" w:color="17365D"/>
              <w:bottom w:val="single" w:sz="4" w:space="0" w:color="17365D"/>
              <w:right w:val="single" w:sz="4" w:space="0" w:color="17365D"/>
            </w:tcBorders>
            <w:shd w:val="clear" w:color="auto" w:fill="C6D9F1"/>
            <w:vAlign w:val="center"/>
          </w:tcPr>
          <w:p w14:paraId="6CB38334" w14:textId="00BD713B"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Mr. </w:t>
            </w:r>
            <w:proofErr w:type="spellStart"/>
            <w:r w:rsidRPr="006A1251">
              <w:rPr>
                <w:rFonts w:ascii="Merriweather" w:eastAsia="Merriweather" w:hAnsi="Merriweather" w:cs="Merriweather"/>
              </w:rPr>
              <w:t>Mushegh</w:t>
            </w:r>
            <w:proofErr w:type="spellEnd"/>
            <w:r w:rsidRPr="006A1251">
              <w:rPr>
                <w:rFonts w:ascii="Merriweather" w:eastAsia="Merriweather" w:hAnsi="Merriweather" w:cs="Merriweather"/>
              </w:rPr>
              <w:t xml:space="preserve"> </w:t>
            </w:r>
            <w:proofErr w:type="spellStart"/>
            <w:r w:rsidRPr="006A1251">
              <w:rPr>
                <w:rFonts w:ascii="Merriweather" w:eastAsia="Merriweather" w:hAnsi="Merriweather" w:cs="Merriweather"/>
              </w:rPr>
              <w:t>Ghalachyan</w:t>
            </w:r>
            <w:proofErr w:type="spellEnd"/>
            <w:r w:rsidRPr="006A1251">
              <w:rPr>
                <w:rFonts w:ascii="Merriweather" w:eastAsia="Merriweather" w:hAnsi="Merriweather" w:cs="Merriweather"/>
              </w:rPr>
              <w:t xml:space="preserve"> – Economist and Marketing Specialist with a Master’s Degree, and additional </w:t>
            </w:r>
            <w:proofErr w:type="spellStart"/>
            <w:r w:rsidRPr="006A1251">
              <w:rPr>
                <w:rFonts w:ascii="Merriweather" w:eastAsia="Merriweather" w:hAnsi="Merriweather" w:cs="Merriweather"/>
              </w:rPr>
              <w:t>specialisations</w:t>
            </w:r>
            <w:proofErr w:type="spellEnd"/>
            <w:r w:rsidRPr="006A1251">
              <w:rPr>
                <w:rFonts w:ascii="Merriweather" w:eastAsia="Merriweather" w:hAnsi="Merriweather" w:cs="Merriweather"/>
              </w:rPr>
              <w:t xml:space="preserve"> in Law and Political Science. He has over 12 years of experience in youth work and non-formal education, including active participation in and </w:t>
            </w:r>
            <w:proofErr w:type="spellStart"/>
            <w:r w:rsidRPr="006A1251">
              <w:rPr>
                <w:rFonts w:ascii="Merriweather" w:eastAsia="Merriweather" w:hAnsi="Merriweather" w:cs="Merriweather"/>
              </w:rPr>
              <w:t>organisation</w:t>
            </w:r>
            <w:proofErr w:type="spellEnd"/>
            <w:r w:rsidRPr="006A1251">
              <w:rPr>
                <w:rFonts w:ascii="Merriweather" w:eastAsia="Merriweather" w:hAnsi="Merriweather" w:cs="Merriweather"/>
              </w:rPr>
              <w:t xml:space="preserve"> of Erasmus+ projects at both local and international levels. </w:t>
            </w:r>
            <w:proofErr w:type="spellStart"/>
            <w:r w:rsidRPr="006A1251">
              <w:rPr>
                <w:rFonts w:ascii="Merriweather" w:eastAsia="Merriweather" w:hAnsi="Merriweather" w:cs="Merriweather"/>
              </w:rPr>
              <w:t>Mushegh</w:t>
            </w:r>
            <w:proofErr w:type="spellEnd"/>
            <w:r w:rsidRPr="006A1251">
              <w:rPr>
                <w:rFonts w:ascii="Merriweather" w:eastAsia="Merriweather" w:hAnsi="Merriweather" w:cs="Merriweather"/>
              </w:rPr>
              <w:t xml:space="preserve"> has strong expertise in project coordination, financial management, and intercultural dialogue. He has facilitated numerous youth exchanges, training courses, and capacity-building activities, focusing on entrepreneurship, leadership, and social inclusion. His broad </w:t>
            </w:r>
            <w:r w:rsidRPr="006A1251">
              <w:rPr>
                <w:rFonts w:ascii="Merriweather" w:eastAsia="Merriweather" w:hAnsi="Merriweather" w:cs="Merriweather"/>
              </w:rPr>
              <w:lastRenderedPageBreak/>
              <w:t>background in economics, marketing, and law enables him to provide strategic guidance and ensure high-quality project outcomes.</w:t>
            </w:r>
          </w:p>
          <w:p w14:paraId="233B5D8F" w14:textId="7EAD9C1A"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Mr. Hakob Nazaryan – Project Manager with an academic background in Computer Science. He brings extensive experience in digital tools, project management, and youth engagement. Hakob has been involved in coordinating youth initiatives, managing international mobility projects, and supporting participants in developing digital competences. His technical expertise in ICT and passion for innovation allow him to integrate modern technologies into youth work, enhancing learning impact and visibility. Hakob is also skilled in mentoring young people, encouraging active citizenship, and promoting creative approaches to problem-solving.</w:t>
            </w:r>
          </w:p>
          <w:p w14:paraId="67BC889F" w14:textId="654A9013"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Ms. Maneh </w:t>
            </w:r>
            <w:proofErr w:type="spellStart"/>
            <w:r w:rsidRPr="006A1251">
              <w:rPr>
                <w:rFonts w:ascii="Merriweather" w:eastAsia="Merriweather" w:hAnsi="Merriweather" w:cs="Merriweather"/>
              </w:rPr>
              <w:t>Hakobjanyan</w:t>
            </w:r>
            <w:proofErr w:type="spellEnd"/>
            <w:r w:rsidRPr="006A1251">
              <w:rPr>
                <w:rFonts w:ascii="Merriweather" w:eastAsia="Merriweather" w:hAnsi="Merriweather" w:cs="Merriweather"/>
              </w:rPr>
              <w:t xml:space="preserve"> – Economist, Social Media Manager, and Marketing Specialist. Maneh has been an active participant in Erasmus+ youth exchanges and training courses, where she also served as a </w:t>
            </w:r>
            <w:proofErr w:type="gramStart"/>
            <w:r w:rsidRPr="006A1251">
              <w:rPr>
                <w:rFonts w:ascii="Merriweather" w:eastAsia="Merriweather" w:hAnsi="Merriweather" w:cs="Merriweather"/>
              </w:rPr>
              <w:t>sessions</w:t>
            </w:r>
            <w:proofErr w:type="gramEnd"/>
            <w:r w:rsidRPr="006A1251">
              <w:rPr>
                <w:rFonts w:ascii="Merriweather" w:eastAsia="Merriweather" w:hAnsi="Merriweather" w:cs="Merriweather"/>
              </w:rPr>
              <w:t xml:space="preserve"> leader. She combines her academic knowledge with practical experience in communication, visibility, and youth engagement. Maneh’s expertise in marketing and SMM ensures effective dissemination and outreach of project results, while her facilitation experience contributes to the delivery of dynamic and interactive non-formal learning sessions.</w:t>
            </w:r>
          </w:p>
          <w:p w14:paraId="072B88BF" w14:textId="78860D3A"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Mr. Misha Melkonyan – Economist, Graphic Designer, Marketing Specialist, and Event </w:t>
            </w:r>
            <w:proofErr w:type="spellStart"/>
            <w:r w:rsidRPr="006A1251">
              <w:rPr>
                <w:rFonts w:ascii="Merriweather" w:eastAsia="Merriweather" w:hAnsi="Merriweather" w:cs="Merriweather"/>
              </w:rPr>
              <w:t>Organiser</w:t>
            </w:r>
            <w:proofErr w:type="spellEnd"/>
            <w:r w:rsidRPr="006A1251">
              <w:rPr>
                <w:rFonts w:ascii="Merriweather" w:eastAsia="Merriweather" w:hAnsi="Merriweather" w:cs="Merriweather"/>
              </w:rPr>
              <w:t xml:space="preserve">. Misha brings a unique combination of economic knowledge and creative skills, making him a valuable asset in both strategic planning and visual communication. He has worked extensively as a graphic designer, creating impactful branding and promotional materials for youth projects and NGOs. His expertise in marketing allows him to design campaigns that reach and engage diverse audiences, particularly through innovative digital strategies. As a session leader and event </w:t>
            </w:r>
            <w:proofErr w:type="spellStart"/>
            <w:r w:rsidRPr="006A1251">
              <w:rPr>
                <w:rFonts w:ascii="Merriweather" w:eastAsia="Merriweather" w:hAnsi="Merriweather" w:cs="Merriweather"/>
              </w:rPr>
              <w:t>organiser</w:t>
            </w:r>
            <w:proofErr w:type="spellEnd"/>
            <w:r w:rsidRPr="006A1251">
              <w:rPr>
                <w:rFonts w:ascii="Merriweather" w:eastAsia="Merriweather" w:hAnsi="Merriweather" w:cs="Merriweather"/>
              </w:rPr>
              <w:t>, Misha has facilitated workshops on creativity, entrepreneurship, and personal development, inspiring young people to think outside the box and take initiative. His ability to combine analytical thinking with creative expression makes him especially effective in supporting Erasmus+ projects that require strong dissemination, visibility, and participant motivation.</w:t>
            </w:r>
          </w:p>
          <w:p w14:paraId="58F25672" w14:textId="6EACFB8F"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Ms. Karolina Grigoryan – Artificial Intelligence Specialist and Project Manager. Karolina has a strong academic and professional background in AI, data analysis, and digital innovation. She has applied her expertise in technology to the field of youth work by developing and managing projects that integrate AI tools into education and non-formal learning. Karolina has extensive experience in project design, coordination, and evaluation, working with both local and international teams to deliver high-impact initiatives. She has led training sessions on digital transformation, AI ethics, and data-driven decision-making for young people and educators, bridging the gap between technology and social inclusion. Her dual role as a project </w:t>
            </w:r>
            <w:r w:rsidRPr="006A1251">
              <w:rPr>
                <w:rFonts w:ascii="Merriweather" w:eastAsia="Merriweather" w:hAnsi="Merriweather" w:cs="Merriweather"/>
              </w:rPr>
              <w:lastRenderedPageBreak/>
              <w:t>manager and AI specialist allows her to contribute both strategic vision and technical knowledge, ensuring that YPC’s projects are modern, future-oriented, and innovative.</w:t>
            </w:r>
          </w:p>
          <w:p w14:paraId="52A96BF6" w14:textId="49B67297"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Collective Strength of the Team</w:t>
            </w:r>
          </w:p>
          <w:p w14:paraId="2FFB8247" w14:textId="7756E2E5" w:rsidR="006A1251"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 xml:space="preserve">Together, </w:t>
            </w:r>
            <w:proofErr w:type="spellStart"/>
            <w:r w:rsidRPr="006A1251">
              <w:rPr>
                <w:rFonts w:ascii="Merriweather" w:eastAsia="Merriweather" w:hAnsi="Merriweather" w:cs="Merriweather"/>
              </w:rPr>
              <w:t>Mushegh</w:t>
            </w:r>
            <w:proofErr w:type="spellEnd"/>
            <w:r w:rsidRPr="006A1251">
              <w:rPr>
                <w:rFonts w:ascii="Merriweather" w:eastAsia="Merriweather" w:hAnsi="Merriweather" w:cs="Merriweather"/>
              </w:rPr>
              <w:t>, Hakob, Maneh, Misha, and Karolina form a multidisciplinary team that combines expertise in economics, law, ICT, AI, marketing, and non-formal education. This diversity of backgrounds allows YPC to:</w:t>
            </w:r>
          </w:p>
          <w:p w14:paraId="5EC1A593" w14:textId="77777777" w:rsidR="006A1251" w:rsidRPr="006A1251" w:rsidRDefault="006A1251" w:rsidP="006A1251">
            <w:pPr>
              <w:pStyle w:val="ListParagraph"/>
              <w:numPr>
                <w:ilvl w:val="0"/>
                <w:numId w:val="8"/>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Design and deliver high-quality Erasmus+ projects that are both innovative and inclusive.</w:t>
            </w:r>
          </w:p>
          <w:p w14:paraId="45F9D2B1" w14:textId="77777777" w:rsidR="006A1251" w:rsidRPr="006A1251" w:rsidRDefault="006A1251" w:rsidP="006A1251">
            <w:pPr>
              <w:pStyle w:val="ListParagraph"/>
              <w:numPr>
                <w:ilvl w:val="0"/>
                <w:numId w:val="8"/>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Support young people with fewer opportunities (including those with disabilities, post-war trauma, or rural backgrounds) by offering tailored mentoring and accessible learning approaches.</w:t>
            </w:r>
          </w:p>
          <w:p w14:paraId="1C14A56C" w14:textId="77777777" w:rsidR="006A1251" w:rsidRPr="006A1251" w:rsidRDefault="006A1251" w:rsidP="006A1251">
            <w:pPr>
              <w:pStyle w:val="ListParagraph"/>
              <w:numPr>
                <w:ilvl w:val="0"/>
                <w:numId w:val="8"/>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Develop cutting-edge digital and AI-driven tools that enhance non-formal education and ensure wider visibility of project results.</w:t>
            </w:r>
          </w:p>
          <w:p w14:paraId="5F1AE0E5" w14:textId="77777777" w:rsidR="006A1251" w:rsidRPr="006A1251" w:rsidRDefault="006A1251" w:rsidP="006A1251">
            <w:pPr>
              <w:pStyle w:val="ListParagraph"/>
              <w:numPr>
                <w:ilvl w:val="0"/>
                <w:numId w:val="8"/>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Ensure strong dissemination and outreach, reaching thousands of young people locally and internationally through professional communication, creative campaigns, and engaging workshops.</w:t>
            </w:r>
          </w:p>
          <w:p w14:paraId="2364F188" w14:textId="5B4B5570" w:rsidR="006A1251" w:rsidRPr="006A1251" w:rsidRDefault="006A1251" w:rsidP="006A1251">
            <w:pPr>
              <w:pStyle w:val="ListParagraph"/>
              <w:numPr>
                <w:ilvl w:val="0"/>
                <w:numId w:val="8"/>
              </w:numPr>
              <w:spacing w:line="240" w:lineRule="auto"/>
              <w:ind w:leftChars="0" w:firstLineChars="0"/>
              <w:rPr>
                <w:rFonts w:ascii="Merriweather" w:eastAsia="Merriweather" w:hAnsi="Merriweather" w:cs="Merriweather"/>
              </w:rPr>
            </w:pPr>
            <w:r w:rsidRPr="006A1251">
              <w:rPr>
                <w:rFonts w:ascii="Merriweather" w:eastAsia="Merriweather" w:hAnsi="Merriweather" w:cs="Merriweather"/>
              </w:rPr>
              <w:t>Provide holistic youth development opportunities, combining personal growth, digital competences, intercultural learning, and environmental awareness.</w:t>
            </w:r>
          </w:p>
          <w:p w14:paraId="00000041" w14:textId="7292B1D7" w:rsidR="00A43363" w:rsidRPr="006A1251" w:rsidRDefault="006A1251" w:rsidP="006A1251">
            <w:pPr>
              <w:spacing w:line="240" w:lineRule="auto"/>
              <w:ind w:left="0" w:hanging="2"/>
              <w:rPr>
                <w:rFonts w:ascii="Merriweather" w:eastAsia="Merriweather" w:hAnsi="Merriweather" w:cs="Merriweather"/>
              </w:rPr>
            </w:pPr>
            <w:r w:rsidRPr="006A1251">
              <w:rPr>
                <w:rFonts w:ascii="Merriweather" w:eastAsia="Merriweather" w:hAnsi="Merriweather" w:cs="Merriweather"/>
              </w:rPr>
              <w:t>With this team, YPC demonstrates the capacity to implement complex, impactful, and future-oriented youth projects that create long-lasting change both locally and across Europe.</w:t>
            </w:r>
          </w:p>
        </w:tc>
      </w:tr>
      <w:tr w:rsidR="00A43363" w14:paraId="5C142264" w14:textId="77777777">
        <w:trPr>
          <w:trHeight w:val="340"/>
        </w:trPr>
        <w:tc>
          <w:tcPr>
            <w:tcW w:w="13860" w:type="dxa"/>
            <w:gridSpan w:val="2"/>
            <w:tcBorders>
              <w:top w:val="single" w:sz="4" w:space="0" w:color="002060"/>
              <w:left w:val="single" w:sz="4" w:space="0" w:color="002060"/>
              <w:bottom w:val="single" w:sz="4" w:space="0" w:color="002060"/>
              <w:right w:val="single" w:sz="4" w:space="0" w:color="002060"/>
            </w:tcBorders>
            <w:shd w:val="clear" w:color="auto" w:fill="C6D9F1"/>
            <w:vAlign w:val="center"/>
          </w:tcPr>
          <w:p w14:paraId="00000043" w14:textId="77777777" w:rsidR="00A43363" w:rsidRDefault="00220E4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Legal Representative</w:t>
            </w:r>
          </w:p>
        </w:tc>
      </w:tr>
      <w:tr w:rsidR="00CB2447" w14:paraId="0B7833C4"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5"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Title, Family Name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46" w14:textId="1EBCCBD9" w:rsidR="00CB2447" w:rsidRDefault="00CB2447" w:rsidP="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CB2447">
              <w:rPr>
                <w:rFonts w:ascii="Merriweather" w:eastAsia="Merriweather" w:hAnsi="Merriweather" w:cs="Merriweather"/>
              </w:rPr>
              <w:t xml:space="preserve">Mr. </w:t>
            </w:r>
            <w:proofErr w:type="spellStart"/>
            <w:r w:rsidRPr="00CB2447">
              <w:rPr>
                <w:rFonts w:ascii="Merriweather" w:eastAsia="Merriweather" w:hAnsi="Merriweather" w:cs="Merriweather"/>
              </w:rPr>
              <w:t>Ghalachyan</w:t>
            </w:r>
            <w:proofErr w:type="spellEnd"/>
          </w:p>
        </w:tc>
      </w:tr>
      <w:tr w:rsidR="00CB2447" w14:paraId="1D66AD16"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7"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First Name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48" w14:textId="583BBF67"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proofErr w:type="spellStart"/>
            <w:r w:rsidRPr="00CB2447">
              <w:rPr>
                <w:rFonts w:ascii="Merriweather" w:eastAsia="Merriweather" w:hAnsi="Merriweather" w:cs="Merriweather"/>
              </w:rPr>
              <w:t>Mushegh</w:t>
            </w:r>
            <w:proofErr w:type="spellEnd"/>
            <w:r w:rsidRPr="00CB2447">
              <w:rPr>
                <w:rFonts w:ascii="Merriweather" w:eastAsia="Merriweather" w:hAnsi="Merriweather" w:cs="Merriweather"/>
              </w:rPr>
              <w:t xml:space="preserve"> </w:t>
            </w:r>
          </w:p>
        </w:tc>
      </w:tr>
      <w:tr w:rsidR="00CB2447" w14:paraId="070AF864"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9"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Position</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4A" w14:textId="2BA90A72"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Founder</w:t>
            </w:r>
          </w:p>
        </w:tc>
      </w:tr>
      <w:tr w:rsidR="00CB2447" w14:paraId="4AE7CE2C"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B"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4C" w14:textId="241E8F42"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Y</w:t>
            </w:r>
            <w:r w:rsidRPr="00CB2447">
              <w:rPr>
                <w:rFonts w:ascii="Merriweather" w:eastAsia="Merriweather" w:hAnsi="Merriweather" w:cs="Merriweather"/>
              </w:rPr>
              <w:t>pcngo</w:t>
            </w:r>
            <w:r w:rsidRPr="00CB2447">
              <w:rPr>
                <w:rFonts w:ascii="Merriweather" w:eastAsia="Merriweather" w:hAnsi="Merriweather" w:cs="Merriweather"/>
              </w:rPr>
              <w:t>2023</w:t>
            </w:r>
            <w:r w:rsidRPr="00CB2447">
              <w:rPr>
                <w:rFonts w:ascii="Merriweather" w:eastAsia="Merriweather" w:hAnsi="Merriweather" w:cs="Merriweather"/>
              </w:rPr>
              <w:t>@gmail.com</w:t>
            </w:r>
          </w:p>
        </w:tc>
      </w:tr>
      <w:tr w:rsidR="00CB2447" w14:paraId="39DD5084"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D"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Telephone </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4E" w14:textId="7B7321CD"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+37493112244</w:t>
            </w:r>
          </w:p>
        </w:tc>
      </w:tr>
      <w:tr w:rsidR="00CB2447" w14:paraId="7A66AC52"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4F"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Adress</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0" w14:textId="0F2665CF"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proofErr w:type="spellStart"/>
            <w:r w:rsidRPr="00CB2447">
              <w:rPr>
                <w:rFonts w:ascii="Merriweather" w:eastAsia="Merriweather" w:hAnsi="Merriweather" w:cs="Merriweather"/>
              </w:rPr>
              <w:t>Galshoyan</w:t>
            </w:r>
            <w:proofErr w:type="spellEnd"/>
            <w:r w:rsidRPr="00CB2447">
              <w:rPr>
                <w:rFonts w:ascii="Merriweather" w:eastAsia="Merriweather" w:hAnsi="Merriweather" w:cs="Merriweather"/>
              </w:rPr>
              <w:t xml:space="preserve"> 34, apt </w:t>
            </w:r>
            <w:proofErr w:type="gramStart"/>
            <w:r w:rsidRPr="00CB2447">
              <w:rPr>
                <w:rFonts w:ascii="Merriweather" w:eastAsia="Merriweather" w:hAnsi="Merriweather" w:cs="Merriweather"/>
              </w:rPr>
              <w:t>26 ,</w:t>
            </w:r>
            <w:proofErr w:type="gramEnd"/>
            <w:r w:rsidRPr="00CB2447">
              <w:rPr>
                <w:rFonts w:ascii="Merriweather" w:eastAsia="Merriweather" w:hAnsi="Merriweather" w:cs="Merriweather"/>
              </w:rPr>
              <w:t xml:space="preserve"> 0079, Yerevan, Armenia</w:t>
            </w:r>
          </w:p>
        </w:tc>
      </w:tr>
      <w:tr w:rsidR="00CB2447" w14:paraId="4FEDB3DC" w14:textId="77777777">
        <w:trPr>
          <w:trHeight w:val="340"/>
        </w:trPr>
        <w:tc>
          <w:tcPr>
            <w:tcW w:w="13860" w:type="dxa"/>
            <w:gridSpan w:val="2"/>
            <w:tcBorders>
              <w:top w:val="single" w:sz="4" w:space="0" w:color="002060"/>
              <w:left w:val="single" w:sz="4" w:space="0" w:color="002060"/>
              <w:bottom w:val="single" w:sz="4" w:space="0" w:color="002060"/>
              <w:right w:val="single" w:sz="4" w:space="0" w:color="002060"/>
            </w:tcBorders>
            <w:shd w:val="clear" w:color="auto" w:fill="C6D9F1"/>
            <w:vAlign w:val="center"/>
          </w:tcPr>
          <w:p w14:paraId="00000051" w14:textId="77777777" w:rsidR="00CB2447" w:rsidRDefault="00CB2447" w:rsidP="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Contact Person</w:t>
            </w:r>
          </w:p>
        </w:tc>
      </w:tr>
      <w:tr w:rsidR="00CB2447" w14:paraId="6D19D251"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3"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Title, Family Name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4" w14:textId="3C89A243"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Mr. Nazaryan</w:t>
            </w:r>
          </w:p>
        </w:tc>
      </w:tr>
      <w:tr w:rsidR="00CB2447" w14:paraId="12A64DA3"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5"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First Name</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6" w14:textId="30D242C9"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Hakob</w:t>
            </w:r>
          </w:p>
        </w:tc>
      </w:tr>
      <w:tr w:rsidR="00CB2447" w14:paraId="10FD2263"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7"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Position</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8" w14:textId="1539A9D2"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Co-founder</w:t>
            </w:r>
          </w:p>
        </w:tc>
      </w:tr>
      <w:tr w:rsidR="00CB2447" w14:paraId="5A1CDDF8"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9"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A" w14:textId="20AE8BDB"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1800271@mail.ru</w:t>
            </w:r>
          </w:p>
        </w:tc>
      </w:tr>
      <w:tr w:rsidR="00CB2447" w14:paraId="207C612A"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B"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Telephone </w:t>
            </w: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C" w14:textId="5B550D26" w:rsidR="00CB2447" w:rsidRPr="00CB2447" w:rsidRDefault="00CB2447" w:rsidP="00CB2447">
            <w:pPr>
              <w:pBdr>
                <w:top w:val="nil"/>
                <w:left w:val="nil"/>
                <w:bottom w:val="nil"/>
                <w:right w:val="nil"/>
                <w:between w:val="nil"/>
              </w:pBdr>
              <w:spacing w:after="0" w:line="240" w:lineRule="auto"/>
              <w:ind w:left="0" w:hanging="2"/>
              <w:jc w:val="center"/>
              <w:rPr>
                <w:rFonts w:ascii="Merriweather" w:eastAsia="Merriweather" w:hAnsi="Merriweather" w:cs="Merriweather"/>
              </w:rPr>
            </w:pPr>
            <w:r w:rsidRPr="00CB2447">
              <w:rPr>
                <w:rFonts w:ascii="Merriweather" w:eastAsia="Merriweather" w:hAnsi="Merriweather" w:cs="Merriweather"/>
              </w:rPr>
              <w:t>+37498947794</w:t>
            </w:r>
          </w:p>
        </w:tc>
      </w:tr>
      <w:tr w:rsidR="00CB2447" w14:paraId="5EA85B94" w14:textId="77777777">
        <w:trPr>
          <w:trHeight w:val="340"/>
        </w:trPr>
        <w:tc>
          <w:tcPr>
            <w:tcW w:w="3600" w:type="dxa"/>
            <w:tcBorders>
              <w:top w:val="single" w:sz="4" w:space="0" w:color="002060"/>
              <w:left w:val="single" w:sz="4" w:space="0" w:color="002060"/>
              <w:bottom w:val="single" w:sz="4" w:space="0" w:color="002060"/>
            </w:tcBorders>
            <w:shd w:val="clear" w:color="auto" w:fill="C6D9F1"/>
            <w:vAlign w:val="center"/>
          </w:tcPr>
          <w:p w14:paraId="0000005D" w14:textId="77777777" w:rsidR="00CB2447" w:rsidRDefault="00CB2447" w:rsidP="00CB24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0260" w:type="dxa"/>
            <w:tcBorders>
              <w:top w:val="single" w:sz="4" w:space="0" w:color="002060"/>
              <w:left w:val="single" w:sz="4" w:space="0" w:color="002060"/>
              <w:bottom w:val="single" w:sz="4" w:space="0" w:color="002060"/>
              <w:right w:val="single" w:sz="4" w:space="0" w:color="002060"/>
            </w:tcBorders>
            <w:vAlign w:val="center"/>
          </w:tcPr>
          <w:p w14:paraId="0000005E" w14:textId="77777777" w:rsidR="00CB2447" w:rsidRDefault="00CB2447" w:rsidP="00CB24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bl>
    <w:p w14:paraId="0000005F" w14:textId="77777777" w:rsidR="00A43363" w:rsidRDefault="00A4336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sectPr w:rsidR="00A43363">
      <w:footerReference w:type="default" r:id="rId9"/>
      <w:footerReference w:type="first" r:id="rId10"/>
      <w:pgSz w:w="16838" w:h="11906" w:orient="landscape"/>
      <w:pgMar w:top="1417" w:right="1417" w:bottom="1417" w:left="1417"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5C8A" w14:textId="77777777" w:rsidR="00220E44" w:rsidRDefault="00220E44">
      <w:pPr>
        <w:spacing w:after="0" w:line="240" w:lineRule="auto"/>
        <w:ind w:left="0" w:hanging="2"/>
      </w:pPr>
      <w:r>
        <w:separator/>
      </w:r>
    </w:p>
  </w:endnote>
  <w:endnote w:type="continuationSeparator" w:id="0">
    <w:p w14:paraId="5E680594" w14:textId="77777777" w:rsidR="00220E44" w:rsidRDefault="00220E4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riweather">
    <w:altName w:val="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A43363" w:rsidRDefault="00A43363">
    <w:pPr>
      <w:pBdr>
        <w:top w:val="nil"/>
        <w:left w:val="nil"/>
        <w:bottom w:val="nil"/>
        <w:right w:val="nil"/>
        <w:between w:val="nil"/>
      </w:pBdr>
      <w:spacing w:after="0" w:line="240" w:lineRule="auto"/>
      <w:ind w:left="0" w:hanging="2"/>
      <w:rPr>
        <w:rFonts w:ascii="Merriweather" w:eastAsia="Merriweather" w:hAnsi="Merriweather" w:cs="Merriweather"/>
        <w:color w:val="000000"/>
        <w:sz w:val="24"/>
        <w:szCs w:val="24"/>
      </w:rPr>
    </w:pPr>
  </w:p>
  <w:p w14:paraId="00000061" w14:textId="77777777" w:rsidR="00A43363" w:rsidRDefault="00220E44">
    <w:pPr>
      <w:pBdr>
        <w:top w:val="nil"/>
        <w:left w:val="nil"/>
        <w:bottom w:val="nil"/>
        <w:right w:val="nil"/>
        <w:between w:val="nil"/>
      </w:pBdr>
      <w:spacing w:after="0" w:line="240" w:lineRule="auto"/>
      <w:ind w:left="0" w:hanging="2"/>
      <w:rPr>
        <w:color w:val="000000"/>
      </w:rPr>
    </w:pPr>
    <w:r>
      <w:rPr>
        <w:rFonts w:ascii="Merriweather" w:eastAsia="Merriweather" w:hAnsi="Merriweather" w:cs="Merriweather"/>
        <w:color w:val="000000"/>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77777777" w:rsidR="00A43363" w:rsidRDefault="00A43363">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2FAC" w14:textId="77777777" w:rsidR="00220E44" w:rsidRDefault="00220E44">
      <w:pPr>
        <w:spacing w:after="0" w:line="240" w:lineRule="auto"/>
        <w:ind w:left="0" w:hanging="2"/>
      </w:pPr>
      <w:r>
        <w:separator/>
      </w:r>
    </w:p>
  </w:footnote>
  <w:footnote w:type="continuationSeparator" w:id="0">
    <w:p w14:paraId="760D84FF" w14:textId="77777777" w:rsidR="00220E44" w:rsidRDefault="00220E44">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7F"/>
    <w:multiLevelType w:val="hybridMultilevel"/>
    <w:tmpl w:val="4888E2A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6D726A7"/>
    <w:multiLevelType w:val="hybridMultilevel"/>
    <w:tmpl w:val="3A5660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50E5F"/>
    <w:multiLevelType w:val="multilevel"/>
    <w:tmpl w:val="F46A4A9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9E780B"/>
    <w:multiLevelType w:val="hybridMultilevel"/>
    <w:tmpl w:val="BA6E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A1862"/>
    <w:multiLevelType w:val="hybridMultilevel"/>
    <w:tmpl w:val="18CE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B446E"/>
    <w:multiLevelType w:val="hybridMultilevel"/>
    <w:tmpl w:val="EB5A5DC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7418151E"/>
    <w:multiLevelType w:val="hybridMultilevel"/>
    <w:tmpl w:val="C20011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63"/>
    <w:rsid w:val="00220E44"/>
    <w:rsid w:val="006A1251"/>
    <w:rsid w:val="00A43363"/>
    <w:rsid w:val="00CB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3F58"/>
  <w15:docId w15:val="{EC90F765-015A-48C5-9A83-2D2C81D1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numPr>
        <w:numId w:val="1"/>
      </w:numPr>
      <w:spacing w:before="240" w:after="0"/>
      <w:ind w:left="-1" w:hanging="1"/>
    </w:pPr>
    <w:rPr>
      <w:rFonts w:ascii="Cambria" w:eastAsia="Times New Roman" w:hAnsi="Cambria" w:cs="Times New Roman"/>
      <w:color w:val="365F91"/>
      <w:sz w:val="32"/>
      <w:szCs w:val="32"/>
    </w:rPr>
  </w:style>
  <w:style w:type="paragraph" w:styleId="Heading2">
    <w:name w:val="heading 2"/>
    <w:basedOn w:val="Heading"/>
    <w:next w:val="BodyText"/>
    <w:uiPriority w:val="9"/>
    <w:semiHidden/>
    <w:unhideWhenUsed/>
    <w:qFormat/>
    <w:pPr>
      <w:tabs>
        <w:tab w:val="num" w:pos="720"/>
      </w:tabs>
      <w:spacing w:before="200"/>
      <w:outlineLvl w:val="1"/>
    </w:pPr>
    <w:rPr>
      <w:rFonts w:ascii="Liberation Serif" w:eastAsia="SimSun" w:hAnsi="Liberation Serif"/>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a">
    <w:name w:val="Основной шрифт абзаца"/>
    <w:rPr>
      <w:w w:val="100"/>
      <w:position w:val="-1"/>
      <w:effect w:val="none"/>
      <w:vertAlign w:val="baseline"/>
      <w:cs w:val="0"/>
      <w:em w:val="none"/>
    </w:rPr>
  </w:style>
  <w:style w:type="character" w:customStyle="1" w:styleId="WW8Num4z0">
    <w:name w:val="WW8Num4z0"/>
    <w:rPr>
      <w:rFonts w:ascii="Symbol" w:hAnsi="Symbol" w:cs="Symbol" w:hint="default"/>
      <w:color w:val="auto"/>
      <w:w w:val="100"/>
      <w:position w:val="-1"/>
      <w:sz w:val="18"/>
      <w:szCs w:val="18"/>
      <w:effect w:val="none"/>
      <w:vertAlign w:val="baseline"/>
      <w:cs w:val="0"/>
      <w:em w:val="none"/>
      <w:lang w:val="es-ES"/>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Arial" w:eastAsia="Calibri" w:hAnsi="Arial" w:cs="Arial" w:hint="default"/>
      <w:color w:val="auto"/>
      <w:w w:val="100"/>
      <w:position w:val="-1"/>
      <w:sz w:val="20"/>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
    <w:name w:val="WW-Основной шрифт абзаца"/>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basedOn w:val="WW-"/>
    <w:rPr>
      <w:w w:val="100"/>
      <w:position w:val="-1"/>
      <w:effect w:val="none"/>
      <w:vertAlign w:val="baseline"/>
      <w:cs w:val="0"/>
      <w:em w:val="none"/>
    </w:rPr>
  </w:style>
  <w:style w:type="character" w:customStyle="1" w:styleId="FooterChar">
    <w:name w:val="Footer Char"/>
    <w:basedOn w:val="WW-"/>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apple-converted-space">
    <w:name w:val="apple-converted-space"/>
    <w:basedOn w:val="WW-"/>
    <w:rPr>
      <w:w w:val="100"/>
      <w:position w:val="-1"/>
      <w:effect w:val="none"/>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lang w:val="en-US"/>
    </w:rPr>
  </w:style>
  <w:style w:type="character" w:customStyle="1" w:styleId="textexposedshow">
    <w:name w:val="text_exposed_show"/>
    <w:basedOn w:val="WW-"/>
    <w:rPr>
      <w:w w:val="100"/>
      <w:position w:val="-1"/>
      <w:effect w:val="none"/>
      <w:vertAlign w:val="baseline"/>
      <w:cs w:val="0"/>
      <w:em w:val="none"/>
    </w:rPr>
  </w:style>
  <w:style w:type="character" w:customStyle="1" w:styleId="youthaffZnak">
    <w:name w:val="youth.af.f Znak"/>
    <w:rPr>
      <w:rFonts w:ascii="Arial" w:eastAsia="Times New Roman" w:hAnsi="Arial" w:cs="Times New Roman"/>
      <w:w w:val="100"/>
      <w:position w:val="-1"/>
      <w:sz w:val="20"/>
      <w:szCs w:val="20"/>
      <w:effect w:val="none"/>
      <w:vertAlign w:val="baseline"/>
      <w:cs w:val="0"/>
      <w:em w:val="none"/>
      <w:lang w:val="en-GB"/>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0">
    <w:name w:val="Название объекта"/>
    <w:basedOn w:val="Normal"/>
    <w:pPr>
      <w:suppressLineNumbers/>
      <w:spacing w:before="120" w:after="120"/>
    </w:pPr>
    <w:rPr>
      <w:rFonts w:cs="Mangal"/>
      <w:i/>
      <w:iCs/>
      <w:sz w:val="24"/>
      <w:szCs w:val="24"/>
    </w:rPr>
  </w:style>
  <w:style w:type="paragraph" w:customStyle="1" w:styleId="a1">
    <w:name w:val="Текст выноски"/>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a2">
    <w:name w:val="Без интервала"/>
    <w:pPr>
      <w:spacing w:line="1" w:lineRule="atLeast"/>
      <w:ind w:leftChars="-1" w:left="-1" w:hangingChars="1" w:hanging="1"/>
      <w:textDirection w:val="btLr"/>
      <w:textAlignment w:val="top"/>
      <w:outlineLvl w:val="0"/>
    </w:pPr>
    <w:rPr>
      <w:position w:val="-1"/>
      <w:lang w:val="de-DE" w:eastAsia="zh-CN"/>
    </w:rPr>
  </w:style>
  <w:style w:type="paragraph" w:customStyle="1" w:styleId="youthaffint">
    <w:name w:val="youth.af.f.int"/>
    <w:basedOn w:val="Normal"/>
    <w:pPr>
      <w:keepNext/>
      <w:spacing w:before="60" w:after="60" w:line="240" w:lineRule="auto"/>
      <w:ind w:left="142" w:firstLine="0"/>
    </w:pPr>
    <w:rPr>
      <w:rFonts w:ascii="Arial" w:eastAsia="Times New Roman" w:hAnsi="Arial" w:cs="Times New Roman"/>
      <w:sz w:val="20"/>
      <w:szCs w:val="20"/>
      <w:lang w:val="en-GB"/>
    </w:rPr>
  </w:style>
  <w:style w:type="paragraph" w:customStyle="1" w:styleId="a3">
    <w:name w:val="Абзац списка"/>
    <w:basedOn w:val="Normal"/>
    <w:pPr>
      <w:ind w:left="720" w:firstLine="0"/>
      <w:contextualSpacing/>
    </w:pPr>
  </w:style>
  <w:style w:type="paragraph" w:customStyle="1" w:styleId="youthaff">
    <w:name w:val="youth.af.f"/>
    <w:basedOn w:val="Normal"/>
    <w:pPr>
      <w:keepNext/>
      <w:spacing w:before="60" w:after="60" w:line="240" w:lineRule="auto"/>
    </w:pPr>
    <w:rPr>
      <w:rFonts w:ascii="Arial" w:eastAsia="Times New Roman" w:hAnsi="Arial" w:cs="Times New Roman"/>
      <w:sz w:val="20"/>
      <w:szCs w:val="20"/>
      <w:lang w:val="en-GB"/>
    </w:rPr>
  </w:style>
  <w:style w:type="paragraph" w:customStyle="1" w:styleId="youthaft">
    <w:name w:val="youth.af.t"/>
    <w:pPr>
      <w:keepNext/>
      <w:tabs>
        <w:tab w:val="left" w:pos="284"/>
      </w:tabs>
      <w:spacing w:before="80" w:after="60" w:line="1" w:lineRule="atLeast"/>
      <w:ind w:leftChars="-1" w:left="-1" w:hangingChars="1" w:hanging="1"/>
      <w:textDirection w:val="btLr"/>
      <w:textAlignment w:val="top"/>
      <w:outlineLvl w:val="0"/>
    </w:pPr>
    <w:rPr>
      <w:rFonts w:ascii="Arial" w:hAnsi="Arial" w:cs="Arial"/>
      <w:position w:val="-1"/>
      <w:sz w:val="18"/>
      <w:lang w:val="en-GB"/>
    </w:rPr>
  </w:style>
  <w:style w:type="paragraph" w:customStyle="1" w:styleId="a4">
    <w:name w:val="Обычный (веб)"/>
    <w:basedOn w:val="Normal"/>
    <w:pPr>
      <w:spacing w:before="280" w:after="280" w:line="240" w:lineRule="auto"/>
    </w:pPr>
    <w:rPr>
      <w:rFonts w:ascii="Times New Roman" w:eastAsia="Times New Roman" w:hAnsi="Times New Roman" w:cs="Times New Roman"/>
      <w:sz w:val="24"/>
      <w:szCs w:val="24"/>
      <w:lang w:val="ru-RU"/>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6A1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6ODWy29XrWzwZfgh+UB8trA5Q==">CgMxLjAaLgoBMBIpCicIB0IjCg9UaW1lcyBOZXcgUm9tYW4SEEFyaWFsIFVuaWNvZGUgTVM4AHIhMVZaeUdNMVl2eHB1MDBscWx4Z1M5WHRvRDNOSnI0d01E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2025-09-16T15:07:00Z</dcterms:created>
  <dcterms:modified xsi:type="dcterms:W3CDTF">2025-09-16T15:07:00Z</dcterms:modified>
</cp:coreProperties>
</file>