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Gotham" w:cs="Gotham" w:eastAsia="Gotham" w:hAnsi="Gotham"/>
          <w:b w:val="1"/>
          <w:color w:val="0f243e"/>
          <w:sz w:val="40"/>
          <w:szCs w:val="40"/>
        </w:rPr>
      </w:pPr>
      <w:r w:rsidDel="00000000" w:rsidR="00000000" w:rsidRPr="00000000">
        <w:rPr>
          <w:rFonts w:ascii="Gotham" w:cs="Gotham" w:eastAsia="Gotham" w:hAnsi="Gotham"/>
          <w:b w:val="1"/>
          <w:color w:val="0f243e"/>
          <w:sz w:val="40"/>
          <w:szCs w:val="40"/>
          <w:rtl w:val="0"/>
        </w:rPr>
        <w:t xml:space="preserve">FIND YOU project</w:t>
      </w:r>
    </w:p>
    <w:tbl>
      <w:tblPr>
        <w:tblStyle w:val="Table1"/>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930"/>
        <w:tblGridChange w:id="0">
          <w:tblGrid>
            <w:gridCol w:w="2790"/>
            <w:gridCol w:w="6930"/>
          </w:tblGrid>
        </w:tblGridChange>
      </w:tblGrid>
      <w:tr>
        <w:trPr>
          <w:cantSplit w:val="0"/>
          <w:trHeight w:val="504"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b w:val="1"/>
                <w:color w:val="ffffff"/>
                <w:sz w:val="20"/>
                <w:szCs w:val="20"/>
                <w:rtl w:val="0"/>
              </w:rPr>
              <w:t xml:space="preserve">Program</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Erasmus +</w:t>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b w:val="1"/>
                <w:color w:val="ffffff"/>
                <w:sz w:val="36"/>
                <w:szCs w:val="36"/>
              </w:rPr>
            </w:pPr>
            <w:r w:rsidDel="00000000" w:rsidR="00000000" w:rsidRPr="00000000">
              <w:rPr>
                <w:b w:val="1"/>
                <w:color w:val="ffffff"/>
                <w:sz w:val="20"/>
                <w:szCs w:val="20"/>
                <w:rtl w:val="0"/>
              </w:rPr>
              <w:t xml:space="preserve">Call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KA220-YOUTH </w:t>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b w:val="1"/>
                <w:color w:val="ffffff"/>
                <w:sz w:val="20"/>
                <w:szCs w:val="20"/>
                <w:rtl w:val="0"/>
              </w:rPr>
              <w:t xml:space="preserve">Budget </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€250.000</w:t>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b w:val="1"/>
                <w:color w:val="ffffff"/>
                <w:sz w:val="36"/>
                <w:szCs w:val="36"/>
              </w:rPr>
            </w:pPr>
            <w:r w:rsidDel="00000000" w:rsidR="00000000" w:rsidRPr="00000000">
              <w:rPr>
                <w:b w:val="1"/>
                <w:color w:val="ffffff"/>
                <w:sz w:val="20"/>
                <w:szCs w:val="20"/>
                <w:rtl w:val="0"/>
              </w:rPr>
              <w:t xml:space="preserve">Deadline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October 2025</w:t>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b w:val="1"/>
                <w:color w:val="ffffff"/>
                <w:sz w:val="20"/>
                <w:szCs w:val="20"/>
                <w:rtl w:val="0"/>
              </w:rPr>
              <w:t xml:space="preserve">Project Promoter</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Euside</w:t>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b w:val="1"/>
                <w:color w:val="ffffff"/>
                <w:sz w:val="20"/>
                <w:szCs w:val="20"/>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Gotham" w:cs="Gotham" w:eastAsia="Gotham" w:hAnsi="Gotham"/>
                <w:b w:val="1"/>
                <w:color w:val="0f243e"/>
                <w:sz w:val="20"/>
                <w:szCs w:val="20"/>
              </w:rPr>
            </w:pPr>
            <w:r w:rsidDel="00000000" w:rsidR="00000000" w:rsidRPr="00000000">
              <w:rPr>
                <w:rFonts w:ascii="Gotham" w:cs="Gotham" w:eastAsia="Gotham" w:hAnsi="Gotham"/>
                <w:b w:val="1"/>
                <w:color w:val="0f243e"/>
                <w:sz w:val="20"/>
                <w:szCs w:val="20"/>
                <w:rtl w:val="0"/>
              </w:rPr>
              <w:t xml:space="preserve">FIND YOU – Financial INDependence for YOUng people at risk of social exclusion</w:t>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b w:val="1"/>
                <w:color w:val="ffffff"/>
                <w:sz w:val="20"/>
                <w:szCs w:val="20"/>
                <w:rtl w:val="0"/>
              </w:rPr>
              <w:t xml:space="preserve">Horizontal Priorities</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Gotham" w:cs="Gotham" w:eastAsia="Gotham" w:hAnsi="Gotham"/>
                <w:color w:val="0f243e"/>
              </w:rPr>
            </w:pPr>
            <w:r w:rsidDel="00000000" w:rsidR="00000000" w:rsidRPr="00000000">
              <w:rPr>
                <w:rFonts w:ascii="Gotham" w:cs="Gotham" w:eastAsia="Gotham" w:hAnsi="Gotham"/>
                <w:color w:val="0f243e"/>
                <w:rtl w:val="0"/>
              </w:rPr>
              <w:t xml:space="preserve">Participation and Civic engagement</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Gotham" w:cs="Gotham" w:eastAsia="Gotham" w:hAnsi="Gotham"/>
                <w:color w:val="0f243e"/>
              </w:rPr>
            </w:pPr>
            <w:r w:rsidDel="00000000" w:rsidR="00000000" w:rsidRPr="00000000">
              <w:rPr>
                <w:rFonts w:ascii="Gotham" w:cs="Gotham" w:eastAsia="Gotham" w:hAnsi="Gotham"/>
                <w:color w:val="0f243e"/>
                <w:rtl w:val="0"/>
              </w:rPr>
              <w:t xml:space="preserve">Inclusion and Diversity</w:t>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b w:val="1"/>
                <w:color w:val="ffffff"/>
                <w:sz w:val="20"/>
                <w:szCs w:val="20"/>
                <w:rtl w:val="0"/>
              </w:rPr>
              <w:t xml:space="preserve">Topics</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Gotham" w:cs="Gotham" w:eastAsia="Gotham" w:hAnsi="Gotham"/>
                <w:color w:val="0f243e"/>
              </w:rPr>
            </w:pPr>
            <w:r w:rsidDel="00000000" w:rsidR="00000000" w:rsidRPr="00000000">
              <w:rPr>
                <w:rFonts w:ascii="Gotham" w:cs="Gotham" w:eastAsia="Gotham" w:hAnsi="Gotham"/>
                <w:color w:val="0f243e"/>
                <w:rtl w:val="0"/>
              </w:rPr>
              <w:t xml:space="preserve">Youth empowerment, inclusion of marginalised areas</w:t>
            </w:r>
          </w:p>
        </w:tc>
      </w:tr>
      <w:tr>
        <w:trPr>
          <w:cantSplit w:val="0"/>
          <w:trHeight w:val="489" w:hRule="atLeast"/>
          <w:tblHeader w:val="0"/>
        </w:trPr>
        <w:tc>
          <w:tcPr>
            <w:gridSpan w:val="2"/>
            <w:shd w:fill="17365d"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jc w:val="center"/>
              <w:rPr>
                <w:b w:val="1"/>
                <w:color w:val="ffffff"/>
                <w:sz w:val="20"/>
                <w:szCs w:val="20"/>
              </w:rPr>
            </w:pPr>
            <w:r w:rsidDel="00000000" w:rsidR="00000000" w:rsidRPr="00000000">
              <w:rPr>
                <w:b w:val="1"/>
                <w:color w:val="ffffff"/>
                <w:sz w:val="20"/>
                <w:szCs w:val="20"/>
                <w:rtl w:val="0"/>
              </w:rPr>
              <w:t xml:space="preserve">Project Proposal</w:t>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b w:val="1"/>
                <w:color w:val="ffffff"/>
                <w:sz w:val="20"/>
                <w:szCs w:val="20"/>
                <w:rtl w:val="0"/>
              </w:rPr>
              <w:t xml:space="preserve">Objectives</w:t>
            </w:r>
          </w:p>
        </w:tc>
        <w:tc>
          <w:tcPr>
            <w:shd w:fill="auto" w:val="clear"/>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w:cs="Gotham" w:eastAsia="Gotham" w:hAnsi="Gotham"/>
                <w:b w:val="0"/>
                <w:i w:val="0"/>
                <w:smallCaps w:val="0"/>
                <w:strike w:val="0"/>
                <w:color w:val="0f243e"/>
                <w:sz w:val="20"/>
                <w:szCs w:val="20"/>
                <w:u w:val="none"/>
                <w:shd w:fill="auto" w:val="clear"/>
                <w:vertAlign w:val="baseline"/>
              </w:rPr>
            </w:pPr>
            <w:r w:rsidDel="00000000" w:rsidR="00000000" w:rsidRPr="00000000">
              <w:rPr>
                <w:rFonts w:ascii="Gotham" w:cs="Gotham" w:eastAsia="Gotham" w:hAnsi="Gotham"/>
                <w:b w:val="0"/>
                <w:i w:val="0"/>
                <w:smallCaps w:val="0"/>
                <w:strike w:val="0"/>
                <w:color w:val="0f243e"/>
                <w:sz w:val="20"/>
                <w:szCs w:val="20"/>
                <w:u w:val="none"/>
                <w:shd w:fill="auto" w:val="clear"/>
                <w:vertAlign w:val="baseline"/>
                <w:rtl w:val="0"/>
              </w:rPr>
              <w:t xml:space="preserve">Engagement of Youth, Youth workers and social entities from marginalised urban areas</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Gotham" w:cs="Gotham" w:eastAsia="Gotham" w:hAnsi="Gotham"/>
                <w:b w:val="0"/>
                <w:i w:val="0"/>
                <w:smallCaps w:val="0"/>
                <w:strike w:val="0"/>
                <w:color w:val="0f243e"/>
                <w:sz w:val="20"/>
                <w:szCs w:val="20"/>
                <w:u w:val="none"/>
                <w:shd w:fill="auto" w:val="clear"/>
                <w:vertAlign w:val="baseline"/>
              </w:rPr>
            </w:pPr>
            <w:r w:rsidDel="00000000" w:rsidR="00000000" w:rsidRPr="00000000">
              <w:rPr>
                <w:rFonts w:ascii="Gotham" w:cs="Gotham" w:eastAsia="Gotham" w:hAnsi="Gotham"/>
                <w:b w:val="0"/>
                <w:i w:val="0"/>
                <w:smallCaps w:val="0"/>
                <w:strike w:val="0"/>
                <w:color w:val="0f243e"/>
                <w:sz w:val="20"/>
                <w:szCs w:val="20"/>
                <w:u w:val="none"/>
                <w:shd w:fill="auto" w:val="clear"/>
                <w:vertAlign w:val="baseline"/>
                <w:rtl w:val="0"/>
              </w:rPr>
              <w:t xml:space="preserve">Increase of basic financial literacy amongst youth</w:t>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b w:val="1"/>
                <w:color w:val="ffffff"/>
                <w:sz w:val="20"/>
                <w:szCs w:val="20"/>
                <w:rtl w:val="0"/>
              </w:rPr>
              <w:t xml:space="preserve">Target Group</w:t>
            </w:r>
          </w:p>
        </w:tc>
        <w:tc>
          <w:tcPr>
            <w:shd w:fill="auto" w:val="clear"/>
            <w:tcMar>
              <w:top w:w="100.0" w:type="dxa"/>
              <w:left w:w="100.0" w:type="dxa"/>
              <w:bottom w:w="100.0" w:type="dxa"/>
              <w:right w:w="100.0" w:type="dxa"/>
            </w:tcMar>
          </w:tcPr>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w:cs="Gotham" w:eastAsia="Gotham" w:hAnsi="Gotham"/>
                <w:b w:val="0"/>
                <w:i w:val="0"/>
                <w:smallCaps w:val="0"/>
                <w:strike w:val="0"/>
                <w:color w:val="0f243e"/>
                <w:sz w:val="22"/>
                <w:szCs w:val="22"/>
                <w:u w:val="none"/>
                <w:shd w:fill="auto" w:val="clear"/>
                <w:vertAlign w:val="baseline"/>
              </w:rPr>
            </w:pPr>
            <w:r w:rsidDel="00000000" w:rsidR="00000000" w:rsidRPr="00000000">
              <w:rPr>
                <w:rFonts w:ascii="Gotham" w:cs="Gotham" w:eastAsia="Gotham" w:hAnsi="Gotham"/>
                <w:b w:val="0"/>
                <w:i w:val="0"/>
                <w:smallCaps w:val="0"/>
                <w:strike w:val="0"/>
                <w:color w:val="0f243e"/>
                <w:sz w:val="22"/>
                <w:szCs w:val="22"/>
                <w:u w:val="none"/>
                <w:shd w:fill="auto" w:val="clear"/>
                <w:vertAlign w:val="baseline"/>
                <w:rtl w:val="0"/>
              </w:rPr>
              <w:t xml:space="preserve">Youth from marginalised areas</w:t>
            </w:r>
            <w:r w:rsidDel="00000000" w:rsidR="00000000" w:rsidRPr="00000000">
              <w:rPr>
                <w:rFonts w:ascii="Gotham" w:cs="Gotham" w:eastAsia="Gotham" w:hAnsi="Gotham"/>
                <w:color w:val="0f243e"/>
                <w:rtl w:val="0"/>
              </w:rPr>
              <w:t xml:space="preserve">, NEET</w:t>
            </w:r>
            <w:r w:rsidDel="00000000" w:rsidR="00000000" w:rsidRPr="00000000">
              <w:rPr>
                <w:rtl w:val="0"/>
              </w:rPr>
            </w:r>
          </w:p>
        </w:tc>
      </w:tr>
      <w:tr>
        <w:trPr>
          <w:cantSplit w:val="0"/>
          <w:trHeight w:val="457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b w:val="1"/>
                <w:color w:val="ffffff"/>
                <w:sz w:val="20"/>
                <w:szCs w:val="20"/>
              </w:rPr>
            </w:pPr>
            <w:r w:rsidDel="00000000" w:rsidR="00000000" w:rsidRPr="00000000">
              <w:rPr>
                <w:b w:val="1"/>
                <w:color w:val="ffffff"/>
                <w:sz w:val="20"/>
                <w:szCs w:val="20"/>
                <w:rtl w:val="0"/>
              </w:rPr>
              <w:t xml:space="preserve">Needs Analysis</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240" w:before="240" w:line="240" w:lineRule="auto"/>
              <w:jc w:val="both"/>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In 2024, the European Union undergoes a steady trend pertaining to youth and, more specifically, young adults: financial independence tends to come late for young adults in certain countries, as opposed to others where this happens much earlier in life.  </w:t>
            </w:r>
          </w:p>
          <w:p w:rsidR="00000000" w:rsidDel="00000000" w:rsidP="00000000" w:rsidRDefault="00000000" w:rsidRPr="00000000" w14:paraId="0000001E">
            <w:pPr>
              <w:widowControl w:val="0"/>
              <w:spacing w:after="240" w:before="240" w:line="240" w:lineRule="auto"/>
              <w:jc w:val="both"/>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In fact, although in countries like Sweden the average age in which young adults leave the parental house is around 22, in countries like Italy, Spain, Greece and Portugal this happens way later, at around 30.</w:t>
            </w:r>
          </w:p>
          <w:p w:rsidR="00000000" w:rsidDel="00000000" w:rsidP="00000000" w:rsidRDefault="00000000" w:rsidRPr="00000000" w14:paraId="0000001F">
            <w:pPr>
              <w:widowControl w:val="0"/>
              <w:spacing w:after="240" w:before="240" w:line="240" w:lineRule="auto"/>
              <w:jc w:val="both"/>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This statistic underpins only one of many symptoms of financial instability that affects young adults later in life if compared to the previous decades. Furthermore, if we look at a different indicator (namely, the risk of poverty or social exclusion) we see a totally different picture that spreads across Europe, with a percentage of 25% (amongst people aged from 20 to 29) in Sweden that matches with a close percentage in Italy, Spain and Greece.</w:t>
            </w:r>
          </w:p>
          <w:p w:rsidR="00000000" w:rsidDel="00000000" w:rsidP="00000000" w:rsidRDefault="00000000" w:rsidRPr="00000000" w14:paraId="00000020">
            <w:pPr>
              <w:widowControl w:val="0"/>
              <w:spacing w:after="240" w:before="240" w:line="240" w:lineRule="auto"/>
              <w:jc w:val="both"/>
              <w:rPr>
                <w:rFonts w:ascii="Gotham" w:cs="Gotham" w:eastAsia="Gotham" w:hAnsi="Gotham"/>
                <w:color w:val="0f243e"/>
                <w:sz w:val="20"/>
                <w:szCs w:val="20"/>
              </w:rPr>
            </w:pPr>
            <w:r w:rsidDel="00000000" w:rsidR="00000000" w:rsidRPr="00000000">
              <w:rPr>
                <w:rFonts w:ascii="Gotham" w:cs="Gotham" w:eastAsia="Gotham" w:hAnsi="Gotham"/>
                <w:color w:val="0f243e"/>
                <w:sz w:val="20"/>
                <w:szCs w:val="20"/>
                <w:rtl w:val="0"/>
              </w:rPr>
              <w:t xml:space="preserve">Given the importance of this trend and the social setback generated by it, it is fundamental to address the need for an education to financial independence of youngsters that considers the aim to a diversification of income sources, the use of financial instruments meant to maintain and exploit potential savings, and the overall financial accountability for investments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Gotham" w:cs="Gotham" w:eastAsia="Gotham" w:hAnsi="Gotham"/>
                <w:color w:val="0f243e"/>
                <w:sz w:val="20"/>
                <w:szCs w:val="20"/>
              </w:rPr>
            </w:pPr>
            <w:r w:rsidDel="00000000" w:rsidR="00000000" w:rsidRPr="00000000">
              <w:rPr>
                <w:rtl w:val="0"/>
              </w:rPr>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b w:val="1"/>
                <w:color w:val="ffffff"/>
                <w:sz w:val="20"/>
                <w:szCs w:val="20"/>
                <w:rtl w:val="0"/>
              </w:rPr>
              <w:t xml:space="preserve">Work Packages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240" w:before="24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WP1 – Project Management</w:t>
            </w:r>
          </w:p>
          <w:p w:rsidR="00000000" w:rsidDel="00000000" w:rsidP="00000000" w:rsidRDefault="00000000" w:rsidRPr="00000000" w14:paraId="00000024">
            <w:pPr>
              <w:widowControl w:val="0"/>
              <w:spacing w:after="0" w:before="24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WP2 – Financial Independence Skillset Analysis and Report</w:t>
            </w:r>
          </w:p>
          <w:p w:rsidR="00000000" w:rsidDel="00000000" w:rsidP="00000000" w:rsidRDefault="00000000" w:rsidRPr="00000000" w14:paraId="00000025">
            <w:pPr>
              <w:widowControl w:val="0"/>
              <w:spacing w:after="0" w:before="0" w:line="240" w:lineRule="auto"/>
              <w:ind w:left="0" w:firstLine="0"/>
              <w:rPr>
                <w:rFonts w:ascii="Gotham" w:cs="Gotham" w:eastAsia="Gotham" w:hAnsi="Gotham"/>
                <w:color w:val="0f243e"/>
              </w:rPr>
            </w:pPr>
            <w:r w:rsidDel="00000000" w:rsidR="00000000" w:rsidRPr="00000000">
              <w:rPr>
                <w:rFonts w:ascii="Gotham" w:cs="Gotham" w:eastAsia="Gotham" w:hAnsi="Gotham"/>
                <w:b w:val="1"/>
                <w:color w:val="0f243e"/>
                <w:rtl w:val="0"/>
              </w:rPr>
              <w:t xml:space="preserve">A2.1: </w:t>
            </w:r>
            <w:r w:rsidDel="00000000" w:rsidR="00000000" w:rsidRPr="00000000">
              <w:rPr>
                <w:rFonts w:ascii="Gotham" w:cs="Gotham" w:eastAsia="Gotham" w:hAnsi="Gotham"/>
                <w:color w:val="0f243e"/>
                <w:rtl w:val="0"/>
              </w:rPr>
              <w:t xml:space="preserve">Desk research on Training Modules on financial literacy</w:t>
            </w:r>
          </w:p>
          <w:p w:rsidR="00000000" w:rsidDel="00000000" w:rsidP="00000000" w:rsidRDefault="00000000" w:rsidRPr="00000000" w14:paraId="00000026">
            <w:pPr>
              <w:widowControl w:val="0"/>
              <w:spacing w:after="0" w:before="0" w:line="240" w:lineRule="auto"/>
              <w:ind w:left="0" w:firstLine="0"/>
              <w:rPr>
                <w:rFonts w:ascii="Gotham" w:cs="Gotham" w:eastAsia="Gotham" w:hAnsi="Gotham"/>
                <w:color w:val="0f243e"/>
              </w:rPr>
            </w:pPr>
            <w:r w:rsidDel="00000000" w:rsidR="00000000" w:rsidRPr="00000000">
              <w:rPr>
                <w:rFonts w:ascii="Gotham" w:cs="Gotham" w:eastAsia="Gotham" w:hAnsi="Gotham"/>
                <w:b w:val="1"/>
                <w:color w:val="0f243e"/>
                <w:rtl w:val="0"/>
              </w:rPr>
              <w:t xml:space="preserve">A2.2: </w:t>
            </w:r>
            <w:r w:rsidDel="00000000" w:rsidR="00000000" w:rsidRPr="00000000">
              <w:rPr>
                <w:rFonts w:ascii="Gotham" w:cs="Gotham" w:eastAsia="Gotham" w:hAnsi="Gotham"/>
                <w:color w:val="0f243e"/>
                <w:rtl w:val="0"/>
              </w:rPr>
              <w:t xml:space="preserve">Focus groups and questionnaires on Financial Literacy soft and hard skills</w:t>
            </w:r>
          </w:p>
          <w:p w:rsidR="00000000" w:rsidDel="00000000" w:rsidP="00000000" w:rsidRDefault="00000000" w:rsidRPr="00000000" w14:paraId="00000027">
            <w:pPr>
              <w:widowControl w:val="0"/>
              <w:spacing w:after="0" w:before="0" w:line="240" w:lineRule="auto"/>
              <w:ind w:left="0" w:firstLine="0"/>
              <w:rPr>
                <w:rFonts w:ascii="Gotham" w:cs="Gotham" w:eastAsia="Gotham" w:hAnsi="Gotham"/>
                <w:color w:val="0f243e"/>
              </w:rPr>
            </w:pPr>
            <w:r w:rsidDel="00000000" w:rsidR="00000000" w:rsidRPr="00000000">
              <w:rPr>
                <w:rFonts w:ascii="Gotham" w:cs="Gotham" w:eastAsia="Gotham" w:hAnsi="Gotham"/>
                <w:b w:val="1"/>
                <w:color w:val="0f243e"/>
                <w:rtl w:val="0"/>
              </w:rPr>
              <w:t xml:space="preserve">A2.3: </w:t>
            </w:r>
            <w:r w:rsidDel="00000000" w:rsidR="00000000" w:rsidRPr="00000000">
              <w:rPr>
                <w:rFonts w:ascii="Gotham" w:cs="Gotham" w:eastAsia="Gotham" w:hAnsi="Gotham"/>
                <w:color w:val="0f243e"/>
                <w:rtl w:val="0"/>
              </w:rPr>
              <w:t xml:space="preserve">Financial Independence Skillset Report</w:t>
            </w:r>
          </w:p>
          <w:p w:rsidR="00000000" w:rsidDel="00000000" w:rsidP="00000000" w:rsidRDefault="00000000" w:rsidRPr="00000000" w14:paraId="00000028">
            <w:pPr>
              <w:widowControl w:val="0"/>
              <w:spacing w:after="240" w:before="0" w:line="240" w:lineRule="auto"/>
              <w:ind w:left="0" w:firstLine="0"/>
              <w:rPr>
                <w:rFonts w:ascii="Gotham" w:cs="Gotham" w:eastAsia="Gotham" w:hAnsi="Gotham"/>
                <w:color w:val="0f243e"/>
              </w:rPr>
            </w:pPr>
            <w:r w:rsidDel="00000000" w:rsidR="00000000" w:rsidRPr="00000000">
              <w:rPr>
                <w:rFonts w:ascii="Gotham" w:cs="Gotham" w:eastAsia="Gotham" w:hAnsi="Gotham"/>
                <w:b w:val="1"/>
                <w:color w:val="0f243e"/>
                <w:rtl w:val="0"/>
              </w:rPr>
              <w:t xml:space="preserve">A2.4: </w:t>
            </w:r>
            <w:r w:rsidDel="00000000" w:rsidR="00000000" w:rsidRPr="00000000">
              <w:rPr>
                <w:rFonts w:ascii="Gotham" w:cs="Gotham" w:eastAsia="Gotham" w:hAnsi="Gotham"/>
                <w:color w:val="0f243e"/>
                <w:rtl w:val="0"/>
              </w:rPr>
              <w:t xml:space="preserve">Translation of the Financial Independence Skillset Report</w:t>
            </w:r>
          </w:p>
          <w:p w:rsidR="00000000" w:rsidDel="00000000" w:rsidP="00000000" w:rsidRDefault="00000000" w:rsidRPr="00000000" w14:paraId="00000029">
            <w:pPr>
              <w:widowControl w:val="0"/>
              <w:spacing w:after="0" w:before="24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WP3 – FIND YOU Learning Kit (Platform and Trainer’s Handbook) Development and Piloting</w:t>
            </w:r>
          </w:p>
          <w:p w:rsidR="00000000" w:rsidDel="00000000" w:rsidP="00000000" w:rsidRDefault="00000000" w:rsidRPr="00000000" w14:paraId="0000002A">
            <w:pPr>
              <w:widowControl w:val="0"/>
              <w:spacing w:after="0" w:before="0" w:line="240" w:lineRule="auto"/>
              <w:rPr>
                <w:rFonts w:ascii="Gotham" w:cs="Gotham" w:eastAsia="Gotham" w:hAnsi="Gotham"/>
                <w:color w:val="0f243e"/>
              </w:rPr>
            </w:pPr>
            <w:r w:rsidDel="00000000" w:rsidR="00000000" w:rsidRPr="00000000">
              <w:rPr>
                <w:rFonts w:ascii="Gotham" w:cs="Gotham" w:eastAsia="Gotham" w:hAnsi="Gotham"/>
                <w:b w:val="1"/>
                <w:color w:val="0f243e"/>
                <w:rtl w:val="0"/>
              </w:rPr>
              <w:t xml:space="preserve">A3.1: </w:t>
            </w:r>
            <w:r w:rsidDel="00000000" w:rsidR="00000000" w:rsidRPr="00000000">
              <w:rPr>
                <w:rFonts w:ascii="Gotham" w:cs="Gotham" w:eastAsia="Gotham" w:hAnsi="Gotham"/>
                <w:color w:val="0f243e"/>
                <w:rtl w:val="0"/>
              </w:rPr>
              <w:t xml:space="preserve">Development of the FIND YOU Learning Platform Structure</w:t>
            </w:r>
          </w:p>
          <w:p w:rsidR="00000000" w:rsidDel="00000000" w:rsidP="00000000" w:rsidRDefault="00000000" w:rsidRPr="00000000" w14:paraId="0000002B">
            <w:pPr>
              <w:widowControl w:val="0"/>
              <w:spacing w:after="0" w:before="0" w:line="240" w:lineRule="auto"/>
              <w:rPr>
                <w:rFonts w:ascii="Gotham" w:cs="Gotham" w:eastAsia="Gotham" w:hAnsi="Gotham"/>
                <w:color w:val="0f243e"/>
              </w:rPr>
            </w:pPr>
            <w:r w:rsidDel="00000000" w:rsidR="00000000" w:rsidRPr="00000000">
              <w:rPr>
                <w:rFonts w:ascii="Gotham" w:cs="Gotham" w:eastAsia="Gotham" w:hAnsi="Gotham"/>
                <w:b w:val="1"/>
                <w:color w:val="0f243e"/>
                <w:rtl w:val="0"/>
              </w:rPr>
              <w:t xml:space="preserve">A3.2: </w:t>
            </w:r>
            <w:r w:rsidDel="00000000" w:rsidR="00000000" w:rsidRPr="00000000">
              <w:rPr>
                <w:rFonts w:ascii="Gotham" w:cs="Gotham" w:eastAsia="Gotham" w:hAnsi="Gotham"/>
                <w:color w:val="0f243e"/>
                <w:rtl w:val="0"/>
              </w:rPr>
              <w:t xml:space="preserve">Development of the FIND YOU Modules 1 and 2</w:t>
            </w:r>
          </w:p>
          <w:p w:rsidR="00000000" w:rsidDel="00000000" w:rsidP="00000000" w:rsidRDefault="00000000" w:rsidRPr="00000000" w14:paraId="0000002C">
            <w:pPr>
              <w:widowControl w:val="0"/>
              <w:spacing w:after="0" w:before="0" w:line="240" w:lineRule="auto"/>
              <w:rPr>
                <w:rFonts w:ascii="Gotham" w:cs="Gotham" w:eastAsia="Gotham" w:hAnsi="Gotham"/>
                <w:color w:val="0f243e"/>
              </w:rPr>
            </w:pPr>
            <w:r w:rsidDel="00000000" w:rsidR="00000000" w:rsidRPr="00000000">
              <w:rPr>
                <w:rFonts w:ascii="Gotham" w:cs="Gotham" w:eastAsia="Gotham" w:hAnsi="Gotham"/>
                <w:b w:val="1"/>
                <w:color w:val="0f243e"/>
                <w:rtl w:val="0"/>
              </w:rPr>
              <w:t xml:space="preserve">A3.3: </w:t>
            </w:r>
            <w:r w:rsidDel="00000000" w:rsidR="00000000" w:rsidRPr="00000000">
              <w:rPr>
                <w:rFonts w:ascii="Gotham" w:cs="Gotham" w:eastAsia="Gotham" w:hAnsi="Gotham"/>
                <w:color w:val="0f243e"/>
                <w:rtl w:val="0"/>
              </w:rPr>
              <w:t xml:space="preserve">E-learning conversion of the FIND YOU Modules 1 and 2</w:t>
            </w:r>
          </w:p>
          <w:p w:rsidR="00000000" w:rsidDel="00000000" w:rsidP="00000000" w:rsidRDefault="00000000" w:rsidRPr="00000000" w14:paraId="0000002D">
            <w:pPr>
              <w:widowControl w:val="0"/>
              <w:spacing w:after="0" w:before="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A3.4: </w:t>
            </w:r>
            <w:r w:rsidDel="00000000" w:rsidR="00000000" w:rsidRPr="00000000">
              <w:rPr>
                <w:rFonts w:ascii="Gotham" w:cs="Gotham" w:eastAsia="Gotham" w:hAnsi="Gotham"/>
                <w:color w:val="0f243e"/>
                <w:rtl w:val="0"/>
              </w:rPr>
              <w:t xml:space="preserve">Development of the FIND YOU Modules 3, 4 and 5</w:t>
            </w:r>
            <w:r w:rsidDel="00000000" w:rsidR="00000000" w:rsidRPr="00000000">
              <w:rPr>
                <w:rtl w:val="0"/>
              </w:rPr>
            </w:r>
          </w:p>
          <w:p w:rsidR="00000000" w:rsidDel="00000000" w:rsidP="00000000" w:rsidRDefault="00000000" w:rsidRPr="00000000" w14:paraId="0000002E">
            <w:pPr>
              <w:widowControl w:val="0"/>
              <w:spacing w:after="0" w:before="0" w:line="240" w:lineRule="auto"/>
              <w:rPr>
                <w:rFonts w:ascii="Gotham" w:cs="Gotham" w:eastAsia="Gotham" w:hAnsi="Gotham"/>
                <w:color w:val="0f243e"/>
              </w:rPr>
            </w:pPr>
            <w:r w:rsidDel="00000000" w:rsidR="00000000" w:rsidRPr="00000000">
              <w:rPr>
                <w:rFonts w:ascii="Gotham" w:cs="Gotham" w:eastAsia="Gotham" w:hAnsi="Gotham"/>
                <w:b w:val="1"/>
                <w:color w:val="0f243e"/>
                <w:rtl w:val="0"/>
              </w:rPr>
              <w:t xml:space="preserve">A3.5: </w:t>
            </w:r>
            <w:r w:rsidDel="00000000" w:rsidR="00000000" w:rsidRPr="00000000">
              <w:rPr>
                <w:rFonts w:ascii="Gotham" w:cs="Gotham" w:eastAsia="Gotham" w:hAnsi="Gotham"/>
                <w:color w:val="0f243e"/>
                <w:rtl w:val="0"/>
              </w:rPr>
              <w:t xml:space="preserve">E-learning conversion of the FIND YOU Modules 3, 4 and 5</w:t>
            </w:r>
          </w:p>
          <w:p w:rsidR="00000000" w:rsidDel="00000000" w:rsidP="00000000" w:rsidRDefault="00000000" w:rsidRPr="00000000" w14:paraId="0000002F">
            <w:pPr>
              <w:widowControl w:val="0"/>
              <w:spacing w:after="240" w:before="0" w:line="240" w:lineRule="auto"/>
              <w:rPr>
                <w:rFonts w:ascii="Gotham" w:cs="Gotham" w:eastAsia="Gotham" w:hAnsi="Gotham"/>
                <w:color w:val="0f243e"/>
              </w:rPr>
            </w:pPr>
            <w:r w:rsidDel="00000000" w:rsidR="00000000" w:rsidRPr="00000000">
              <w:rPr>
                <w:rFonts w:ascii="Gotham" w:cs="Gotham" w:eastAsia="Gotham" w:hAnsi="Gotham"/>
                <w:b w:val="1"/>
                <w:color w:val="0f243e"/>
                <w:rtl w:val="0"/>
              </w:rPr>
              <w:t xml:space="preserve">A3.6: </w:t>
            </w:r>
            <w:r w:rsidDel="00000000" w:rsidR="00000000" w:rsidRPr="00000000">
              <w:rPr>
                <w:rFonts w:ascii="Gotham" w:cs="Gotham" w:eastAsia="Gotham" w:hAnsi="Gotham"/>
                <w:color w:val="0f243e"/>
                <w:rtl w:val="0"/>
              </w:rPr>
              <w:t xml:space="preserve">FIND YOU Learning Kit Benchmarking and Piloting</w:t>
            </w:r>
          </w:p>
          <w:p w:rsidR="00000000" w:rsidDel="00000000" w:rsidP="00000000" w:rsidRDefault="00000000" w:rsidRPr="00000000" w14:paraId="00000030">
            <w:pPr>
              <w:widowControl w:val="0"/>
              <w:spacing w:after="0" w:before="24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WP4 – FIND YOU Local Laboratories and International video-podcast</w:t>
            </w:r>
          </w:p>
          <w:p w:rsidR="00000000" w:rsidDel="00000000" w:rsidP="00000000" w:rsidRDefault="00000000" w:rsidRPr="00000000" w14:paraId="00000031">
            <w:pPr>
              <w:widowControl w:val="0"/>
              <w:spacing w:after="0" w:before="0" w:line="240" w:lineRule="auto"/>
              <w:rPr>
                <w:rFonts w:ascii="Gotham" w:cs="Gotham" w:eastAsia="Gotham" w:hAnsi="Gotham"/>
                <w:color w:val="0f243e"/>
              </w:rPr>
            </w:pPr>
            <w:r w:rsidDel="00000000" w:rsidR="00000000" w:rsidRPr="00000000">
              <w:rPr>
                <w:rFonts w:ascii="Gotham" w:cs="Gotham" w:eastAsia="Gotham" w:hAnsi="Gotham"/>
                <w:b w:val="1"/>
                <w:color w:val="0f243e"/>
                <w:rtl w:val="0"/>
              </w:rPr>
              <w:t xml:space="preserve">A4.1: </w:t>
            </w:r>
            <w:r w:rsidDel="00000000" w:rsidR="00000000" w:rsidRPr="00000000">
              <w:rPr>
                <w:rFonts w:ascii="Gotham" w:cs="Gotham" w:eastAsia="Gotham" w:hAnsi="Gotham"/>
                <w:color w:val="0f243e"/>
                <w:rtl w:val="0"/>
              </w:rPr>
              <w:t xml:space="preserve">FIND YOU trainers recruitment</w:t>
            </w:r>
          </w:p>
          <w:p w:rsidR="00000000" w:rsidDel="00000000" w:rsidP="00000000" w:rsidRDefault="00000000" w:rsidRPr="00000000" w14:paraId="00000032">
            <w:pPr>
              <w:widowControl w:val="0"/>
              <w:spacing w:after="0" w:before="0" w:line="240" w:lineRule="auto"/>
              <w:rPr>
                <w:rFonts w:ascii="Gotham" w:cs="Gotham" w:eastAsia="Gotham" w:hAnsi="Gotham"/>
                <w:color w:val="0f243e"/>
              </w:rPr>
            </w:pPr>
            <w:r w:rsidDel="00000000" w:rsidR="00000000" w:rsidRPr="00000000">
              <w:rPr>
                <w:rFonts w:ascii="Gotham" w:cs="Gotham" w:eastAsia="Gotham" w:hAnsi="Gotham"/>
                <w:b w:val="1"/>
                <w:color w:val="0f243e"/>
                <w:rtl w:val="0"/>
              </w:rPr>
              <w:t xml:space="preserve">A4.2: </w:t>
            </w:r>
            <w:r w:rsidDel="00000000" w:rsidR="00000000" w:rsidRPr="00000000">
              <w:rPr>
                <w:rFonts w:ascii="Gotham" w:cs="Gotham" w:eastAsia="Gotham" w:hAnsi="Gotham"/>
                <w:color w:val="0f243e"/>
                <w:rtl w:val="0"/>
              </w:rPr>
              <w:t xml:space="preserve">FIND YOU Local Laboratories</w:t>
            </w:r>
          </w:p>
          <w:p w:rsidR="00000000" w:rsidDel="00000000" w:rsidP="00000000" w:rsidRDefault="00000000" w:rsidRPr="00000000" w14:paraId="00000033">
            <w:pPr>
              <w:widowControl w:val="0"/>
              <w:spacing w:after="0" w:before="0" w:line="240" w:lineRule="auto"/>
              <w:rPr>
                <w:rFonts w:ascii="Gotham" w:cs="Gotham" w:eastAsia="Gotham" w:hAnsi="Gotham"/>
                <w:color w:val="0f243e"/>
              </w:rPr>
            </w:pPr>
            <w:r w:rsidDel="00000000" w:rsidR="00000000" w:rsidRPr="00000000">
              <w:rPr>
                <w:rFonts w:ascii="Gotham" w:cs="Gotham" w:eastAsia="Gotham" w:hAnsi="Gotham"/>
                <w:b w:val="1"/>
                <w:color w:val="0f243e"/>
                <w:rtl w:val="0"/>
              </w:rPr>
              <w:t xml:space="preserve">A4.3: </w:t>
            </w:r>
            <w:r w:rsidDel="00000000" w:rsidR="00000000" w:rsidRPr="00000000">
              <w:rPr>
                <w:rFonts w:ascii="Gotham" w:cs="Gotham" w:eastAsia="Gotham" w:hAnsi="Gotham"/>
                <w:color w:val="0f243e"/>
                <w:rtl w:val="0"/>
              </w:rPr>
              <w:t xml:space="preserve">Realisation of International Video Podcast</w:t>
            </w:r>
          </w:p>
          <w:p w:rsidR="00000000" w:rsidDel="00000000" w:rsidP="00000000" w:rsidRDefault="00000000" w:rsidRPr="00000000" w14:paraId="00000034">
            <w:pPr>
              <w:widowControl w:val="0"/>
              <w:spacing w:after="240" w:before="0" w:line="240" w:lineRule="auto"/>
              <w:rPr>
                <w:rFonts w:ascii="Gotham" w:cs="Gotham" w:eastAsia="Gotham" w:hAnsi="Gotham"/>
                <w:color w:val="0f243e"/>
              </w:rPr>
            </w:pPr>
            <w:r w:rsidDel="00000000" w:rsidR="00000000" w:rsidRPr="00000000">
              <w:rPr>
                <w:rFonts w:ascii="Gotham" w:cs="Gotham" w:eastAsia="Gotham" w:hAnsi="Gotham"/>
                <w:b w:val="1"/>
                <w:color w:val="0f243e"/>
                <w:rtl w:val="0"/>
              </w:rPr>
              <w:t xml:space="preserve">A4.4: </w:t>
            </w:r>
            <w:r w:rsidDel="00000000" w:rsidR="00000000" w:rsidRPr="00000000">
              <w:rPr>
                <w:rFonts w:ascii="Gotham" w:cs="Gotham" w:eastAsia="Gotham" w:hAnsi="Gotham"/>
                <w:color w:val="0f243e"/>
                <w:rtl w:val="0"/>
              </w:rPr>
              <w:t xml:space="preserve">Translation and Upload of Video Podcast</w:t>
            </w:r>
          </w:p>
          <w:p w:rsidR="00000000" w:rsidDel="00000000" w:rsidP="00000000" w:rsidRDefault="00000000" w:rsidRPr="00000000" w14:paraId="00000035">
            <w:pPr>
              <w:widowControl w:val="0"/>
              <w:spacing w:after="240" w:before="240" w:line="240" w:lineRule="auto"/>
              <w:rPr>
                <w:rFonts w:ascii="Gotham" w:cs="Gotham" w:eastAsia="Gotham" w:hAnsi="Gotham"/>
                <w:b w:val="1"/>
                <w:color w:val="0f243e"/>
              </w:rPr>
            </w:pPr>
            <w:r w:rsidDel="00000000" w:rsidR="00000000" w:rsidRPr="00000000">
              <w:rPr>
                <w:rFonts w:ascii="Gotham" w:cs="Gotham" w:eastAsia="Gotham" w:hAnsi="Gotham"/>
                <w:b w:val="1"/>
                <w:color w:val="0f243e"/>
                <w:rtl w:val="0"/>
              </w:rPr>
              <w:t xml:space="preserve">WP5 – Dissemination</w:t>
            </w:r>
          </w:p>
        </w:tc>
      </w:tr>
      <w:tr>
        <w:trPr>
          <w:cantSplit w:val="0"/>
          <w:trHeight w:val="489" w:hRule="atLeast"/>
          <w:tblHeader w:val="0"/>
        </w:trPr>
        <w:tc>
          <w:tcPr>
            <w:shd w:fill="17365d"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b w:val="1"/>
                <w:color w:val="ffffff"/>
                <w:sz w:val="20"/>
                <w:szCs w:val="20"/>
              </w:rPr>
            </w:pPr>
            <w:r w:rsidDel="00000000" w:rsidR="00000000" w:rsidRPr="00000000">
              <w:rPr>
                <w:b w:val="1"/>
                <w:color w:val="ffffff"/>
                <w:sz w:val="20"/>
                <w:szCs w:val="20"/>
                <w:rtl w:val="0"/>
              </w:rPr>
              <w:t xml:space="preserve">Impact</w:t>
            </w:r>
          </w:p>
        </w:tc>
        <w:tc>
          <w:tcPr>
            <w:shd w:fill="auto" w:val="clear"/>
            <w:tcMar>
              <w:top w:w="100.0" w:type="dxa"/>
              <w:left w:w="100.0" w:type="dxa"/>
              <w:bottom w:w="100.0" w:type="dxa"/>
              <w:right w:w="100.0" w:type="dxa"/>
            </w:tcMar>
          </w:tcPr>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Gotham" w:cs="Gotham" w:eastAsia="Gotham" w:hAnsi="Gotham"/>
                <w:b w:val="0"/>
                <w:i w:val="0"/>
                <w:smallCaps w:val="0"/>
                <w:strike w:val="0"/>
                <w:color w:val="0f243e"/>
                <w:sz w:val="22"/>
                <w:szCs w:val="22"/>
                <w:u w:val="none"/>
                <w:shd w:fill="auto" w:val="clear"/>
                <w:vertAlign w:val="baseline"/>
              </w:rPr>
            </w:pPr>
            <w:r w:rsidDel="00000000" w:rsidR="00000000" w:rsidRPr="00000000">
              <w:rPr>
                <w:rFonts w:ascii="Gotham" w:cs="Gotham" w:eastAsia="Gotham" w:hAnsi="Gotham"/>
                <w:b w:val="0"/>
                <w:i w:val="0"/>
                <w:smallCaps w:val="0"/>
                <w:strike w:val="0"/>
                <w:color w:val="0f243e"/>
                <w:sz w:val="22"/>
                <w:szCs w:val="22"/>
                <w:u w:val="none"/>
                <w:shd w:fill="auto" w:val="clear"/>
                <w:vertAlign w:val="baseline"/>
                <w:rtl w:val="0"/>
              </w:rPr>
              <w:t xml:space="preserve">At least N.10000 young people involved in a comprehensive social media campaign (across all social media platforms, counting unique coverage per post)</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w:cs="Gotham" w:eastAsia="Gotham" w:hAnsi="Gotham"/>
                <w:b w:val="0"/>
                <w:i w:val="0"/>
                <w:smallCaps w:val="0"/>
                <w:strike w:val="0"/>
                <w:color w:val="0f243e"/>
                <w:sz w:val="22"/>
                <w:szCs w:val="22"/>
                <w:u w:val="none"/>
                <w:shd w:fill="auto" w:val="clear"/>
                <w:vertAlign w:val="baseline"/>
              </w:rPr>
            </w:pPr>
            <w:r w:rsidDel="00000000" w:rsidR="00000000" w:rsidRPr="00000000">
              <w:rPr>
                <w:rFonts w:ascii="Gotham" w:cs="Gotham" w:eastAsia="Gotham" w:hAnsi="Gotham"/>
                <w:b w:val="0"/>
                <w:i w:val="0"/>
                <w:smallCaps w:val="0"/>
                <w:strike w:val="0"/>
                <w:color w:val="0f243e"/>
                <w:sz w:val="22"/>
                <w:szCs w:val="22"/>
                <w:u w:val="none"/>
                <w:shd w:fill="auto" w:val="clear"/>
                <w:vertAlign w:val="baseline"/>
                <w:rtl w:val="0"/>
              </w:rPr>
              <w:t xml:space="preserve">At least N.200 registered users in the FIND YOU Learning Platform</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w:cs="Gotham" w:eastAsia="Gotham" w:hAnsi="Gotham"/>
                <w:b w:val="0"/>
                <w:i w:val="0"/>
                <w:smallCaps w:val="0"/>
                <w:strike w:val="0"/>
                <w:color w:val="0f243e"/>
                <w:sz w:val="22"/>
                <w:szCs w:val="22"/>
                <w:u w:val="none"/>
                <w:shd w:fill="auto" w:val="clear"/>
                <w:vertAlign w:val="baseline"/>
              </w:rPr>
            </w:pPr>
            <w:r w:rsidDel="00000000" w:rsidR="00000000" w:rsidRPr="00000000">
              <w:rPr>
                <w:rFonts w:ascii="Gotham" w:cs="Gotham" w:eastAsia="Gotham" w:hAnsi="Gotham"/>
                <w:b w:val="0"/>
                <w:i w:val="0"/>
                <w:smallCaps w:val="0"/>
                <w:strike w:val="0"/>
                <w:color w:val="0f243e"/>
                <w:sz w:val="22"/>
                <w:szCs w:val="22"/>
                <w:u w:val="none"/>
                <w:shd w:fill="auto" w:val="clear"/>
                <w:vertAlign w:val="baseline"/>
                <w:rtl w:val="0"/>
              </w:rPr>
              <w:t xml:space="preserve">At least N.180 users completing the FIND YOU Learning Platform Modules before the end of the project</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w:cs="Gotham" w:eastAsia="Gotham" w:hAnsi="Gotham"/>
                <w:b w:val="0"/>
                <w:i w:val="0"/>
                <w:smallCaps w:val="0"/>
                <w:strike w:val="0"/>
                <w:color w:val="0f243e"/>
                <w:sz w:val="22"/>
                <w:szCs w:val="22"/>
                <w:u w:val="none"/>
                <w:shd w:fill="auto" w:val="clear"/>
                <w:vertAlign w:val="baseline"/>
              </w:rPr>
            </w:pPr>
            <w:r w:rsidDel="00000000" w:rsidR="00000000" w:rsidRPr="00000000">
              <w:rPr>
                <w:rFonts w:ascii="Gotham" w:cs="Gotham" w:eastAsia="Gotham" w:hAnsi="Gotham"/>
                <w:b w:val="0"/>
                <w:i w:val="0"/>
                <w:smallCaps w:val="0"/>
                <w:strike w:val="0"/>
                <w:color w:val="0f243e"/>
                <w:sz w:val="22"/>
                <w:szCs w:val="22"/>
                <w:u w:val="none"/>
                <w:shd w:fill="auto" w:val="clear"/>
                <w:vertAlign w:val="baseline"/>
                <w:rtl w:val="0"/>
              </w:rPr>
              <w:t xml:space="preserve">At least N.30 Trainers involved in the FIND YOU Learning Kit piloting</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w:cs="Gotham" w:eastAsia="Gotham" w:hAnsi="Gotham"/>
                <w:b w:val="0"/>
                <w:i w:val="0"/>
                <w:smallCaps w:val="0"/>
                <w:strike w:val="0"/>
                <w:color w:val="0f243e"/>
                <w:sz w:val="22"/>
                <w:szCs w:val="22"/>
                <w:u w:val="none"/>
                <w:shd w:fill="auto" w:val="clear"/>
                <w:vertAlign w:val="baseline"/>
              </w:rPr>
            </w:pPr>
            <w:r w:rsidDel="00000000" w:rsidR="00000000" w:rsidRPr="00000000">
              <w:rPr>
                <w:rFonts w:ascii="Gotham" w:cs="Gotham" w:eastAsia="Gotham" w:hAnsi="Gotham"/>
                <w:b w:val="0"/>
                <w:i w:val="0"/>
                <w:smallCaps w:val="0"/>
                <w:strike w:val="0"/>
                <w:color w:val="0f243e"/>
                <w:sz w:val="22"/>
                <w:szCs w:val="22"/>
                <w:u w:val="none"/>
                <w:shd w:fill="auto" w:val="clear"/>
                <w:vertAlign w:val="baseline"/>
                <w:rtl w:val="0"/>
              </w:rPr>
              <w:t xml:space="preserve">At least N.100 Download of the Trainer’s Handbook</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w:cs="Gotham" w:eastAsia="Gotham" w:hAnsi="Gotham"/>
                <w:b w:val="0"/>
                <w:i w:val="0"/>
                <w:smallCaps w:val="0"/>
                <w:strike w:val="0"/>
                <w:color w:val="0f243e"/>
                <w:sz w:val="22"/>
                <w:szCs w:val="22"/>
                <w:u w:val="none"/>
                <w:shd w:fill="auto" w:val="clear"/>
                <w:vertAlign w:val="baseline"/>
              </w:rPr>
            </w:pPr>
            <w:r w:rsidDel="00000000" w:rsidR="00000000" w:rsidRPr="00000000">
              <w:rPr>
                <w:rFonts w:ascii="Gotham" w:cs="Gotham" w:eastAsia="Gotham" w:hAnsi="Gotham"/>
                <w:b w:val="0"/>
                <w:i w:val="0"/>
                <w:smallCaps w:val="0"/>
                <w:strike w:val="0"/>
                <w:color w:val="0f243e"/>
                <w:sz w:val="22"/>
                <w:szCs w:val="22"/>
                <w:u w:val="none"/>
                <w:shd w:fill="auto" w:val="clear"/>
                <w:vertAlign w:val="baseline"/>
                <w:rtl w:val="0"/>
              </w:rPr>
              <w:t xml:space="preserve">At least N.30 relevant stakeholders involved per Multiplier Event (N.150 in total)</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Gotham" w:cs="Gotham" w:eastAsia="Gotham" w:hAnsi="Gotham"/>
                <w:b w:val="0"/>
                <w:i w:val="0"/>
                <w:smallCaps w:val="0"/>
                <w:strike w:val="0"/>
                <w:color w:val="0f243e"/>
                <w:sz w:val="22"/>
                <w:szCs w:val="22"/>
                <w:u w:val="none"/>
                <w:shd w:fill="auto" w:val="clear"/>
                <w:vertAlign w:val="baseline"/>
              </w:rPr>
            </w:pPr>
            <w:r w:rsidDel="00000000" w:rsidR="00000000" w:rsidRPr="00000000">
              <w:rPr>
                <w:rFonts w:ascii="Gotham" w:cs="Gotham" w:eastAsia="Gotham" w:hAnsi="Gotham"/>
                <w:b w:val="0"/>
                <w:i w:val="0"/>
                <w:smallCaps w:val="0"/>
                <w:strike w:val="0"/>
                <w:color w:val="0f243e"/>
                <w:sz w:val="22"/>
                <w:szCs w:val="22"/>
                <w:u w:val="none"/>
                <w:shd w:fill="auto" w:val="clear"/>
                <w:vertAlign w:val="baseline"/>
                <w:rtl w:val="0"/>
              </w:rPr>
              <w:t xml:space="preserve">At least N.10 video podcasts realised during the FIND YOU Local Laboratories (N.2 per partner country)</w:t>
            </w:r>
          </w:p>
        </w:tc>
      </w:tr>
    </w:tbl>
    <w:p w:rsidR="00000000" w:rsidDel="00000000" w:rsidP="00000000" w:rsidRDefault="00000000" w:rsidRPr="00000000" w14:paraId="0000003E">
      <w:pPr>
        <w:rPr>
          <w:rFonts w:ascii="Gotham" w:cs="Gotham" w:eastAsia="Gotham" w:hAnsi="Gotham"/>
        </w:rPr>
      </w:pPr>
      <w:r w:rsidDel="00000000" w:rsidR="00000000" w:rsidRPr="00000000">
        <w:rPr>
          <w:rtl w:val="0"/>
        </w:rPr>
      </w:r>
    </w:p>
    <w:sectPr>
      <w:headerReference r:id="rId7" w:type="default"/>
      <w:pgSz w:h="16838" w:w="11906" w:orient="portrait"/>
      <w:pgMar w:bottom="1440" w:top="1440"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Gotham"/>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3686175</wp:posOffset>
          </wp:positionH>
          <wp:positionV relativeFrom="paragraph">
            <wp:posOffset>-557529</wp:posOffset>
          </wp:positionV>
          <wp:extent cx="3838575" cy="1876425"/>
          <wp:effectExtent b="0" l="0" r="0" t="0"/>
          <wp:wrapNone/>
          <wp:docPr id="10" name="image2.png"/>
          <a:graphic>
            <a:graphicData uri="http://schemas.openxmlformats.org/drawingml/2006/picture">
              <pic:pic>
                <pic:nvPicPr>
                  <pic:cNvPr id="0" name="image2.png"/>
                  <pic:cNvPicPr preferRelativeResize="0"/>
                </pic:nvPicPr>
                <pic:blipFill>
                  <a:blip r:embed="rId1"/>
                  <a:srcRect b="19917" l="0" r="35416" t="40038"/>
                  <a:stretch>
                    <a:fillRect/>
                  </a:stretch>
                </pic:blipFill>
                <pic:spPr>
                  <a:xfrm>
                    <a:off x="0" y="0"/>
                    <a:ext cx="3838575" cy="18764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-151761</wp:posOffset>
          </wp:positionV>
          <wp:extent cx="1976438" cy="607572"/>
          <wp:effectExtent b="0" l="0" r="0" t="0"/>
          <wp:wrapNone/>
          <wp:docPr id="9" name="image1.jpg"/>
          <a:graphic>
            <a:graphicData uri="http://schemas.openxmlformats.org/drawingml/2006/picture">
              <pic:pic>
                <pic:nvPicPr>
                  <pic:cNvPr id="0" name="image1.jpg"/>
                  <pic:cNvPicPr preferRelativeResize="0"/>
                </pic:nvPicPr>
                <pic:blipFill>
                  <a:blip r:embed="rId2"/>
                  <a:srcRect b="18938" l="7532" r="8492" t="20075"/>
                  <a:stretch>
                    <a:fillRect/>
                  </a:stretch>
                </pic:blipFill>
                <pic:spPr>
                  <a:xfrm>
                    <a:off x="0" y="0"/>
                    <a:ext cx="1976438" cy="6075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50"/>
      <w:numFmt w:val="bullet"/>
      <w:lvlText w:val="-"/>
      <w:lvlJc w:val="left"/>
      <w:pPr>
        <w:ind w:left="720" w:hanging="360"/>
      </w:pPr>
      <w:rPr>
        <w:rFonts w:ascii="Gotham" w:cs="Gotham" w:eastAsia="Gotham" w:hAnsi="Gotham"/>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Intestazione">
    <w:name w:val="header"/>
    <w:link w:val="IntestazioneCarattere"/>
    <w:uiPriority w:val="99"/>
    <w:unhideWhenUsed w:val="1"/>
    <w:rsid w:val="00212386"/>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212386"/>
  </w:style>
  <w:style w:type="paragraph" w:styleId="Pidipagina">
    <w:name w:val="footer"/>
    <w:link w:val="PidipaginaCarattere"/>
    <w:uiPriority w:val="99"/>
    <w:unhideWhenUsed w:val="1"/>
    <w:rsid w:val="00212386"/>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212386"/>
  </w:style>
  <w:style w:type="table" w:styleId="Grigliatabella">
    <w:name w:val="Table Grid"/>
    <w:basedOn w:val="Tabellanormale"/>
    <w:uiPriority w:val="39"/>
    <w:rsid w:val="00375BDD"/>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uiPriority w:val="34"/>
    <w:qFormat w:val="1"/>
    <w:rsid w:val="00D33D66"/>
    <w:pPr>
      <w:ind w:left="720"/>
      <w:contextualSpacing w:val="1"/>
    </w:p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pPr>
      <w:spacing w:line="240" w:lineRule="auto"/>
    </w:pPr>
    <w:tblPr>
      <w:tblStyleRowBandSize w:val="1"/>
      <w:tblStyleColBandSize w:val="1"/>
      <w:tblCellMar>
        <w:left w:w="108.0" w:type="dxa"/>
        <w:right w:w="108.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wjwa1ru53VdLED7WxKKumnZNQ==">CgMxLjA4AHIhMW1Za21IWWd1eWJCMmp2MWF2eW9PRHBDR3pOUTVrd19p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2025-08-05T08:58:00Z</dcterms:created>
  <dc:creator>Giorgio Mazzara</dc:creator>
</cp:coreProperties>
</file>