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384" w:rsidRPr="007807E1" w:rsidRDefault="00434384" w:rsidP="00434384">
      <w:pPr>
        <w:pStyle w:val="Default"/>
        <w:jc w:val="center"/>
        <w:rPr>
          <w:rStyle w:val="Ninguno"/>
          <w:rFonts w:ascii="Times New Roman" w:eastAsia="Calibri" w:hAnsi="Times New Roman" w:cs="Times New Roman"/>
          <w:sz w:val="22"/>
          <w:szCs w:val="22"/>
        </w:rPr>
      </w:pPr>
      <w:r w:rsidRPr="007807E1">
        <w:rPr>
          <w:rStyle w:val="Ninguno"/>
          <w:rFonts w:ascii="Times New Roman" w:hAnsi="Times New Roman" w:cs="Times New Roman"/>
          <w:b/>
          <w:bCs/>
          <w:sz w:val="22"/>
          <w:szCs w:val="22"/>
        </w:rPr>
        <w:t>ERASMUS+ PARTNER IDENTIFICATION FORM</w:t>
      </w:r>
    </w:p>
    <w:p w:rsidR="00434384" w:rsidRPr="007807E1" w:rsidRDefault="00434384" w:rsidP="00434384">
      <w:pPr>
        <w:pStyle w:val="Default"/>
        <w:jc w:val="center"/>
        <w:rPr>
          <w:rFonts w:ascii="Times New Roman" w:eastAsia="Calibri" w:hAnsi="Times New Roman" w:cs="Times New Roman"/>
          <w:sz w:val="22"/>
          <w:szCs w:val="22"/>
        </w:rPr>
      </w:pPr>
    </w:p>
    <w:tbl>
      <w:tblPr>
        <w:tblStyle w:val="TableNormal1"/>
        <w:tblW w:w="1091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7"/>
        <w:gridCol w:w="1710"/>
        <w:gridCol w:w="450"/>
        <w:gridCol w:w="6940"/>
      </w:tblGrid>
      <w:tr w:rsidR="00434384" w:rsidRPr="007807E1" w:rsidTr="0015508F">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92D050"/>
            <w:tcMar>
              <w:top w:w="80" w:type="dxa"/>
              <w:left w:w="80" w:type="dxa"/>
              <w:bottom w:w="80" w:type="dxa"/>
              <w:right w:w="80" w:type="dxa"/>
            </w:tcMar>
          </w:tcPr>
          <w:p w:rsidR="00434384" w:rsidRPr="007807E1" w:rsidRDefault="00434384" w:rsidP="0015508F">
            <w:pPr>
              <w:pStyle w:val="Default"/>
              <w:jc w:val="center"/>
              <w:rPr>
                <w:rFonts w:ascii="Times New Roman" w:hAnsi="Times New Roman" w:cs="Times New Roman"/>
                <w:sz w:val="22"/>
                <w:szCs w:val="22"/>
              </w:rPr>
            </w:pPr>
            <w:r w:rsidRPr="007807E1">
              <w:rPr>
                <w:rStyle w:val="Ninguno"/>
                <w:rFonts w:ascii="Times New Roman" w:hAnsi="Times New Roman" w:cs="Times New Roman"/>
                <w:b/>
                <w:bCs/>
                <w:sz w:val="22"/>
                <w:szCs w:val="22"/>
              </w:rPr>
              <w:t>A. PARTNER ORGANISATION</w:t>
            </w:r>
          </w:p>
        </w:tc>
      </w:tr>
      <w:tr w:rsidR="00434384" w:rsidRPr="007807E1" w:rsidTr="0015508F">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OID</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434384" w:rsidRDefault="00434384" w:rsidP="001550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b/>
                <w:bCs/>
                <w:color w:val="212121"/>
                <w:sz w:val="22"/>
                <w:szCs w:val="22"/>
                <w:bdr w:val="none" w:sz="0" w:space="0" w:color="auto"/>
                <w:lang w:val="tr-TR" w:eastAsia="tr-TR"/>
              </w:rPr>
            </w:pPr>
            <w:r w:rsidRPr="00434384">
              <w:rPr>
                <w:rFonts w:eastAsia="Times New Roman"/>
                <w:b/>
                <w:bCs/>
                <w:color w:val="212121"/>
                <w:sz w:val="22"/>
                <w:szCs w:val="22"/>
                <w:bdr w:val="none" w:sz="0" w:space="0" w:color="auto"/>
                <w:lang w:val="tr-TR" w:eastAsia="tr-TR"/>
              </w:rPr>
              <w:t>E10390881</w:t>
            </w:r>
          </w:p>
        </w:tc>
      </w:tr>
      <w:tr w:rsidR="00434384" w:rsidRPr="007807E1" w:rsidTr="0015508F">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Full legal name  (National Language)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924318" w:rsidRDefault="003A0F07" w:rsidP="0015508F">
            <w:pPr>
              <w:rPr>
                <w:sz w:val="22"/>
                <w:szCs w:val="22"/>
                <w:lang w:val="en-GB"/>
              </w:rPr>
            </w:pPr>
            <w:r>
              <w:rPr>
                <w:noProof/>
                <w:sz w:val="22"/>
                <w:szCs w:val="22"/>
                <w:lang w:val="bg-BG"/>
              </w:rPr>
              <w:t>ФОНДАЦИЯ „НОВО ПОКОЛЕНИЕ“</w:t>
            </w:r>
          </w:p>
        </w:tc>
      </w:tr>
      <w:tr w:rsidR="00434384" w:rsidRPr="007807E1" w:rsidTr="0015508F">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Full legal name  (Latin characters)</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434384" w:rsidRDefault="00434384" w:rsidP="0015508F">
            <w:pPr>
              <w:rPr>
                <w:sz w:val="22"/>
                <w:szCs w:val="22"/>
                <w:lang w:val="en-GB"/>
              </w:rPr>
            </w:pPr>
            <w:r>
              <w:rPr>
                <w:bCs/>
                <w:caps/>
                <w:color w:val="000000"/>
                <w:sz w:val="22"/>
                <w:szCs w:val="22"/>
                <w:lang w:val="en-GB"/>
              </w:rPr>
              <w:t>FO</w:t>
            </w:r>
            <w:r w:rsidR="00460034">
              <w:rPr>
                <w:bCs/>
                <w:caps/>
                <w:color w:val="000000"/>
                <w:sz w:val="22"/>
                <w:szCs w:val="22"/>
                <w:lang w:val="en-GB"/>
              </w:rPr>
              <w:t>u</w:t>
            </w:r>
            <w:r>
              <w:rPr>
                <w:bCs/>
                <w:caps/>
                <w:color w:val="000000"/>
                <w:sz w:val="22"/>
                <w:szCs w:val="22"/>
                <w:lang w:val="en-GB"/>
              </w:rPr>
              <w:t>NDATION “NEW GENERATION”</w:t>
            </w:r>
          </w:p>
        </w:tc>
      </w:tr>
      <w:tr w:rsidR="00434384" w:rsidRPr="007807E1" w:rsidTr="0015508F">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Acronym</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3A0F07" w:rsidP="0015508F">
            <w:pPr>
              <w:rPr>
                <w:sz w:val="22"/>
                <w:szCs w:val="22"/>
              </w:rPr>
            </w:pPr>
            <w:r>
              <w:rPr>
                <w:sz w:val="22"/>
                <w:szCs w:val="22"/>
              </w:rPr>
              <w:t>NG</w:t>
            </w:r>
            <w:bookmarkStart w:id="0" w:name="_GoBack"/>
            <w:bookmarkEnd w:id="0"/>
          </w:p>
        </w:tc>
      </w:tr>
      <w:tr w:rsidR="00434384" w:rsidRPr="007807E1" w:rsidTr="0015508F">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National ID (if applicable)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p>
        </w:tc>
      </w:tr>
      <w:tr w:rsidR="00434384" w:rsidRPr="007807E1" w:rsidTr="0015508F">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Department (if applicable)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p>
        </w:tc>
      </w:tr>
      <w:tr w:rsidR="00434384" w:rsidRPr="007807E1" w:rsidTr="0015508F">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Address (Street and number)</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434384">
            <w:pPr>
              <w:rPr>
                <w:sz w:val="22"/>
                <w:szCs w:val="22"/>
              </w:rPr>
            </w:pPr>
            <w:r>
              <w:rPr>
                <w:sz w:val="22"/>
                <w:szCs w:val="22"/>
              </w:rPr>
              <w:t xml:space="preserve">21 Vasil </w:t>
            </w:r>
            <w:proofErr w:type="spellStart"/>
            <w:r>
              <w:rPr>
                <w:sz w:val="22"/>
                <w:szCs w:val="22"/>
              </w:rPr>
              <w:t>Levski</w:t>
            </w:r>
            <w:proofErr w:type="spellEnd"/>
          </w:p>
        </w:tc>
      </w:tr>
      <w:tr w:rsidR="00434384" w:rsidRPr="007807E1" w:rsidTr="0015508F">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Country</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r>
              <w:rPr>
                <w:sz w:val="22"/>
                <w:szCs w:val="22"/>
              </w:rPr>
              <w:t>Bulgaria</w:t>
            </w:r>
          </w:p>
        </w:tc>
      </w:tr>
      <w:tr w:rsidR="00434384" w:rsidRPr="007807E1" w:rsidTr="0015508F">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tabs>
                <w:tab w:val="left" w:pos="880"/>
              </w:tabs>
              <w:rPr>
                <w:rFonts w:ascii="Times New Roman" w:hAnsi="Times New Roman" w:cs="Times New Roman"/>
                <w:sz w:val="22"/>
                <w:szCs w:val="22"/>
              </w:rPr>
            </w:pPr>
            <w:r w:rsidRPr="007807E1">
              <w:rPr>
                <w:rStyle w:val="Ninguno"/>
                <w:rFonts w:ascii="Times New Roman" w:hAnsi="Times New Roman" w:cs="Times New Roman"/>
                <w:sz w:val="22"/>
                <w:szCs w:val="22"/>
              </w:rPr>
              <w:t>Region</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r>
              <w:rPr>
                <w:sz w:val="22"/>
                <w:szCs w:val="22"/>
              </w:rPr>
              <w:t>Smolyan</w:t>
            </w:r>
          </w:p>
        </w:tc>
      </w:tr>
      <w:tr w:rsidR="00434384" w:rsidRPr="007807E1" w:rsidTr="0015508F">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tabs>
                <w:tab w:val="left" w:pos="1420"/>
              </w:tabs>
              <w:rPr>
                <w:rFonts w:ascii="Times New Roman" w:hAnsi="Times New Roman" w:cs="Times New Roman"/>
                <w:sz w:val="22"/>
                <w:szCs w:val="22"/>
              </w:rPr>
            </w:pPr>
            <w:r w:rsidRPr="007807E1">
              <w:rPr>
                <w:rStyle w:val="Ninguno"/>
                <w:rFonts w:ascii="Times New Roman" w:hAnsi="Times New Roman" w:cs="Times New Roman"/>
                <w:sz w:val="22"/>
                <w:szCs w:val="22"/>
              </w:rPr>
              <w:t>P.O. Box</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p>
        </w:tc>
      </w:tr>
      <w:tr w:rsidR="00434384" w:rsidRPr="007807E1" w:rsidTr="0015508F">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Post Code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lang w:val="ru-RU"/>
              </w:rPr>
            </w:pPr>
            <w:r>
              <w:rPr>
                <w:sz w:val="22"/>
                <w:szCs w:val="22"/>
              </w:rPr>
              <w:t>4700</w:t>
            </w:r>
          </w:p>
        </w:tc>
      </w:tr>
      <w:tr w:rsidR="00434384" w:rsidRPr="007807E1" w:rsidTr="0015508F">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CEDEX</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p>
        </w:tc>
      </w:tr>
      <w:tr w:rsidR="00434384" w:rsidRPr="007807E1" w:rsidTr="0015508F">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City</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r>
              <w:rPr>
                <w:bCs/>
                <w:color w:val="000000"/>
                <w:sz w:val="22"/>
                <w:szCs w:val="22"/>
              </w:rPr>
              <w:t>Smolyan</w:t>
            </w:r>
          </w:p>
        </w:tc>
      </w:tr>
      <w:tr w:rsidR="00434384" w:rsidRPr="007807E1" w:rsidTr="0015508F">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Website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p>
        </w:tc>
      </w:tr>
      <w:tr w:rsidR="00434384" w:rsidRPr="007807E1" w:rsidTr="0015508F">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Email</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lang w:val="tr-TR"/>
              </w:rPr>
            </w:pPr>
          </w:p>
        </w:tc>
      </w:tr>
      <w:tr w:rsidR="00434384" w:rsidRPr="007807E1" w:rsidTr="0015508F">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Telephone 1</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434384">
            <w:pPr>
              <w:rPr>
                <w:sz w:val="22"/>
                <w:szCs w:val="22"/>
              </w:rPr>
            </w:pPr>
            <w:r w:rsidRPr="007807E1">
              <w:rPr>
                <w:sz w:val="22"/>
                <w:szCs w:val="22"/>
                <w:lang w:val="ru-RU"/>
              </w:rPr>
              <w:t xml:space="preserve">+ </w:t>
            </w:r>
            <w:r>
              <w:rPr>
                <w:sz w:val="22"/>
                <w:szCs w:val="22"/>
              </w:rPr>
              <w:t>359 896 669 211</w:t>
            </w:r>
          </w:p>
        </w:tc>
      </w:tr>
      <w:tr w:rsidR="00434384" w:rsidRPr="007807E1" w:rsidTr="0015508F">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tabs>
                <w:tab w:val="left" w:pos="460"/>
              </w:tabs>
              <w:rPr>
                <w:rFonts w:ascii="Times New Roman" w:hAnsi="Times New Roman" w:cs="Times New Roman"/>
                <w:sz w:val="22"/>
                <w:szCs w:val="22"/>
              </w:rPr>
            </w:pPr>
            <w:r w:rsidRPr="007807E1">
              <w:rPr>
                <w:rStyle w:val="Ninguno"/>
                <w:rFonts w:ascii="Times New Roman" w:hAnsi="Times New Roman" w:cs="Times New Roman"/>
                <w:sz w:val="22"/>
                <w:szCs w:val="22"/>
              </w:rPr>
              <w:t>Telephone 2</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lang w:val="ru-RU"/>
              </w:rPr>
            </w:pPr>
          </w:p>
        </w:tc>
      </w:tr>
      <w:tr w:rsidR="00434384" w:rsidRPr="007807E1" w:rsidTr="0015508F">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Fax</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p>
        </w:tc>
      </w:tr>
      <w:tr w:rsidR="00434384" w:rsidRPr="007807E1" w:rsidTr="0015508F">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92D050"/>
            <w:tcMar>
              <w:top w:w="80" w:type="dxa"/>
              <w:left w:w="80" w:type="dxa"/>
              <w:bottom w:w="80" w:type="dxa"/>
              <w:right w:w="80" w:type="dxa"/>
            </w:tcMar>
          </w:tcPr>
          <w:p w:rsidR="00434384" w:rsidRPr="007807E1" w:rsidRDefault="00434384" w:rsidP="0015508F">
            <w:pPr>
              <w:pStyle w:val="Default"/>
              <w:jc w:val="center"/>
              <w:rPr>
                <w:rFonts w:ascii="Times New Roman" w:hAnsi="Times New Roman" w:cs="Times New Roman"/>
                <w:sz w:val="22"/>
                <w:szCs w:val="22"/>
              </w:rPr>
            </w:pPr>
            <w:r w:rsidRPr="007807E1">
              <w:rPr>
                <w:rStyle w:val="Ninguno"/>
                <w:rFonts w:ascii="Times New Roman" w:hAnsi="Times New Roman" w:cs="Times New Roman"/>
                <w:b/>
                <w:bCs/>
                <w:sz w:val="22"/>
                <w:szCs w:val="22"/>
              </w:rPr>
              <w:t>B. PROFILE</w:t>
            </w:r>
          </w:p>
        </w:tc>
      </w:tr>
      <w:tr w:rsidR="00434384" w:rsidRPr="007807E1" w:rsidTr="0015508F">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 xml:space="preserve">Type of </w:t>
            </w:r>
            <w:proofErr w:type="spellStart"/>
            <w:r w:rsidRPr="007807E1">
              <w:rPr>
                <w:rStyle w:val="Ninguno"/>
                <w:rFonts w:ascii="Times New Roman" w:hAnsi="Times New Roman" w:cs="Times New Roman"/>
                <w:sz w:val="22"/>
                <w:szCs w:val="22"/>
              </w:rPr>
              <w:t>Organisation</w:t>
            </w:r>
            <w:proofErr w:type="spellEnd"/>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AA3EAF" w:rsidP="00AA3EAF">
            <w:pPr>
              <w:rPr>
                <w:sz w:val="22"/>
                <w:szCs w:val="22"/>
              </w:rPr>
            </w:pPr>
            <w:r>
              <w:rPr>
                <w:sz w:val="22"/>
                <w:szCs w:val="22"/>
              </w:rPr>
              <w:t xml:space="preserve">Foundation </w:t>
            </w:r>
          </w:p>
        </w:tc>
      </w:tr>
      <w:tr w:rsidR="00434384" w:rsidRPr="007807E1" w:rsidTr="0015508F">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tabs>
                <w:tab w:val="left" w:pos="500"/>
              </w:tabs>
              <w:rPr>
                <w:rFonts w:ascii="Times New Roman" w:hAnsi="Times New Roman" w:cs="Times New Roman"/>
                <w:sz w:val="22"/>
                <w:szCs w:val="22"/>
              </w:rPr>
            </w:pPr>
            <w:r w:rsidRPr="007807E1">
              <w:rPr>
                <w:rStyle w:val="Ninguno"/>
                <w:rFonts w:ascii="Times New Roman" w:hAnsi="Times New Roman" w:cs="Times New Roman"/>
                <w:sz w:val="22"/>
                <w:szCs w:val="22"/>
              </w:rPr>
              <w:t xml:space="preserve">Is the partner </w:t>
            </w:r>
            <w:proofErr w:type="spellStart"/>
            <w:r w:rsidRPr="007807E1">
              <w:rPr>
                <w:rStyle w:val="Ninguno"/>
                <w:rFonts w:ascii="Times New Roman" w:hAnsi="Times New Roman" w:cs="Times New Roman"/>
                <w:sz w:val="22"/>
                <w:szCs w:val="22"/>
              </w:rPr>
              <w:t>organisation</w:t>
            </w:r>
            <w:proofErr w:type="spellEnd"/>
            <w:r w:rsidRPr="007807E1">
              <w:rPr>
                <w:rStyle w:val="Ninguno"/>
                <w:rFonts w:ascii="Times New Roman" w:hAnsi="Times New Roman" w:cs="Times New Roman"/>
                <w:sz w:val="22"/>
                <w:szCs w:val="22"/>
              </w:rPr>
              <w:t xml:space="preserve"> a public body?</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r w:rsidRPr="007807E1">
              <w:rPr>
                <w:sz w:val="22"/>
                <w:szCs w:val="22"/>
              </w:rPr>
              <w:t>No</w:t>
            </w:r>
          </w:p>
        </w:tc>
      </w:tr>
      <w:tr w:rsidR="00434384" w:rsidRPr="007807E1" w:rsidTr="0015508F">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 xml:space="preserve">Is the partner </w:t>
            </w:r>
            <w:proofErr w:type="spellStart"/>
            <w:r w:rsidRPr="007807E1">
              <w:rPr>
                <w:rStyle w:val="Ninguno"/>
                <w:rFonts w:ascii="Times New Roman" w:hAnsi="Times New Roman" w:cs="Times New Roman"/>
                <w:sz w:val="22"/>
                <w:szCs w:val="22"/>
              </w:rPr>
              <w:t>organisation</w:t>
            </w:r>
            <w:proofErr w:type="spellEnd"/>
            <w:r w:rsidRPr="007807E1">
              <w:rPr>
                <w:rStyle w:val="Ninguno"/>
                <w:rFonts w:ascii="Times New Roman" w:hAnsi="Times New Roman" w:cs="Times New Roman"/>
                <w:sz w:val="22"/>
                <w:szCs w:val="22"/>
              </w:rPr>
              <w:t xml:space="preserve"> a non-profit?</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r w:rsidRPr="007807E1">
              <w:rPr>
                <w:sz w:val="22"/>
                <w:szCs w:val="22"/>
              </w:rPr>
              <w:t>Yes</w:t>
            </w:r>
          </w:p>
        </w:tc>
      </w:tr>
      <w:tr w:rsidR="00434384" w:rsidRPr="007807E1" w:rsidTr="0015508F">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92D050"/>
            <w:tcMar>
              <w:top w:w="80" w:type="dxa"/>
              <w:left w:w="80" w:type="dxa"/>
              <w:bottom w:w="80" w:type="dxa"/>
              <w:right w:w="80" w:type="dxa"/>
            </w:tcMar>
          </w:tcPr>
          <w:p w:rsidR="00434384" w:rsidRPr="007807E1" w:rsidRDefault="00434384" w:rsidP="0015508F">
            <w:pPr>
              <w:pStyle w:val="Default"/>
              <w:jc w:val="center"/>
              <w:rPr>
                <w:rFonts w:ascii="Times New Roman" w:hAnsi="Times New Roman" w:cs="Times New Roman"/>
                <w:sz w:val="22"/>
                <w:szCs w:val="22"/>
              </w:rPr>
            </w:pPr>
            <w:r w:rsidRPr="007807E1">
              <w:rPr>
                <w:rStyle w:val="Ninguno"/>
                <w:rFonts w:ascii="Times New Roman" w:hAnsi="Times New Roman" w:cs="Times New Roman"/>
                <w:b/>
                <w:bCs/>
                <w:sz w:val="22"/>
                <w:szCs w:val="22"/>
              </w:rPr>
              <w:t>D. BACKGROUND AND EXPERIENCE</w:t>
            </w:r>
          </w:p>
        </w:tc>
      </w:tr>
      <w:tr w:rsidR="00434384" w:rsidRPr="007807E1" w:rsidTr="0015508F">
        <w:trPr>
          <w:trHeight w:val="991"/>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rsidR="00434384" w:rsidRPr="007807E1" w:rsidRDefault="00434384" w:rsidP="0015508F">
            <w:pPr>
              <w:pStyle w:val="Default"/>
              <w:jc w:val="center"/>
              <w:rPr>
                <w:rFonts w:ascii="Times New Roman" w:hAnsi="Times New Roman" w:cs="Times New Roman"/>
                <w:sz w:val="22"/>
                <w:szCs w:val="22"/>
              </w:rPr>
            </w:pPr>
            <w:r w:rsidRPr="007807E1">
              <w:rPr>
                <w:rStyle w:val="Ninguno"/>
                <w:rFonts w:ascii="Times New Roman" w:hAnsi="Times New Roman" w:cs="Times New Roman"/>
                <w:sz w:val="22"/>
                <w:szCs w:val="22"/>
              </w:rPr>
              <w:t xml:space="preserve">Please briefly present the partner </w:t>
            </w:r>
            <w:proofErr w:type="spellStart"/>
            <w:r w:rsidRPr="007807E1">
              <w:rPr>
                <w:rStyle w:val="Ninguno"/>
                <w:rFonts w:ascii="Times New Roman" w:hAnsi="Times New Roman" w:cs="Times New Roman"/>
                <w:sz w:val="22"/>
                <w:szCs w:val="22"/>
              </w:rPr>
              <w:t>organisation</w:t>
            </w:r>
            <w:proofErr w:type="spellEnd"/>
            <w:r w:rsidRPr="007807E1">
              <w:rPr>
                <w:rStyle w:val="Ninguno"/>
                <w:rFonts w:ascii="Times New Roman" w:hAnsi="Times New Roman" w:cs="Times New Roman"/>
                <w:sz w:val="22"/>
                <w:szCs w:val="22"/>
              </w:rPr>
              <w:t>.</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Default="00924318" w:rsidP="00924318">
            <w:pPr>
              <w:pStyle w:val="NormalWeb"/>
            </w:pPr>
            <w:r>
              <w:rPr>
                <w:b/>
                <w:bCs/>
              </w:rPr>
              <w:t>"</w:t>
            </w:r>
            <w:r>
              <w:rPr>
                <w:b/>
                <w:bCs/>
              </w:rPr>
              <w:t>New generation</w:t>
            </w:r>
            <w:r>
              <w:rPr>
                <w:b/>
                <w:bCs/>
              </w:rPr>
              <w:t>"</w:t>
            </w:r>
            <w:r>
              <w:t xml:space="preserve"> is a local civil society organization, established in </w:t>
            </w:r>
            <w:r>
              <w:rPr>
                <w:b/>
                <w:bCs/>
              </w:rPr>
              <w:t>2024</w:t>
            </w:r>
            <w:r>
              <w:t xml:space="preserve"> by a group of like-minded individuals from various professional backgrounds—public figures, teachers, architects, entrepreneurs, and former athletes. We operate in the </w:t>
            </w:r>
            <w:r>
              <w:rPr>
                <w:b/>
                <w:bCs/>
              </w:rPr>
              <w:t>Smolyan region</w:t>
            </w:r>
            <w:r>
              <w:t xml:space="preserve">—a mountainous border area where the lack of large cities and economic challenges create a </w:t>
            </w:r>
            <w:r>
              <w:rPr>
                <w:b/>
                <w:bCs/>
              </w:rPr>
              <w:t>deficit in access to non-formal education</w:t>
            </w:r>
            <w:r>
              <w:t>. Our primary mission is to create and provide opportunities for the comprehensive development of young people, youth workers, and informal leaders living and working in this area.</w:t>
            </w:r>
          </w:p>
          <w:p w:rsidR="00924318" w:rsidRDefault="00924318" w:rsidP="00924318">
            <w:pPr>
              <w:pStyle w:val="NormalWeb"/>
            </w:pPr>
            <w:r>
              <w:lastRenderedPageBreak/>
              <w:t xml:space="preserve">We believe that high-quality, inclusive, and non-formal education is </w:t>
            </w:r>
            <w:proofErr w:type="gramStart"/>
            <w:r>
              <w:t>key</w:t>
            </w:r>
            <w:proofErr w:type="gramEnd"/>
            <w:r>
              <w:t xml:space="preserve"> for young people to acquire the necessary knowledge, skills, and competencies for active participation in a democratic society and for a successful transition into the </w:t>
            </w:r>
            <w:proofErr w:type="spellStart"/>
            <w:r>
              <w:t>labor</w:t>
            </w:r>
            <w:proofErr w:type="spellEnd"/>
            <w:r>
              <w:t xml:space="preserve"> market.</w:t>
            </w:r>
          </w:p>
          <w:p w:rsidR="00924318" w:rsidRDefault="00924318" w:rsidP="00924318">
            <w:pPr>
              <w:pStyle w:val="Heading3"/>
            </w:pPr>
            <w:proofErr w:type="spellStart"/>
            <w:r>
              <w:t>Our</w:t>
            </w:r>
            <w:proofErr w:type="spellEnd"/>
            <w:r>
              <w:t xml:space="preserve"> </w:t>
            </w:r>
            <w:proofErr w:type="spellStart"/>
            <w:r>
              <w:t>Mission</w:t>
            </w:r>
            <w:proofErr w:type="spellEnd"/>
          </w:p>
          <w:p w:rsidR="00924318" w:rsidRDefault="00924318" w:rsidP="00924318">
            <w:pPr>
              <w:pStyle w:val="NormalWeb"/>
              <w:numPr>
                <w:ilvl w:val="0"/>
                <w:numId w:val="4"/>
              </w:numPr>
            </w:pPr>
            <w:r>
              <w:rPr>
                <w:b/>
                <w:bCs/>
              </w:rPr>
              <w:t>To create opportunities for non-formal education:</w:t>
            </w:r>
            <w:r>
              <w:t xml:space="preserve"> We work to provide access to knowledge and skills in areas such as digital literacy, ecology, and healthy living.</w:t>
            </w:r>
          </w:p>
          <w:p w:rsidR="00924318" w:rsidRDefault="00924318" w:rsidP="00924318">
            <w:pPr>
              <w:pStyle w:val="NormalWeb"/>
              <w:numPr>
                <w:ilvl w:val="0"/>
                <w:numId w:val="4"/>
              </w:numPr>
            </w:pPr>
            <w:r>
              <w:rPr>
                <w:b/>
                <w:bCs/>
              </w:rPr>
              <w:t>To promote civic education:</w:t>
            </w:r>
            <w:r>
              <w:t xml:space="preserve"> Our organization is strongly committed to the idea of active civic participation. Through our activities, we aim to stimulate people from small settlements to be more active in their local communities, to participate in decision-making processes, and to care for their common well-being.</w:t>
            </w:r>
          </w:p>
          <w:p w:rsidR="00924318" w:rsidRDefault="00924318" w:rsidP="00924318">
            <w:pPr>
              <w:pStyle w:val="NormalWeb"/>
            </w:pPr>
            <w:r>
              <w:t xml:space="preserve">To date, we have successfully implemented </w:t>
            </w:r>
            <w:r>
              <w:rPr>
                <w:b/>
                <w:bCs/>
              </w:rPr>
              <w:t>two projects</w:t>
            </w:r>
            <w:r>
              <w:t xml:space="preserve"> aimed at local informal leaders and youth workers. Through these, we managed to increase security in the use of digital tools among young people in rural areas, which is an important step towards the digital inclusion of the region. These projects were also our first step towards building a more active civic culture, as we provided participants with the tools to positively influence their communities.</w:t>
            </w:r>
          </w:p>
          <w:p w:rsidR="00924318" w:rsidRDefault="00924318" w:rsidP="00924318">
            <w:pPr>
              <w:pStyle w:val="Heading3"/>
            </w:pPr>
            <w:proofErr w:type="spellStart"/>
            <w:r>
              <w:t>Goals</w:t>
            </w:r>
            <w:proofErr w:type="spellEnd"/>
            <w:r>
              <w:t xml:space="preserve"> of </w:t>
            </w:r>
            <w:proofErr w:type="spellStart"/>
            <w:r>
              <w:t>Our</w:t>
            </w:r>
            <w:proofErr w:type="spellEnd"/>
            <w:r>
              <w:t xml:space="preserve"> </w:t>
            </w:r>
            <w:proofErr w:type="spellStart"/>
            <w:r>
              <w:t>Organization</w:t>
            </w:r>
            <w:proofErr w:type="spellEnd"/>
          </w:p>
          <w:p w:rsidR="00924318" w:rsidRDefault="00924318" w:rsidP="00924318">
            <w:pPr>
              <w:pStyle w:val="NormalWeb"/>
            </w:pPr>
            <w:r>
              <w:rPr>
                <w:b/>
                <w:bCs/>
              </w:rPr>
              <w:t>General Goals:</w:t>
            </w:r>
          </w:p>
          <w:p w:rsidR="00924318" w:rsidRDefault="00924318" w:rsidP="00924318">
            <w:pPr>
              <w:pStyle w:val="NormalWeb"/>
              <w:numPr>
                <w:ilvl w:val="0"/>
                <w:numId w:val="5"/>
              </w:numPr>
            </w:pPr>
            <w:r>
              <w:t>To support the educational, professional, and personal development of people through lifelong learning, thereby contributing to sustainable growth, quality jobs, and social cohesion.</w:t>
            </w:r>
          </w:p>
          <w:p w:rsidR="00924318" w:rsidRDefault="00924318" w:rsidP="00924318">
            <w:pPr>
              <w:pStyle w:val="NormalWeb"/>
              <w:numPr>
                <w:ilvl w:val="0"/>
                <w:numId w:val="5"/>
              </w:numPr>
            </w:pPr>
            <w:r>
              <w:t>To encourage innovation, strengthen European identity, and promote active citizenship.</w:t>
            </w:r>
          </w:p>
          <w:p w:rsidR="00924318" w:rsidRDefault="00924318" w:rsidP="00924318">
            <w:pPr>
              <w:pStyle w:val="NormalWeb"/>
            </w:pPr>
            <w:r>
              <w:rPr>
                <w:b/>
                <w:bCs/>
              </w:rPr>
              <w:t>Specific Goals:</w:t>
            </w:r>
          </w:p>
          <w:p w:rsidR="00924318" w:rsidRDefault="00924318" w:rsidP="00924318">
            <w:pPr>
              <w:pStyle w:val="NormalWeb"/>
              <w:numPr>
                <w:ilvl w:val="0"/>
                <w:numId w:val="6"/>
              </w:numPr>
            </w:pPr>
            <w:r>
              <w:t>To promote non-formal and informal learning, mobility, and active participation among young people.</w:t>
            </w:r>
          </w:p>
          <w:p w:rsidR="00924318" w:rsidRDefault="00924318" w:rsidP="00924318">
            <w:pPr>
              <w:pStyle w:val="NormalWeb"/>
              <w:numPr>
                <w:ilvl w:val="0"/>
                <w:numId w:val="6"/>
              </w:numPr>
            </w:pPr>
            <w:r>
              <w:t>To support intercultural dialogue and a sense of European belonging.</w:t>
            </w:r>
          </w:p>
          <w:p w:rsidR="00924318" w:rsidRDefault="00924318" w:rsidP="00924318">
            <w:pPr>
              <w:pStyle w:val="NormalWeb"/>
              <w:numPr>
                <w:ilvl w:val="0"/>
                <w:numId w:val="6"/>
              </w:numPr>
            </w:pPr>
            <w:r>
              <w:t>To develop the skills and attitudes of young people.</w:t>
            </w:r>
          </w:p>
          <w:p w:rsidR="00924318" w:rsidRDefault="00924318" w:rsidP="00924318">
            <w:pPr>
              <w:pStyle w:val="NormalWeb"/>
              <w:numPr>
                <w:ilvl w:val="0"/>
                <w:numId w:val="6"/>
              </w:numPr>
            </w:pPr>
            <w:r>
              <w:t>To strengthen European values and break down prejudices.</w:t>
            </w:r>
          </w:p>
          <w:p w:rsidR="00924318" w:rsidRDefault="00924318" w:rsidP="00924318">
            <w:pPr>
              <w:pStyle w:val="NormalWeb"/>
              <w:numPr>
                <w:ilvl w:val="0"/>
                <w:numId w:val="6"/>
              </w:numPr>
            </w:pPr>
            <w:r>
              <w:t>To raise awareness of socially relevant topics and thus stimulate engagement in society.</w:t>
            </w:r>
          </w:p>
          <w:p w:rsidR="00924318" w:rsidRDefault="00924318" w:rsidP="00924318">
            <w:pPr>
              <w:pStyle w:val="NormalWeb"/>
            </w:pPr>
            <w:r>
              <w:t xml:space="preserve">Our organization is open to all young people, with a </w:t>
            </w:r>
            <w:r>
              <w:rPr>
                <w:b/>
                <w:bCs/>
              </w:rPr>
              <w:t>special focus on those with fewer opportunities</w:t>
            </w:r>
            <w:r>
              <w:t xml:space="preserve"> who live in remote and low-income areas.</w:t>
            </w:r>
          </w:p>
          <w:p w:rsidR="00434384" w:rsidRPr="007807E1" w:rsidRDefault="00434384" w:rsidP="0015508F">
            <w:pPr>
              <w:jc w:val="both"/>
              <w:rPr>
                <w:bCs/>
                <w:noProof/>
                <w:sz w:val="22"/>
                <w:szCs w:val="22"/>
              </w:rPr>
            </w:pPr>
          </w:p>
          <w:p w:rsidR="00434384" w:rsidRPr="007807E1" w:rsidRDefault="00434384" w:rsidP="0015508F">
            <w:pPr>
              <w:jc w:val="both"/>
              <w:rPr>
                <w:noProof/>
                <w:sz w:val="22"/>
                <w:szCs w:val="22"/>
                <w:u w:val="single"/>
              </w:rPr>
            </w:pPr>
          </w:p>
          <w:p w:rsidR="00434384" w:rsidRPr="007807E1" w:rsidRDefault="00434384" w:rsidP="0015508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jc w:val="both"/>
              <w:rPr>
                <w:bCs/>
                <w:noProof/>
                <w:sz w:val="22"/>
                <w:szCs w:val="22"/>
              </w:rPr>
            </w:pPr>
            <w:r w:rsidRPr="007807E1">
              <w:rPr>
                <w:color w:val="000000"/>
                <w:sz w:val="22"/>
                <w:szCs w:val="22"/>
              </w:rPr>
              <w:t xml:space="preserve"> </w:t>
            </w:r>
          </w:p>
        </w:tc>
      </w:tr>
      <w:tr w:rsidR="00434384" w:rsidRPr="007807E1" w:rsidTr="0015508F">
        <w:trPr>
          <w:trHeight w:val="2048"/>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rsidR="00434384" w:rsidRPr="007807E1" w:rsidRDefault="00434384" w:rsidP="0015508F">
            <w:pPr>
              <w:pStyle w:val="Default"/>
              <w:jc w:val="both"/>
              <w:rPr>
                <w:rFonts w:ascii="Times New Roman" w:hAnsi="Times New Roman" w:cs="Times New Roman"/>
                <w:sz w:val="22"/>
                <w:szCs w:val="22"/>
              </w:rPr>
            </w:pPr>
            <w:r w:rsidRPr="007807E1">
              <w:rPr>
                <w:rStyle w:val="Ninguno"/>
                <w:rFonts w:ascii="Times New Roman" w:hAnsi="Times New Roman" w:cs="Times New Roman"/>
                <w:sz w:val="22"/>
                <w:szCs w:val="22"/>
              </w:rPr>
              <w:lastRenderedPageBreak/>
              <w:t xml:space="preserve">What are the activities and experience of the </w:t>
            </w:r>
            <w:proofErr w:type="spellStart"/>
            <w:r w:rsidRPr="007807E1">
              <w:rPr>
                <w:rStyle w:val="Ninguno"/>
                <w:rFonts w:ascii="Times New Roman" w:hAnsi="Times New Roman" w:cs="Times New Roman"/>
                <w:sz w:val="22"/>
                <w:szCs w:val="22"/>
              </w:rPr>
              <w:t>organisation</w:t>
            </w:r>
            <w:proofErr w:type="spellEnd"/>
            <w:r w:rsidRPr="007807E1">
              <w:rPr>
                <w:rStyle w:val="Ninguno"/>
                <w:rFonts w:ascii="Times New Roman" w:hAnsi="Times New Roman" w:cs="Times New Roman"/>
                <w:sz w:val="22"/>
                <w:szCs w:val="22"/>
              </w:rPr>
              <w:t xml:space="preserve"> in the areas relevant for this application?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Default="00924318" w:rsidP="00924318">
            <w:pPr>
              <w:pStyle w:val="NormalWeb"/>
            </w:pPr>
            <w:r>
              <w:t>Our organization,</w:t>
            </w:r>
            <w:r>
              <w:rPr>
                <w:lang w:val="bg-BG"/>
              </w:rPr>
              <w:t xml:space="preserve"> „</w:t>
            </w:r>
            <w:r>
              <w:t>New Generation</w:t>
            </w:r>
            <w:r>
              <w:rPr>
                <w:lang w:val="bg-BG"/>
              </w:rPr>
              <w:t>“</w:t>
            </w:r>
            <w:r>
              <w:t>, has limited but highly focused and relevant experience in the areas concerning this project. Although we were established in 2024, we have already successfully implemented two key initiatives that directly address the needs of young people and youth workers in our region.</w:t>
            </w:r>
          </w:p>
          <w:p w:rsidR="00924318" w:rsidRDefault="00924318" w:rsidP="00924318">
            <w:pPr>
              <w:pStyle w:val="NormalWeb"/>
            </w:pPr>
            <w:r>
              <w:rPr>
                <w:b/>
                <w:bCs/>
              </w:rPr>
              <w:t>Key Activities and Experience:</w:t>
            </w:r>
          </w:p>
          <w:p w:rsidR="00924318" w:rsidRDefault="00924318" w:rsidP="00924318">
            <w:pPr>
              <w:pStyle w:val="NormalWeb"/>
              <w:numPr>
                <w:ilvl w:val="0"/>
                <w:numId w:val="7"/>
              </w:numPr>
            </w:pPr>
            <w:r>
              <w:rPr>
                <w:b/>
                <w:bCs/>
              </w:rPr>
              <w:t>Digital Transformation and Inclusion:</w:t>
            </w:r>
            <w:r>
              <w:t xml:space="preserve"> We implemented two projects aimed at increasing </w:t>
            </w:r>
            <w:r>
              <w:rPr>
                <w:b/>
                <w:bCs/>
              </w:rPr>
              <w:t>digital security</w:t>
            </w:r>
            <w:r>
              <w:t xml:space="preserve"> and </w:t>
            </w:r>
            <w:r>
              <w:rPr>
                <w:b/>
                <w:bCs/>
              </w:rPr>
              <w:t>media literacy</w:t>
            </w:r>
            <w:r>
              <w:t xml:space="preserve"> among local youth workers and informal leaders. This is a crucial aspect of digital inclusion, especially in rural areas where access to information and digital skills is limited.</w:t>
            </w:r>
          </w:p>
          <w:p w:rsidR="00924318" w:rsidRDefault="00924318" w:rsidP="00924318">
            <w:pPr>
              <w:pStyle w:val="NormalWeb"/>
              <w:numPr>
                <w:ilvl w:val="0"/>
                <w:numId w:val="7"/>
              </w:numPr>
            </w:pPr>
            <w:r>
              <w:rPr>
                <w:b/>
                <w:bCs/>
              </w:rPr>
              <w:t>Civic Education and Active Participation:</w:t>
            </w:r>
            <w:r>
              <w:t xml:space="preserve"> Through our projects, we provided participants with </w:t>
            </w:r>
            <w:r>
              <w:rPr>
                <w:b/>
                <w:bCs/>
              </w:rPr>
              <w:t>tools for civic activism</w:t>
            </w:r>
            <w:r>
              <w:t>. This helped them become more engaged with the issues in their local communities, which is at the core of our goal to build a more active civic culture.</w:t>
            </w:r>
          </w:p>
          <w:p w:rsidR="00924318" w:rsidRDefault="00924318" w:rsidP="00924318">
            <w:pPr>
              <w:pStyle w:val="NormalWeb"/>
              <w:numPr>
                <w:ilvl w:val="0"/>
                <w:numId w:val="7"/>
              </w:numPr>
            </w:pPr>
            <w:r>
              <w:rPr>
                <w:b/>
                <w:bCs/>
              </w:rPr>
              <w:t>Non-formal Education:</w:t>
            </w:r>
            <w:r>
              <w:t xml:space="preserve"> Our activities are based entirely on </w:t>
            </w:r>
            <w:r>
              <w:rPr>
                <w:b/>
                <w:bCs/>
              </w:rPr>
              <w:t>non-formal learning methods</w:t>
            </w:r>
            <w:r>
              <w:t>, which allows us to provide access to quality training for young people and youth workers with fewer opportunities who lack access to formal educational institutions.</w:t>
            </w:r>
          </w:p>
          <w:p w:rsidR="00924318" w:rsidRDefault="00924318" w:rsidP="00924318">
            <w:pPr>
              <w:pStyle w:val="NormalWeb"/>
              <w:numPr>
                <w:ilvl w:val="0"/>
                <w:numId w:val="7"/>
              </w:numPr>
            </w:pPr>
            <w:r>
              <w:rPr>
                <w:b/>
                <w:bCs/>
              </w:rPr>
              <w:t>Work with a Target Group:</w:t>
            </w:r>
            <w:r>
              <w:t xml:space="preserve"> Our experience is closely related to working with </w:t>
            </w:r>
            <w:r>
              <w:rPr>
                <w:b/>
                <w:bCs/>
              </w:rPr>
              <w:t>young people with fewer opportunities</w:t>
            </w:r>
            <w:r>
              <w:t xml:space="preserve"> who live in remote and economically vulnerable areas. We understand their specific needs and challenges, which makes us a strong and reliable partner for projects focused on inclusion and equal access.</w:t>
            </w:r>
          </w:p>
          <w:p w:rsidR="00924318" w:rsidRDefault="00924318" w:rsidP="00924318">
            <w:pPr>
              <w:pStyle w:val="NormalWeb"/>
            </w:pPr>
            <w:r>
              <w:t>This experience demonstrates our commitment and capacity to implement projects that have a direct and positive impact on our target group. We are ready to use this experience in the upcoming youth exchange.</w:t>
            </w:r>
          </w:p>
          <w:p w:rsidR="00434384" w:rsidRPr="007807E1" w:rsidRDefault="00434384" w:rsidP="0015508F">
            <w:pPr>
              <w:pBdr>
                <w:top w:val="none" w:sz="0" w:space="0" w:color="auto"/>
                <w:left w:val="none" w:sz="0" w:space="0" w:color="auto"/>
                <w:bottom w:val="none" w:sz="0" w:space="0" w:color="auto"/>
                <w:right w:val="none" w:sz="0" w:space="0" w:color="auto"/>
                <w:between w:val="none" w:sz="0" w:space="0" w:color="auto"/>
                <w:bar w:val="none" w:sz="0" w:color="auto"/>
              </w:pBdr>
              <w:jc w:val="both"/>
              <w:rPr>
                <w:bCs/>
                <w:noProof/>
                <w:sz w:val="22"/>
                <w:szCs w:val="22"/>
              </w:rPr>
            </w:pPr>
          </w:p>
          <w:p w:rsidR="00434384" w:rsidRPr="007807E1" w:rsidRDefault="00434384" w:rsidP="001550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tc>
      </w:tr>
      <w:tr w:rsidR="00434384" w:rsidRPr="007807E1" w:rsidTr="0015508F">
        <w:trPr>
          <w:trHeight w:val="1526"/>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rsidR="00434384" w:rsidRPr="007807E1" w:rsidRDefault="00434384" w:rsidP="0015508F">
            <w:pPr>
              <w:pStyle w:val="Default"/>
              <w:jc w:val="center"/>
              <w:rPr>
                <w:rFonts w:ascii="Times New Roman" w:hAnsi="Times New Roman" w:cs="Times New Roman"/>
                <w:sz w:val="22"/>
                <w:szCs w:val="22"/>
              </w:rPr>
            </w:pPr>
            <w:r w:rsidRPr="007807E1">
              <w:rPr>
                <w:rStyle w:val="Ninguno"/>
                <w:rFonts w:ascii="Times New Roman" w:hAnsi="Times New Roman" w:cs="Times New Roman"/>
                <w:sz w:val="22"/>
                <w:szCs w:val="22"/>
              </w:rPr>
              <w:t>What are the skills and expertise of key staff/persons involved in this application?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C1106C" w:rsidRDefault="00C1106C" w:rsidP="00C1106C">
            <w:pPr>
              <w:pStyle w:val="NormalWeb"/>
            </w:pPr>
            <w:r>
              <w:t>Our team consists of dedicated professionals with diverse experience that contributes directly to the successful implementation of the project. While the entire team of the organization will be involved in the youth exchange, direct responsibility will be held by:</w:t>
            </w:r>
          </w:p>
          <w:p w:rsidR="00C1106C" w:rsidRDefault="00C1106C" w:rsidP="00C1106C">
            <w:pPr>
              <w:pStyle w:val="NormalWeb"/>
              <w:numPr>
                <w:ilvl w:val="0"/>
                <w:numId w:val="8"/>
              </w:numPr>
            </w:pPr>
            <w:r>
              <w:rPr>
                <w:b/>
                <w:bCs/>
              </w:rPr>
              <w:t>Alexander Dimitrov – Executive Director</w:t>
            </w:r>
            <w:r>
              <w:t xml:space="preserve"> Alexander has extensive experience as a youth worker and trainer. He has worked as a teacher, which gives him strong pedagogical skills, and has been part of sports clubs, which is important for organizing youth activities. He is currently the </w:t>
            </w:r>
            <w:r>
              <w:rPr>
                <w:b/>
                <w:bCs/>
              </w:rPr>
              <w:t>Coordinator of Winter Sports at Special Olympics Bulgaria</w:t>
            </w:r>
            <w:r>
              <w:t xml:space="preserve">, which demonstrates his experience in working with vulnerable groups. He has participated in </w:t>
            </w:r>
            <w:r>
              <w:rPr>
                <w:b/>
                <w:bCs/>
              </w:rPr>
              <w:t>dozens of Erasmus+ projects</w:t>
            </w:r>
            <w:r>
              <w:t xml:space="preserve"> as well as in the "Youth in Action" program, making him extremely experienced in the management and coordination of European projects.</w:t>
            </w:r>
          </w:p>
          <w:p w:rsidR="00C1106C" w:rsidRDefault="00C1106C" w:rsidP="00C1106C">
            <w:pPr>
              <w:pStyle w:val="NormalWeb"/>
              <w:numPr>
                <w:ilvl w:val="0"/>
                <w:numId w:val="8"/>
              </w:numPr>
            </w:pPr>
            <w:r>
              <w:rPr>
                <w:b/>
                <w:bCs/>
              </w:rPr>
              <w:t xml:space="preserve">Vladimir </w:t>
            </w:r>
            <w:proofErr w:type="spellStart"/>
            <w:r>
              <w:rPr>
                <w:b/>
                <w:bCs/>
              </w:rPr>
              <w:t>Zaimov</w:t>
            </w:r>
            <w:proofErr w:type="spellEnd"/>
            <w:r>
              <w:rPr>
                <w:b/>
                <w:bCs/>
              </w:rPr>
              <w:t xml:space="preserve"> – Social Worker and Lawyer</w:t>
            </w:r>
            <w:r>
              <w:t xml:space="preserve"> Vladimir is a </w:t>
            </w:r>
            <w:r>
              <w:rPr>
                <w:b/>
                <w:bCs/>
              </w:rPr>
              <w:t>social worker and lawyer</w:t>
            </w:r>
            <w:r>
              <w:t xml:space="preserve"> by education, which allows him to provide </w:t>
            </w:r>
            <w:r>
              <w:rPr>
                <w:b/>
                <w:bCs/>
              </w:rPr>
              <w:t>legal and social support</w:t>
            </w:r>
            <w:r>
              <w:t xml:space="preserve"> to people from small settlements. He has specific experience working with </w:t>
            </w:r>
            <w:r>
              <w:rPr>
                <w:b/>
                <w:bCs/>
              </w:rPr>
              <w:t>young people at risk of dropping out of the education system</w:t>
            </w:r>
            <w:r>
              <w:t xml:space="preserve">, which is directly related to the inclusion and support of young people with fewer opportunities. Additionally, he has entrepreneurial experience, which gives him valuable skills related to innovation </w:t>
            </w:r>
            <w:r>
              <w:lastRenderedPageBreak/>
              <w:t>and the sustainable development of ideas.</w:t>
            </w:r>
          </w:p>
          <w:p w:rsidR="00434384" w:rsidRPr="007807E1" w:rsidRDefault="00C1106C" w:rsidP="00C1106C">
            <w:pPr>
              <w:pStyle w:val="NormalWeb"/>
              <w:rPr>
                <w:sz w:val="22"/>
                <w:szCs w:val="22"/>
              </w:rPr>
            </w:pPr>
            <w:r>
              <w:t>The expertise of our key staff guarantees that the project will be managed by individuals with a deep understanding of the challenges faced by young people and with a proven track record of implementing successful initiatives.</w:t>
            </w:r>
          </w:p>
        </w:tc>
      </w:tr>
      <w:tr w:rsidR="00434384" w:rsidRPr="007807E1" w:rsidTr="0015508F">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92D050"/>
            <w:tcMar>
              <w:top w:w="80" w:type="dxa"/>
              <w:left w:w="80" w:type="dxa"/>
              <w:bottom w:w="80" w:type="dxa"/>
              <w:right w:w="80" w:type="dxa"/>
            </w:tcMar>
          </w:tcPr>
          <w:p w:rsidR="00434384" w:rsidRPr="007807E1" w:rsidRDefault="00434384" w:rsidP="0015508F">
            <w:pPr>
              <w:pStyle w:val="Default"/>
              <w:jc w:val="center"/>
              <w:rPr>
                <w:rFonts w:ascii="Times New Roman" w:hAnsi="Times New Roman" w:cs="Times New Roman"/>
                <w:sz w:val="22"/>
                <w:szCs w:val="22"/>
              </w:rPr>
            </w:pPr>
            <w:r w:rsidRPr="007807E1">
              <w:rPr>
                <w:rStyle w:val="Ninguno"/>
                <w:rFonts w:ascii="Times New Roman" w:hAnsi="Times New Roman" w:cs="Times New Roman"/>
                <w:b/>
                <w:bCs/>
                <w:sz w:val="22"/>
                <w:szCs w:val="22"/>
              </w:rPr>
              <w:lastRenderedPageBreak/>
              <w:t>E. LEGAL REPRESENTATIVE</w:t>
            </w:r>
          </w:p>
        </w:tc>
      </w:tr>
      <w:tr w:rsidR="00434384"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Title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r w:rsidRPr="007807E1">
              <w:rPr>
                <w:sz w:val="22"/>
                <w:szCs w:val="22"/>
              </w:rPr>
              <w:t>Mr.</w:t>
            </w:r>
          </w:p>
        </w:tc>
      </w:tr>
      <w:tr w:rsidR="00434384"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Gender</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r w:rsidRPr="007807E1">
              <w:rPr>
                <w:sz w:val="22"/>
                <w:szCs w:val="22"/>
              </w:rPr>
              <w:t>Male</w:t>
            </w:r>
          </w:p>
        </w:tc>
      </w:tr>
      <w:tr w:rsidR="00434384"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First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924318" w:rsidRDefault="00924318" w:rsidP="0015508F">
            <w:pPr>
              <w:rPr>
                <w:sz w:val="22"/>
                <w:szCs w:val="22"/>
                <w:lang w:val="en-GB"/>
              </w:rPr>
            </w:pPr>
            <w:proofErr w:type="spellStart"/>
            <w:r>
              <w:rPr>
                <w:sz w:val="22"/>
                <w:szCs w:val="22"/>
                <w:lang w:val="en-GB"/>
              </w:rPr>
              <w:t>Aleksandar</w:t>
            </w:r>
            <w:proofErr w:type="spellEnd"/>
          </w:p>
        </w:tc>
      </w:tr>
      <w:tr w:rsidR="00434384"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Family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C1106C" w:rsidP="0015508F">
            <w:pPr>
              <w:rPr>
                <w:sz w:val="22"/>
                <w:szCs w:val="22"/>
              </w:rPr>
            </w:pPr>
            <w:r>
              <w:rPr>
                <w:sz w:val="22"/>
                <w:szCs w:val="22"/>
              </w:rPr>
              <w:t>Dimitrov</w:t>
            </w:r>
          </w:p>
        </w:tc>
      </w:tr>
      <w:tr w:rsidR="00434384" w:rsidRPr="007807E1" w:rsidTr="0015508F">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tabs>
                <w:tab w:val="left" w:pos="2140"/>
              </w:tabs>
              <w:rPr>
                <w:rFonts w:ascii="Times New Roman" w:hAnsi="Times New Roman" w:cs="Times New Roman"/>
                <w:sz w:val="22"/>
                <w:szCs w:val="22"/>
              </w:rPr>
            </w:pPr>
            <w:r w:rsidRPr="007807E1">
              <w:rPr>
                <w:rStyle w:val="Ninguno"/>
                <w:rFonts w:ascii="Times New Roman" w:hAnsi="Times New Roman" w:cs="Times New Roman"/>
                <w:sz w:val="22"/>
                <w:szCs w:val="22"/>
              </w:rPr>
              <w:t>Department</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r w:rsidRPr="007807E1">
              <w:rPr>
                <w:sz w:val="22"/>
                <w:szCs w:val="22"/>
              </w:rPr>
              <w:t>Board of the NGO</w:t>
            </w:r>
          </w:p>
        </w:tc>
      </w:tr>
      <w:tr w:rsidR="00434384"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Position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C1106C" w:rsidP="0015508F">
            <w:pPr>
              <w:rPr>
                <w:sz w:val="22"/>
                <w:szCs w:val="22"/>
              </w:rPr>
            </w:pPr>
            <w:r w:rsidRPr="00C1106C">
              <w:rPr>
                <w:sz w:val="22"/>
                <w:szCs w:val="22"/>
              </w:rPr>
              <w:t>Executive Director</w:t>
            </w:r>
          </w:p>
        </w:tc>
      </w:tr>
      <w:tr w:rsidR="00434384"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tabs>
                <w:tab w:val="left" w:pos="720"/>
              </w:tabs>
              <w:rPr>
                <w:rFonts w:ascii="Times New Roman" w:hAnsi="Times New Roman" w:cs="Times New Roman"/>
                <w:sz w:val="22"/>
                <w:szCs w:val="22"/>
              </w:rPr>
            </w:pPr>
            <w:r w:rsidRPr="007807E1">
              <w:rPr>
                <w:rStyle w:val="Ninguno"/>
                <w:rFonts w:ascii="Times New Roman" w:hAnsi="Times New Roman" w:cs="Times New Roman"/>
                <w:sz w:val="22"/>
                <w:szCs w:val="22"/>
              </w:rPr>
              <w:t>Email</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924318" w:rsidP="0015508F">
            <w:pPr>
              <w:rPr>
                <w:sz w:val="22"/>
                <w:szCs w:val="22"/>
              </w:rPr>
            </w:pPr>
            <w:r>
              <w:rPr>
                <w:sz w:val="22"/>
                <w:szCs w:val="22"/>
              </w:rPr>
              <w:t>aadimitroff@gmail.com</w:t>
            </w:r>
          </w:p>
        </w:tc>
      </w:tr>
      <w:tr w:rsidR="00434384"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Telephone 1</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924318">
            <w:pPr>
              <w:rPr>
                <w:sz w:val="22"/>
                <w:szCs w:val="22"/>
              </w:rPr>
            </w:pPr>
            <w:r w:rsidRPr="007807E1">
              <w:rPr>
                <w:sz w:val="22"/>
                <w:szCs w:val="22"/>
              </w:rPr>
              <w:t>+</w:t>
            </w:r>
            <w:r w:rsidR="00924318">
              <w:rPr>
                <w:sz w:val="22"/>
                <w:szCs w:val="22"/>
              </w:rPr>
              <w:t>359 896 669 211</w:t>
            </w:r>
          </w:p>
        </w:tc>
      </w:tr>
      <w:tr w:rsidR="00434384" w:rsidRPr="007807E1" w:rsidTr="0015508F">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Address</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p>
        </w:tc>
      </w:tr>
      <w:tr w:rsidR="00434384"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Country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924318" w:rsidP="0015508F">
            <w:pPr>
              <w:rPr>
                <w:sz w:val="22"/>
                <w:szCs w:val="22"/>
              </w:rPr>
            </w:pPr>
            <w:r>
              <w:rPr>
                <w:sz w:val="22"/>
                <w:szCs w:val="22"/>
              </w:rPr>
              <w:t>Bulgaria</w:t>
            </w:r>
          </w:p>
        </w:tc>
      </w:tr>
      <w:tr w:rsidR="00434384" w:rsidRPr="007807E1" w:rsidTr="0015508F">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Region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p>
        </w:tc>
      </w:tr>
      <w:tr w:rsidR="00434384" w:rsidRPr="007807E1" w:rsidTr="0015508F">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P.O. Box</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p>
        </w:tc>
      </w:tr>
      <w:tr w:rsidR="00434384"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Post Code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924318" w:rsidP="0015508F">
            <w:pPr>
              <w:rPr>
                <w:sz w:val="22"/>
                <w:szCs w:val="22"/>
              </w:rPr>
            </w:pPr>
            <w:r>
              <w:rPr>
                <w:sz w:val="22"/>
                <w:szCs w:val="22"/>
              </w:rPr>
              <w:t>4700</w:t>
            </w:r>
          </w:p>
        </w:tc>
      </w:tr>
      <w:tr w:rsidR="00434384" w:rsidRPr="007807E1" w:rsidTr="0015508F">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CEDEX</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p>
        </w:tc>
      </w:tr>
      <w:tr w:rsidR="00434384"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City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924318" w:rsidP="0015508F">
            <w:pPr>
              <w:rPr>
                <w:sz w:val="22"/>
                <w:szCs w:val="22"/>
              </w:rPr>
            </w:pPr>
            <w:r>
              <w:rPr>
                <w:sz w:val="22"/>
                <w:szCs w:val="22"/>
              </w:rPr>
              <w:t>Smolyan</w:t>
            </w:r>
          </w:p>
        </w:tc>
      </w:tr>
      <w:tr w:rsidR="00434384"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Telephone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434384" w:rsidRPr="007807E1" w:rsidRDefault="00434384" w:rsidP="0015508F">
            <w:pPr>
              <w:rPr>
                <w:sz w:val="22"/>
                <w:szCs w:val="22"/>
              </w:rPr>
            </w:pPr>
          </w:p>
        </w:tc>
      </w:tr>
      <w:tr w:rsidR="00434384" w:rsidRPr="007807E1" w:rsidTr="0015508F">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92D050"/>
            <w:tcMar>
              <w:top w:w="80" w:type="dxa"/>
              <w:left w:w="80" w:type="dxa"/>
              <w:bottom w:w="80" w:type="dxa"/>
              <w:right w:w="80" w:type="dxa"/>
            </w:tcMar>
          </w:tcPr>
          <w:p w:rsidR="00434384" w:rsidRPr="007807E1" w:rsidRDefault="00434384" w:rsidP="0015508F">
            <w:pPr>
              <w:pStyle w:val="Default"/>
              <w:jc w:val="center"/>
              <w:rPr>
                <w:rFonts w:ascii="Times New Roman" w:hAnsi="Times New Roman" w:cs="Times New Roman"/>
                <w:sz w:val="22"/>
                <w:szCs w:val="22"/>
              </w:rPr>
            </w:pPr>
            <w:r w:rsidRPr="007807E1">
              <w:rPr>
                <w:rStyle w:val="Ninguno"/>
                <w:rFonts w:ascii="Times New Roman" w:hAnsi="Times New Roman" w:cs="Times New Roman"/>
                <w:b/>
                <w:bCs/>
                <w:sz w:val="22"/>
                <w:szCs w:val="22"/>
              </w:rPr>
              <w:t>F. CONTACT PERSON</w:t>
            </w:r>
          </w:p>
        </w:tc>
      </w:tr>
      <w:tr w:rsidR="00924318"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Title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rPr>
                <w:sz w:val="22"/>
                <w:szCs w:val="22"/>
              </w:rPr>
            </w:pPr>
            <w:r w:rsidRPr="007807E1">
              <w:rPr>
                <w:sz w:val="22"/>
                <w:szCs w:val="22"/>
              </w:rPr>
              <w:t>Mr.</w:t>
            </w:r>
          </w:p>
        </w:tc>
      </w:tr>
      <w:tr w:rsidR="00924318"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Gender</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rPr>
                <w:sz w:val="22"/>
                <w:szCs w:val="22"/>
              </w:rPr>
            </w:pPr>
            <w:r w:rsidRPr="007807E1">
              <w:rPr>
                <w:sz w:val="22"/>
                <w:szCs w:val="22"/>
              </w:rPr>
              <w:t>Male</w:t>
            </w:r>
          </w:p>
        </w:tc>
      </w:tr>
      <w:tr w:rsidR="00924318"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First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924318" w:rsidRDefault="00274AE1" w:rsidP="0015508F">
            <w:pPr>
              <w:rPr>
                <w:sz w:val="22"/>
                <w:szCs w:val="22"/>
                <w:lang w:val="en-GB"/>
              </w:rPr>
            </w:pPr>
            <w:r>
              <w:rPr>
                <w:sz w:val="22"/>
                <w:szCs w:val="22"/>
                <w:lang w:val="en-GB"/>
              </w:rPr>
              <w:t>Vladimir</w:t>
            </w:r>
          </w:p>
        </w:tc>
      </w:tr>
      <w:tr w:rsidR="00C1106C"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C1106C" w:rsidRPr="007807E1" w:rsidRDefault="00C1106C"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Family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C1106C" w:rsidRPr="007807E1" w:rsidRDefault="00274AE1" w:rsidP="0015508F">
            <w:pPr>
              <w:rPr>
                <w:sz w:val="22"/>
                <w:szCs w:val="22"/>
              </w:rPr>
            </w:pPr>
            <w:proofErr w:type="spellStart"/>
            <w:r>
              <w:rPr>
                <w:sz w:val="22"/>
                <w:szCs w:val="22"/>
              </w:rPr>
              <w:t>Zaimov</w:t>
            </w:r>
            <w:proofErr w:type="spellEnd"/>
          </w:p>
        </w:tc>
      </w:tr>
      <w:tr w:rsidR="00C1106C" w:rsidRPr="007807E1" w:rsidTr="0015508F">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C1106C" w:rsidRPr="007807E1" w:rsidRDefault="00C1106C" w:rsidP="0015508F">
            <w:pPr>
              <w:pStyle w:val="Default"/>
              <w:tabs>
                <w:tab w:val="left" w:pos="2140"/>
              </w:tabs>
              <w:rPr>
                <w:rFonts w:ascii="Times New Roman" w:hAnsi="Times New Roman" w:cs="Times New Roman"/>
                <w:sz w:val="22"/>
                <w:szCs w:val="22"/>
              </w:rPr>
            </w:pPr>
            <w:r w:rsidRPr="007807E1">
              <w:rPr>
                <w:rStyle w:val="Ninguno"/>
                <w:rFonts w:ascii="Times New Roman" w:hAnsi="Times New Roman" w:cs="Times New Roman"/>
                <w:sz w:val="22"/>
                <w:szCs w:val="22"/>
              </w:rPr>
              <w:t>Department</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C1106C" w:rsidRPr="007807E1" w:rsidRDefault="00C1106C" w:rsidP="0015508F">
            <w:pPr>
              <w:rPr>
                <w:sz w:val="22"/>
                <w:szCs w:val="22"/>
              </w:rPr>
            </w:pPr>
          </w:p>
        </w:tc>
      </w:tr>
      <w:tr w:rsidR="00C1106C"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C1106C" w:rsidRPr="007807E1" w:rsidRDefault="00C1106C"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Position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C1106C" w:rsidRPr="007807E1" w:rsidRDefault="00274AE1" w:rsidP="0015508F">
            <w:pPr>
              <w:rPr>
                <w:sz w:val="22"/>
                <w:szCs w:val="22"/>
              </w:rPr>
            </w:pPr>
            <w:r>
              <w:rPr>
                <w:sz w:val="22"/>
                <w:szCs w:val="22"/>
              </w:rPr>
              <w:t>Member of organization</w:t>
            </w:r>
          </w:p>
        </w:tc>
      </w:tr>
      <w:tr w:rsidR="00C1106C"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C1106C" w:rsidRPr="007807E1" w:rsidRDefault="00C1106C" w:rsidP="0015508F">
            <w:pPr>
              <w:pStyle w:val="Default"/>
              <w:tabs>
                <w:tab w:val="left" w:pos="720"/>
              </w:tabs>
              <w:rPr>
                <w:rFonts w:ascii="Times New Roman" w:hAnsi="Times New Roman" w:cs="Times New Roman"/>
                <w:sz w:val="22"/>
                <w:szCs w:val="22"/>
              </w:rPr>
            </w:pPr>
            <w:r w:rsidRPr="007807E1">
              <w:rPr>
                <w:rStyle w:val="Ninguno"/>
                <w:rFonts w:ascii="Times New Roman" w:hAnsi="Times New Roman" w:cs="Times New Roman"/>
                <w:sz w:val="22"/>
                <w:szCs w:val="22"/>
              </w:rPr>
              <w:t>Email</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C1106C" w:rsidRPr="007807E1" w:rsidRDefault="00274AE1" w:rsidP="0015508F">
            <w:pPr>
              <w:rPr>
                <w:sz w:val="22"/>
                <w:szCs w:val="22"/>
              </w:rPr>
            </w:pPr>
            <w:r>
              <w:rPr>
                <w:sz w:val="22"/>
                <w:szCs w:val="22"/>
              </w:rPr>
              <w:t>new.generation.bulgaria</w:t>
            </w:r>
            <w:r w:rsidR="00C1106C">
              <w:rPr>
                <w:sz w:val="22"/>
                <w:szCs w:val="22"/>
              </w:rPr>
              <w:t>@gmail.com</w:t>
            </w:r>
          </w:p>
        </w:tc>
      </w:tr>
      <w:tr w:rsidR="00924318"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Telephone 1</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rPr>
                <w:sz w:val="22"/>
                <w:szCs w:val="22"/>
              </w:rPr>
            </w:pPr>
            <w:r w:rsidRPr="007807E1">
              <w:rPr>
                <w:sz w:val="22"/>
                <w:szCs w:val="22"/>
              </w:rPr>
              <w:t>+</w:t>
            </w:r>
            <w:r>
              <w:rPr>
                <w:sz w:val="22"/>
                <w:szCs w:val="22"/>
              </w:rPr>
              <w:t>359 896 669 211</w:t>
            </w:r>
          </w:p>
        </w:tc>
      </w:tr>
      <w:tr w:rsidR="00924318" w:rsidRPr="007807E1" w:rsidTr="0015508F">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Address</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rPr>
                <w:sz w:val="22"/>
                <w:szCs w:val="22"/>
              </w:rPr>
            </w:pPr>
          </w:p>
        </w:tc>
      </w:tr>
      <w:tr w:rsidR="00924318"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lastRenderedPageBreak/>
              <w:t>Country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rPr>
                <w:sz w:val="22"/>
                <w:szCs w:val="22"/>
              </w:rPr>
            </w:pPr>
            <w:r>
              <w:rPr>
                <w:sz w:val="22"/>
                <w:szCs w:val="22"/>
              </w:rPr>
              <w:t>Bulgaria</w:t>
            </w:r>
          </w:p>
        </w:tc>
      </w:tr>
      <w:tr w:rsidR="00924318" w:rsidRPr="007807E1" w:rsidTr="0015508F">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Region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rPr>
                <w:sz w:val="22"/>
                <w:szCs w:val="22"/>
              </w:rPr>
            </w:pPr>
          </w:p>
        </w:tc>
      </w:tr>
      <w:tr w:rsidR="00924318" w:rsidRPr="007807E1" w:rsidTr="0015508F">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P.O. Box</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rPr>
                <w:sz w:val="22"/>
                <w:szCs w:val="22"/>
              </w:rPr>
            </w:pPr>
          </w:p>
        </w:tc>
      </w:tr>
      <w:tr w:rsidR="00924318"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Post Code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rPr>
                <w:sz w:val="22"/>
                <w:szCs w:val="22"/>
              </w:rPr>
            </w:pPr>
            <w:r>
              <w:rPr>
                <w:sz w:val="22"/>
                <w:szCs w:val="22"/>
              </w:rPr>
              <w:t>4700</w:t>
            </w:r>
          </w:p>
        </w:tc>
      </w:tr>
      <w:tr w:rsidR="00924318" w:rsidRPr="007807E1" w:rsidTr="0015508F">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CEDEX</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rPr>
                <w:sz w:val="22"/>
                <w:szCs w:val="22"/>
              </w:rPr>
            </w:pPr>
          </w:p>
        </w:tc>
      </w:tr>
      <w:tr w:rsidR="00924318"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City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rPr>
                <w:sz w:val="22"/>
                <w:szCs w:val="22"/>
              </w:rPr>
            </w:pPr>
            <w:r>
              <w:rPr>
                <w:sz w:val="22"/>
                <w:szCs w:val="22"/>
              </w:rPr>
              <w:t>Smolyan</w:t>
            </w:r>
          </w:p>
        </w:tc>
      </w:tr>
      <w:tr w:rsidR="00924318" w:rsidRPr="007807E1" w:rsidTr="0015508F">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Telephone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24318" w:rsidRPr="007807E1" w:rsidRDefault="00924318" w:rsidP="0015508F">
            <w:pPr>
              <w:rPr>
                <w:sz w:val="22"/>
                <w:szCs w:val="22"/>
              </w:rPr>
            </w:pPr>
          </w:p>
        </w:tc>
      </w:tr>
    </w:tbl>
    <w:p w:rsidR="00434384" w:rsidRPr="007807E1" w:rsidRDefault="00434384" w:rsidP="00434384">
      <w:pPr>
        <w:pStyle w:val="Default"/>
        <w:widowControl w:val="0"/>
        <w:jc w:val="center"/>
        <w:rPr>
          <w:rFonts w:ascii="Times New Roman" w:hAnsi="Times New Roman" w:cs="Times New Roman"/>
          <w:sz w:val="22"/>
          <w:szCs w:val="22"/>
        </w:rPr>
      </w:pPr>
    </w:p>
    <w:tbl>
      <w:tblPr>
        <w:tblStyle w:val="TableGrid"/>
        <w:tblW w:w="11016" w:type="dxa"/>
        <w:tblLayout w:type="fixed"/>
        <w:tblLook w:val="04A0" w:firstRow="1" w:lastRow="0" w:firstColumn="1" w:lastColumn="0" w:noHBand="0" w:noVBand="1"/>
      </w:tblPr>
      <w:tblGrid>
        <w:gridCol w:w="2093"/>
        <w:gridCol w:w="850"/>
        <w:gridCol w:w="4111"/>
        <w:gridCol w:w="3962"/>
      </w:tblGrid>
      <w:tr w:rsidR="00434384" w:rsidRPr="007807E1" w:rsidTr="0015508F">
        <w:tc>
          <w:tcPr>
            <w:tcW w:w="11016" w:type="dxa"/>
            <w:gridSpan w:val="4"/>
          </w:tcPr>
          <w:p w:rsidR="00434384" w:rsidRPr="007807E1" w:rsidRDefault="00434384" w:rsidP="001550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2"/>
                <w:szCs w:val="22"/>
              </w:rPr>
            </w:pPr>
            <w:r w:rsidRPr="007807E1">
              <w:rPr>
                <w:rFonts w:ascii="Times New Roman" w:eastAsia="Times New Roman" w:hAnsi="Times New Roman" w:cs="Times New Roman"/>
                <w:b/>
                <w:bCs/>
                <w:sz w:val="22"/>
                <w:szCs w:val="22"/>
              </w:rPr>
              <w:t xml:space="preserve">European Union granted projects\EU </w:t>
            </w:r>
            <w:proofErr w:type="spellStart"/>
            <w:r w:rsidRPr="007807E1">
              <w:rPr>
                <w:rFonts w:ascii="Times New Roman" w:eastAsia="Times New Roman" w:hAnsi="Times New Roman" w:cs="Times New Roman"/>
                <w:b/>
                <w:bCs/>
                <w:sz w:val="22"/>
                <w:szCs w:val="22"/>
              </w:rPr>
              <w:t>programmes</w:t>
            </w:r>
            <w:proofErr w:type="spellEnd"/>
            <w:r w:rsidRPr="007807E1">
              <w:rPr>
                <w:rFonts w:ascii="Times New Roman" w:eastAsia="Times New Roman" w:hAnsi="Times New Roman" w:cs="Times New Roman"/>
                <w:b/>
                <w:bCs/>
                <w:sz w:val="22"/>
                <w:szCs w:val="22"/>
              </w:rPr>
              <w:t xml:space="preserve"> </w:t>
            </w:r>
          </w:p>
        </w:tc>
      </w:tr>
      <w:tr w:rsidR="00434384" w:rsidRPr="007807E1" w:rsidTr="0015508F">
        <w:tc>
          <w:tcPr>
            <w:tcW w:w="2093" w:type="dxa"/>
          </w:tcPr>
          <w:p w:rsidR="00434384" w:rsidRPr="007807E1" w:rsidRDefault="00434384" w:rsidP="001550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2"/>
                <w:szCs w:val="22"/>
              </w:rPr>
            </w:pPr>
            <w:r w:rsidRPr="007807E1">
              <w:rPr>
                <w:rFonts w:ascii="Times New Roman" w:eastAsia="Times New Roman" w:hAnsi="Times New Roman" w:cs="Times New Roman"/>
                <w:b/>
                <w:bCs/>
                <w:sz w:val="22"/>
                <w:szCs w:val="22"/>
              </w:rPr>
              <w:t xml:space="preserve">EU </w:t>
            </w:r>
            <w:proofErr w:type="spellStart"/>
            <w:r w:rsidRPr="007807E1">
              <w:rPr>
                <w:rFonts w:ascii="Times New Roman" w:eastAsia="Times New Roman" w:hAnsi="Times New Roman" w:cs="Times New Roman"/>
                <w:b/>
                <w:bCs/>
                <w:sz w:val="22"/>
                <w:szCs w:val="22"/>
              </w:rPr>
              <w:t>programme</w:t>
            </w:r>
            <w:proofErr w:type="spellEnd"/>
          </w:p>
        </w:tc>
        <w:tc>
          <w:tcPr>
            <w:tcW w:w="850" w:type="dxa"/>
          </w:tcPr>
          <w:p w:rsidR="00434384" w:rsidRPr="007807E1" w:rsidRDefault="00434384" w:rsidP="001550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2"/>
                <w:szCs w:val="22"/>
              </w:rPr>
            </w:pPr>
            <w:r w:rsidRPr="007807E1">
              <w:rPr>
                <w:rFonts w:ascii="Times New Roman" w:eastAsia="Times New Roman" w:hAnsi="Times New Roman" w:cs="Times New Roman"/>
                <w:b/>
                <w:bCs/>
                <w:sz w:val="22"/>
                <w:szCs w:val="22"/>
              </w:rPr>
              <w:t>Year</w:t>
            </w:r>
          </w:p>
        </w:tc>
        <w:tc>
          <w:tcPr>
            <w:tcW w:w="4111" w:type="dxa"/>
          </w:tcPr>
          <w:p w:rsidR="00434384" w:rsidRPr="007807E1" w:rsidRDefault="00434384" w:rsidP="001550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2"/>
                <w:szCs w:val="22"/>
              </w:rPr>
            </w:pPr>
            <w:r w:rsidRPr="007807E1">
              <w:rPr>
                <w:rFonts w:ascii="Times New Roman" w:eastAsia="Times New Roman" w:hAnsi="Times New Roman" w:cs="Times New Roman"/>
                <w:b/>
                <w:bCs/>
                <w:sz w:val="22"/>
                <w:szCs w:val="22"/>
              </w:rPr>
              <w:t>Project identification or Contract N</w:t>
            </w:r>
          </w:p>
        </w:tc>
        <w:tc>
          <w:tcPr>
            <w:tcW w:w="3962" w:type="dxa"/>
          </w:tcPr>
          <w:p w:rsidR="00434384" w:rsidRPr="007807E1" w:rsidRDefault="00434384" w:rsidP="0015508F">
            <w:pPr>
              <w:jc w:val="center"/>
              <w:rPr>
                <w:rFonts w:eastAsia="Times New Roman"/>
                <w:sz w:val="22"/>
                <w:szCs w:val="22"/>
              </w:rPr>
            </w:pPr>
            <w:r w:rsidRPr="007807E1">
              <w:rPr>
                <w:rFonts w:eastAsia="Times New Roman"/>
                <w:b/>
                <w:bCs/>
                <w:sz w:val="22"/>
                <w:szCs w:val="22"/>
              </w:rPr>
              <w:t>Applicant/ Beneficiary Name</w:t>
            </w:r>
          </w:p>
        </w:tc>
      </w:tr>
      <w:tr w:rsidR="00924318" w:rsidRPr="007807E1" w:rsidTr="00CC6BD4">
        <w:tc>
          <w:tcPr>
            <w:tcW w:w="11016" w:type="dxa"/>
            <w:gridSpan w:val="4"/>
          </w:tcPr>
          <w:p w:rsidR="00924318" w:rsidRPr="00677957" w:rsidRDefault="00924318" w:rsidP="001550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p>
        </w:tc>
      </w:tr>
    </w:tbl>
    <w:p w:rsidR="00434384" w:rsidRPr="007807E1" w:rsidRDefault="00434384" w:rsidP="00434384">
      <w:pPr>
        <w:pStyle w:val="Default"/>
        <w:widowControl w:val="0"/>
        <w:jc w:val="center"/>
        <w:rPr>
          <w:rFonts w:ascii="Times New Roman" w:hAnsi="Times New Roman" w:cs="Times New Roman"/>
          <w:sz w:val="22"/>
          <w:szCs w:val="22"/>
        </w:rPr>
      </w:pPr>
    </w:p>
    <w:p w:rsidR="002E1E3B" w:rsidRDefault="003A0F07"/>
    <w:sectPr w:rsidR="002E1E3B" w:rsidSect="00807B3B">
      <w:headerReference w:type="default" r:id="rId6"/>
      <w:footerReference w:type="default" r:id="rId7"/>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B3B" w:rsidRDefault="003A0F07">
    <w:pPr>
      <w:pStyle w:val="Cabeceraypi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B3B" w:rsidRDefault="003A0F07">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41EB"/>
    <w:multiLevelType w:val="multilevel"/>
    <w:tmpl w:val="208C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11301"/>
    <w:multiLevelType w:val="multilevel"/>
    <w:tmpl w:val="93EC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E48C8"/>
    <w:multiLevelType w:val="multilevel"/>
    <w:tmpl w:val="CA58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8732AD"/>
    <w:multiLevelType w:val="multilevel"/>
    <w:tmpl w:val="A8A6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AD12F8"/>
    <w:multiLevelType w:val="multilevel"/>
    <w:tmpl w:val="AD66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676468"/>
    <w:multiLevelType w:val="multilevel"/>
    <w:tmpl w:val="6AA2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DD3464"/>
    <w:multiLevelType w:val="multilevel"/>
    <w:tmpl w:val="54FE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E46E8A"/>
    <w:multiLevelType w:val="multilevel"/>
    <w:tmpl w:val="D230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1"/>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384"/>
    <w:rsid w:val="000E5170"/>
    <w:rsid w:val="00274AE1"/>
    <w:rsid w:val="003A0F07"/>
    <w:rsid w:val="00434384"/>
    <w:rsid w:val="00460034"/>
    <w:rsid w:val="00501C32"/>
    <w:rsid w:val="00924318"/>
    <w:rsid w:val="00AA3EAF"/>
    <w:rsid w:val="00C1106C"/>
    <w:rsid w:val="00CB4A5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438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3">
    <w:name w:val="heading 3"/>
    <w:basedOn w:val="Normal"/>
    <w:link w:val="Heading3Char"/>
    <w:uiPriority w:val="9"/>
    <w:qFormat/>
    <w:rsid w:val="00501C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4384"/>
    <w:rPr>
      <w:u w:val="single"/>
    </w:rPr>
  </w:style>
  <w:style w:type="table" w:customStyle="1" w:styleId="TableNormal1">
    <w:name w:val="Table Normal1"/>
    <w:rsid w:val="004343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paragraph" w:customStyle="1" w:styleId="Cabeceraypie">
    <w:name w:val="Cabecera y pie"/>
    <w:rsid w:val="00434384"/>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ru-RU" w:eastAsia="ru-RU"/>
    </w:rPr>
  </w:style>
  <w:style w:type="paragraph" w:customStyle="1" w:styleId="Default">
    <w:name w:val="Default"/>
    <w:rsid w:val="00434384"/>
    <w:pPr>
      <w:pBdr>
        <w:top w:val="nil"/>
        <w:left w:val="nil"/>
        <w:bottom w:val="nil"/>
        <w:right w:val="nil"/>
        <w:between w:val="nil"/>
        <w:bar w:val="nil"/>
      </w:pBdr>
      <w:suppressAutoHyphens/>
      <w:spacing w:after="0" w:line="240" w:lineRule="auto"/>
    </w:pPr>
    <w:rPr>
      <w:rFonts w:ascii="Cambria" w:eastAsia="Cambria" w:hAnsi="Cambria" w:cs="Cambria"/>
      <w:color w:val="000000"/>
      <w:sz w:val="24"/>
      <w:szCs w:val="24"/>
      <w:u w:color="000000"/>
      <w:bdr w:val="nil"/>
      <w:lang w:val="en-US" w:eastAsia="ru-RU"/>
    </w:rPr>
  </w:style>
  <w:style w:type="character" w:customStyle="1" w:styleId="Ninguno">
    <w:name w:val="Ninguno"/>
    <w:rsid w:val="00434384"/>
    <w:rPr>
      <w:lang w:val="en-US"/>
    </w:rPr>
  </w:style>
  <w:style w:type="paragraph" w:styleId="NormalWeb">
    <w:name w:val="Normal (Web)"/>
    <w:basedOn w:val="Normal"/>
    <w:uiPriority w:val="99"/>
    <w:rsid w:val="004343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59"/>
    <w:rsid w:val="004343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01C32"/>
    <w:rPr>
      <w:rFonts w:ascii="Times New Roman" w:eastAsia="Times New Roman" w:hAnsi="Times New Roman" w:cs="Times New Roman"/>
      <w:b/>
      <w:bCs/>
      <w:sz w:val="27"/>
      <w:szCs w:val="27"/>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438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3">
    <w:name w:val="heading 3"/>
    <w:basedOn w:val="Normal"/>
    <w:link w:val="Heading3Char"/>
    <w:uiPriority w:val="9"/>
    <w:qFormat/>
    <w:rsid w:val="00501C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4384"/>
    <w:rPr>
      <w:u w:val="single"/>
    </w:rPr>
  </w:style>
  <w:style w:type="table" w:customStyle="1" w:styleId="TableNormal1">
    <w:name w:val="Table Normal1"/>
    <w:rsid w:val="004343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paragraph" w:customStyle="1" w:styleId="Cabeceraypie">
    <w:name w:val="Cabecera y pie"/>
    <w:rsid w:val="00434384"/>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ru-RU" w:eastAsia="ru-RU"/>
    </w:rPr>
  </w:style>
  <w:style w:type="paragraph" w:customStyle="1" w:styleId="Default">
    <w:name w:val="Default"/>
    <w:rsid w:val="00434384"/>
    <w:pPr>
      <w:pBdr>
        <w:top w:val="nil"/>
        <w:left w:val="nil"/>
        <w:bottom w:val="nil"/>
        <w:right w:val="nil"/>
        <w:between w:val="nil"/>
        <w:bar w:val="nil"/>
      </w:pBdr>
      <w:suppressAutoHyphens/>
      <w:spacing w:after="0" w:line="240" w:lineRule="auto"/>
    </w:pPr>
    <w:rPr>
      <w:rFonts w:ascii="Cambria" w:eastAsia="Cambria" w:hAnsi="Cambria" w:cs="Cambria"/>
      <w:color w:val="000000"/>
      <w:sz w:val="24"/>
      <w:szCs w:val="24"/>
      <w:u w:color="000000"/>
      <w:bdr w:val="nil"/>
      <w:lang w:val="en-US" w:eastAsia="ru-RU"/>
    </w:rPr>
  </w:style>
  <w:style w:type="character" w:customStyle="1" w:styleId="Ninguno">
    <w:name w:val="Ninguno"/>
    <w:rsid w:val="00434384"/>
    <w:rPr>
      <w:lang w:val="en-US"/>
    </w:rPr>
  </w:style>
  <w:style w:type="paragraph" w:styleId="NormalWeb">
    <w:name w:val="Normal (Web)"/>
    <w:basedOn w:val="Normal"/>
    <w:uiPriority w:val="99"/>
    <w:rsid w:val="004343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59"/>
    <w:rsid w:val="004343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01C32"/>
    <w:rPr>
      <w:rFonts w:ascii="Times New Roman" w:eastAsia="Times New Roman" w:hAnsi="Times New Roman" w:cs="Times New Roman"/>
      <w:b/>
      <w:bCs/>
      <w:sz w:val="27"/>
      <w:szCs w:val="27"/>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195133">
      <w:bodyDiv w:val="1"/>
      <w:marLeft w:val="0"/>
      <w:marRight w:val="0"/>
      <w:marTop w:val="0"/>
      <w:marBottom w:val="0"/>
      <w:divBdr>
        <w:top w:val="none" w:sz="0" w:space="0" w:color="auto"/>
        <w:left w:val="none" w:sz="0" w:space="0" w:color="auto"/>
        <w:bottom w:val="none" w:sz="0" w:space="0" w:color="auto"/>
        <w:right w:val="none" w:sz="0" w:space="0" w:color="auto"/>
      </w:divBdr>
    </w:div>
    <w:div w:id="1364984088">
      <w:bodyDiv w:val="1"/>
      <w:marLeft w:val="0"/>
      <w:marRight w:val="0"/>
      <w:marTop w:val="0"/>
      <w:marBottom w:val="0"/>
      <w:divBdr>
        <w:top w:val="none" w:sz="0" w:space="0" w:color="auto"/>
        <w:left w:val="none" w:sz="0" w:space="0" w:color="auto"/>
        <w:bottom w:val="none" w:sz="0" w:space="0" w:color="auto"/>
        <w:right w:val="none" w:sz="0" w:space="0" w:color="auto"/>
      </w:divBdr>
    </w:div>
    <w:div w:id="1487672191">
      <w:bodyDiv w:val="1"/>
      <w:marLeft w:val="0"/>
      <w:marRight w:val="0"/>
      <w:marTop w:val="0"/>
      <w:marBottom w:val="0"/>
      <w:divBdr>
        <w:top w:val="none" w:sz="0" w:space="0" w:color="auto"/>
        <w:left w:val="none" w:sz="0" w:space="0" w:color="auto"/>
        <w:bottom w:val="none" w:sz="0" w:space="0" w:color="auto"/>
        <w:right w:val="none" w:sz="0" w:space="0" w:color="auto"/>
      </w:divBdr>
    </w:div>
    <w:div w:id="174641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2025-08-12T07:06:00Z</dcterms:created>
  <dcterms:modified xsi:type="dcterms:W3CDTF">2025-08-12T08:04:00Z</dcterms:modified>
</cp:coreProperties>
</file>