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3339846" cy="8159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339846" cy="815975"/>
                    </a:xfrm>
                    <a:prstGeom prst="rect"/>
                    <a:ln/>
                  </pic:spPr>
                </pic:pic>
              </a:graphicData>
            </a:graphic>
          </wp:inline>
        </w:drawing>
      </w:r>
      <w:r w:rsidDel="00000000" w:rsidR="00000000" w:rsidRPr="00000000">
        <w:rPr>
          <w:rtl w:val="0"/>
        </w:rPr>
      </w:r>
    </w:p>
    <w:tbl>
      <w:tblPr>
        <w:tblStyle w:val="Table1"/>
        <w:tblW w:w="11462.400245666504"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39.399757385254"/>
        <w:gridCol w:w="6623.00048828125"/>
        <w:tblGridChange w:id="0">
          <w:tblGrid>
            <w:gridCol w:w="4839.399757385254"/>
            <w:gridCol w:w="6623.00048828125"/>
          </w:tblGrid>
        </w:tblGridChange>
      </w:tblGrid>
      <w:tr>
        <w:trPr>
          <w:cantSplit w:val="0"/>
          <w:trHeight w:val="319.2004394531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9"/>
                <w:sz w:val="25.920000076293945"/>
                <w:szCs w:val="25.920000076293945"/>
                <w:u w:val="none"/>
                <w:shd w:fill="d9c8f5" w:val="clear"/>
                <w:vertAlign w:val="baseline"/>
              </w:rPr>
            </w:pPr>
            <w:r w:rsidDel="00000000" w:rsidR="00000000" w:rsidRPr="00000000">
              <w:rPr>
                <w:rFonts w:ascii="Times New Roman" w:cs="Times New Roman" w:eastAsia="Times New Roman" w:hAnsi="Times New Roman"/>
                <w:b w:val="1"/>
                <w:i w:val="0"/>
                <w:smallCaps w:val="0"/>
                <w:strike w:val="0"/>
                <w:color w:val="000009"/>
                <w:sz w:val="25.920000076293945"/>
                <w:szCs w:val="25.920000076293945"/>
                <w:u w:val="none"/>
                <w:shd w:fill="d9c8f5" w:val="clear"/>
                <w:vertAlign w:val="baseline"/>
                <w:rtl w:val="0"/>
              </w:rPr>
              <w:t xml:space="preserve">PARTNER ORGANISATION PROFILE</w:t>
            </w:r>
          </w:p>
        </w:tc>
      </w:tr>
      <w:tr>
        <w:trPr>
          <w:cantSplit w:val="0"/>
          <w:trHeight w:val="3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3.1999969482422"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OID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044433593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E10042844</w:t>
            </w:r>
          </w:p>
        </w:tc>
      </w:tr>
      <w:tr>
        <w:trPr>
          <w:cantSplit w:val="0"/>
          <w:trHeight w:val="379.200439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63998413085938"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PIC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99902343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900574870</w:t>
            </w:r>
          </w:p>
        </w:tc>
      </w:tr>
      <w:tr>
        <w:trPr>
          <w:cantSplit w:val="0"/>
          <w:trHeight w:val="379.1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63998413085938"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Full legal name (National Language)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1994628906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Nodibinājums “Zinātnes un inovāciju parks”</w:t>
            </w:r>
          </w:p>
        </w:tc>
      </w:tr>
      <w:tr>
        <w:trPr>
          <w:cantSplit w:val="0"/>
          <w:trHeight w:val="379.201660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63998413085938"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Full legal name (Latin characters)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03991699218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Foundation “Science and innovation park”</w:t>
            </w:r>
          </w:p>
        </w:tc>
      </w:tr>
      <w:tr>
        <w:trPr>
          <w:cantSplit w:val="0"/>
          <w:trHeight w:val="3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95999145507812"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Acronym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36022949218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ZIP</w:t>
            </w:r>
          </w:p>
        </w:tc>
      </w:tr>
      <w:tr>
        <w:trPr>
          <w:cantSplit w:val="0"/>
          <w:trHeight w:val="379.798583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63998413085938"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National ID (if applicable)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044433593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40008191808</w:t>
            </w:r>
          </w:p>
        </w:tc>
      </w:tr>
      <w:tr>
        <w:trPr>
          <w:cantSplit w:val="0"/>
          <w:trHeight w:val="379.200439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95999145507812"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Address (Street and number)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03991699218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Peldu iela 32/34-14, Liepāja, LV-3401</w:t>
            </w:r>
          </w:p>
        </w:tc>
      </w:tr>
      <w:tr>
        <w:trPr>
          <w:cantSplit w:val="0"/>
          <w:trHeight w:val="381.5991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5599822998047"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Country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044433593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Latvia</w:t>
            </w:r>
          </w:p>
        </w:tc>
      </w:tr>
      <w:tr>
        <w:trPr>
          <w:cantSplit w:val="0"/>
          <w:trHeight w:val="3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5599822998047"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City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2803955078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Riga; Liepaja</w:t>
            </w:r>
          </w:p>
        </w:tc>
      </w:tr>
      <w:tr>
        <w:trPr>
          <w:cantSplit w:val="0"/>
          <w:trHeight w:val="376.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63998413085938"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Post Code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044433593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LV-3401</w:t>
            </w:r>
          </w:p>
        </w:tc>
      </w:tr>
      <w:tr>
        <w:trPr>
          <w:cantSplit w:val="0"/>
          <w:trHeight w:val="381.6009521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3600082397461"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Website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2404785156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www.inovacijuparks.lv</w:t>
            </w:r>
          </w:p>
        </w:tc>
      </w:tr>
      <w:tr>
        <w:trPr>
          <w:cantSplit w:val="0"/>
          <w:trHeight w:val="379.19982910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63998413085938"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Email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03991699218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info@inovacijuparks.lv</w:t>
            </w:r>
          </w:p>
        </w:tc>
      </w:tr>
      <w:tr>
        <w:trPr>
          <w:cantSplit w:val="0"/>
          <w:trHeight w:val="3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239990234375"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Telephone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99902343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+371 20004399</w:t>
            </w:r>
          </w:p>
        </w:tc>
      </w:tr>
      <w:tr>
        <w:trPr>
          <w:cantSplit w:val="0"/>
          <w:trHeight w:val="379.1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239990234375"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Type of Organisation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04443359375" w:right="0"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Foundation</w:t>
            </w:r>
          </w:p>
        </w:tc>
      </w:tr>
      <w:tr>
        <w:trPr>
          <w:cantSplit w:val="0"/>
          <w:trHeight w:val="37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59999084472656"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Is the partner organisation a public body?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04443359375" w:right="0"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No</w:t>
            </w:r>
          </w:p>
        </w:tc>
      </w:tr>
      <w:tr>
        <w:trPr>
          <w:cantSplit w:val="0"/>
          <w:trHeight w:val="379.19982910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59999084472656"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Is the partner organisation a non-profit?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04443359375" w:right="0"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No</w:t>
            </w:r>
          </w:p>
        </w:tc>
      </w:tr>
      <w:tr>
        <w:trPr>
          <w:cantSplit w:val="0"/>
          <w:trHeight w:val="5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15998077392578"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Main sector of activity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124.0802001953125" w:right="257.6806640625" w:hanging="3.599853515625"/>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Youth employment and education, pupils and youth participation  activities, digitalization, and economic development.</w:t>
            </w:r>
          </w:p>
        </w:tc>
      </w:tr>
    </w:tbl>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2"/>
        <w:tblW w:w="11462.400245666504"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39.399757385254"/>
        <w:gridCol w:w="6623.00048828125"/>
        <w:tblGridChange w:id="0">
          <w:tblGrid>
            <w:gridCol w:w="4839.399757385254"/>
            <w:gridCol w:w="6623.00048828125"/>
          </w:tblGrid>
        </w:tblGridChange>
      </w:tblGrid>
      <w:tr>
        <w:trPr>
          <w:cantSplit w:val="0"/>
          <w:trHeight w:val="379.1998291015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9"/>
                <w:sz w:val="25.920000076293945"/>
                <w:szCs w:val="25.920000076293945"/>
                <w:u w:val="none"/>
                <w:shd w:fill="d9c8f5" w:val="clear"/>
                <w:vertAlign w:val="baseline"/>
              </w:rPr>
            </w:pPr>
            <w:r w:rsidDel="00000000" w:rsidR="00000000" w:rsidRPr="00000000">
              <w:rPr>
                <w:rFonts w:ascii="Times New Roman" w:cs="Times New Roman" w:eastAsia="Times New Roman" w:hAnsi="Times New Roman"/>
                <w:b w:val="1"/>
                <w:i w:val="0"/>
                <w:smallCaps w:val="0"/>
                <w:strike w:val="0"/>
                <w:color w:val="000009"/>
                <w:sz w:val="25.920000076293945"/>
                <w:szCs w:val="25.920000076293945"/>
                <w:u w:val="none"/>
                <w:shd w:fill="d9c8f5" w:val="clear"/>
                <w:vertAlign w:val="baseline"/>
                <w:rtl w:val="0"/>
              </w:rPr>
              <w:t xml:space="preserve">ASSOCIATED PERSONS</w:t>
            </w:r>
          </w:p>
        </w:tc>
      </w:tr>
      <w:tr>
        <w:trPr>
          <w:cantSplit w:val="0"/>
          <w:trHeight w:val="357.5994873046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9"/>
                <w:sz w:val="25.920000076293945"/>
                <w:szCs w:val="25.920000076293945"/>
                <w:u w:val="none"/>
                <w:shd w:fill="d9c8f5" w:val="clear"/>
                <w:vertAlign w:val="baseline"/>
              </w:rPr>
            </w:pPr>
            <w:r w:rsidDel="00000000" w:rsidR="00000000" w:rsidRPr="00000000">
              <w:rPr>
                <w:rFonts w:ascii="Times New Roman" w:cs="Times New Roman" w:eastAsia="Times New Roman" w:hAnsi="Times New Roman"/>
                <w:b w:val="1"/>
                <w:i w:val="0"/>
                <w:smallCaps w:val="0"/>
                <w:strike w:val="0"/>
                <w:color w:val="000009"/>
                <w:sz w:val="25.920000076293945"/>
                <w:szCs w:val="25.920000076293945"/>
                <w:u w:val="none"/>
                <w:shd w:fill="d9c8f5" w:val="clear"/>
                <w:vertAlign w:val="baseline"/>
                <w:rtl w:val="0"/>
              </w:rPr>
              <w:t xml:space="preserve">Contact person</w:t>
            </w:r>
          </w:p>
        </w:tc>
      </w:tr>
      <w:tr>
        <w:trPr>
          <w:cantSplit w:val="0"/>
          <w:trHeight w:val="381.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239990234375"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Title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0399169921875" w:right="0"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Project manager and coordinator</w:t>
            </w:r>
          </w:p>
        </w:tc>
      </w:tr>
      <w:tr>
        <w:trPr>
          <w:cantSplit w:val="0"/>
          <w:trHeight w:val="379.201354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3.68000030517578"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Gender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04443359375" w:right="0"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Male</w:t>
            </w:r>
          </w:p>
        </w:tc>
      </w:tr>
      <w:tr>
        <w:trPr>
          <w:cantSplit w:val="0"/>
          <w:trHeight w:val="379.80010986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63998413085938"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First 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8802490234375" w:right="0"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Gatis</w:t>
            </w:r>
          </w:p>
        </w:tc>
      </w:tr>
      <w:tr>
        <w:trPr>
          <w:cantSplit w:val="0"/>
          <w:trHeight w:val="3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63998413085938"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Family 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3204345703125" w:right="0"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Sprūds</w:t>
            </w:r>
          </w:p>
        </w:tc>
      </w:tr>
      <w:tr>
        <w:trPr>
          <w:cantSplit w:val="0"/>
          <w:trHeight w:val="379.1986083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63998413085938"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Email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20166015625" w:right="0"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gatis.spruds@inovacijuparks.lv</w:t>
            </w:r>
          </w:p>
        </w:tc>
      </w:tr>
      <w:tr>
        <w:trPr>
          <w:cantSplit w:val="0"/>
          <w:trHeight w:val="379.201354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63998413085938"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Phone Nr.: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9990234375" w:right="0"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+371 22307797</w:t>
            </w:r>
          </w:p>
        </w:tc>
      </w:tr>
      <w:tr>
        <w:trPr>
          <w:cantSplit w:val="0"/>
          <w:trHeight w:val="379.1986083984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9"/>
                <w:sz w:val="25.920000076293945"/>
                <w:szCs w:val="25.920000076293945"/>
                <w:u w:val="none"/>
                <w:shd w:fill="d9c8f5" w:val="clear"/>
                <w:vertAlign w:val="baseline"/>
              </w:rPr>
            </w:pPr>
            <w:r w:rsidDel="00000000" w:rsidR="00000000" w:rsidRPr="00000000">
              <w:rPr>
                <w:rFonts w:ascii="Times New Roman" w:cs="Times New Roman" w:eastAsia="Times New Roman" w:hAnsi="Times New Roman"/>
                <w:b w:val="1"/>
                <w:i w:val="0"/>
                <w:smallCaps w:val="0"/>
                <w:strike w:val="0"/>
                <w:color w:val="000009"/>
                <w:sz w:val="25.920000076293945"/>
                <w:szCs w:val="25.920000076293945"/>
                <w:u w:val="none"/>
                <w:shd w:fill="d9c8f5" w:val="clear"/>
                <w:vertAlign w:val="baseline"/>
                <w:rtl w:val="0"/>
              </w:rPr>
              <w:t xml:space="preserve">Legal representative</w:t>
            </w:r>
          </w:p>
        </w:tc>
      </w:tr>
      <w:tr>
        <w:trPr>
          <w:cantSplit w:val="0"/>
          <w:trHeight w:val="379.20013427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239990234375"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Title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20166015625" w:right="0"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Chairman of the Board</w:t>
            </w:r>
          </w:p>
        </w:tc>
      </w:tr>
      <w:tr>
        <w:trPr>
          <w:cantSplit w:val="0"/>
          <w:trHeight w:val="359.919891357421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3.68000030517578"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Gender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04443359375" w:right="0"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Male</w:t>
            </w:r>
          </w:p>
        </w:tc>
      </w:tr>
      <w:tr>
        <w:trPr>
          <w:cantSplit w:val="0"/>
          <w:trHeight w:val="379.201202392578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63998413085938"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First 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240478515625" w:right="0"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Jānis</w:t>
            </w:r>
          </w:p>
        </w:tc>
      </w:tr>
      <w:tr>
        <w:trPr>
          <w:cantSplit w:val="0"/>
          <w:trHeight w:val="379.19891357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63998413085938"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Family 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04443359375" w:right="0"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Letinskis</w:t>
            </w:r>
          </w:p>
        </w:tc>
      </w:tr>
      <w:tr>
        <w:trPr>
          <w:cantSplit w:val="0"/>
          <w:trHeight w:val="379.680023193359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63998413085938" w:right="0" w:firstLine="0"/>
              <w:jc w:val="lef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Email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0399169921875" w:right="0"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info@inovacijuparks.lv</w:t>
            </w:r>
          </w:p>
        </w:tc>
      </w:tr>
      <w:tr>
        <w:trPr>
          <w:cantSplit w:val="0"/>
          <w:trHeight w:val="362.39994049072266"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9"/>
                <w:sz w:val="25.920000076293945"/>
                <w:szCs w:val="25.920000076293945"/>
                <w:u w:val="none"/>
                <w:shd w:fill="d9c8f5" w:val="clear"/>
                <w:vertAlign w:val="baseline"/>
              </w:rPr>
            </w:pPr>
            <w:r w:rsidDel="00000000" w:rsidR="00000000" w:rsidRPr="00000000">
              <w:rPr>
                <w:rFonts w:ascii="Times New Roman" w:cs="Times New Roman" w:eastAsia="Times New Roman" w:hAnsi="Times New Roman"/>
                <w:b w:val="1"/>
                <w:i w:val="0"/>
                <w:smallCaps w:val="0"/>
                <w:strike w:val="0"/>
                <w:color w:val="000009"/>
                <w:sz w:val="25.920000076293945"/>
                <w:szCs w:val="25.920000076293945"/>
                <w:u w:val="none"/>
                <w:shd w:fill="d9c8f5" w:val="clear"/>
                <w:vertAlign w:val="baseline"/>
                <w:rtl w:val="0"/>
              </w:rPr>
              <w:t xml:space="preserve">BACKGROUND AND EXPERIENCE</w:t>
            </w:r>
          </w:p>
        </w:tc>
      </w:tr>
    </w:tbl>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3"/>
        <w:tblW w:w="11462.400245666504"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39.399757385254"/>
        <w:gridCol w:w="6623.00048828125"/>
        <w:tblGridChange w:id="0">
          <w:tblGrid>
            <w:gridCol w:w="4839.399757385254"/>
            <w:gridCol w:w="6623.00048828125"/>
          </w:tblGrid>
        </w:tblGridChange>
      </w:tblGrid>
      <w:tr>
        <w:trPr>
          <w:cantSplit w:val="0"/>
          <w:trHeight w:val="3278.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10.3997802734375" w:firstLine="0"/>
              <w:jc w:val="right"/>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Please briefly present the organization.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127.440185546875" w:right="42.918701171875" w:hanging="5.040283203125"/>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The foundation "Zinātnes un inovāciju parks" has been  successfully operating since 2012.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12353515625" w:line="229.90829944610596" w:lineRule="auto"/>
              <w:ind w:left="121.199951171875" w:right="31.199951171875" w:hanging="1.9195556640625"/>
              <w:jc w:val="both"/>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The team has experience in the implementation of </w:t>
            </w:r>
            <w:r w:rsidDel="00000000" w:rsidR="00000000" w:rsidRPr="00000000">
              <w:rPr>
                <w:rFonts w:ascii="Times New Roman" w:cs="Times New Roman" w:eastAsia="Times New Roman" w:hAnsi="Times New Roman"/>
                <w:b w:val="1"/>
                <w:i w:val="0"/>
                <w:smallCaps w:val="0"/>
                <w:strike w:val="0"/>
                <w:color w:val="000009"/>
                <w:sz w:val="24"/>
                <w:szCs w:val="24"/>
                <w:u w:val="none"/>
                <w:shd w:fill="auto" w:val="clear"/>
                <w:vertAlign w:val="baseline"/>
                <w:rtl w:val="0"/>
              </w:rPr>
              <w:t xml:space="preserve">non-formal  education, technology, innovation and sustainability projects</w:t>
            </w: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  and attracting funding from different financial sources.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29.90779876708984" w:lineRule="auto"/>
              <w:ind w:left="118.5601806640625" w:right="29.559326171875" w:firstLine="5.040283203125"/>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auto" w:val="clear"/>
                <w:vertAlign w:val="baseline"/>
                <w:rtl w:val="0"/>
              </w:rPr>
              <w:t xml:space="preserve">Our goal </w:t>
            </w: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is to promote the development of knowledge and  economy by innovations and different project activities with youth.</w:t>
            </w:r>
          </w:p>
        </w:tc>
      </w:tr>
      <w:tr>
        <w:trPr>
          <w:cantSplit w:val="0"/>
          <w:trHeight w:val="10791.9195556640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Activities and experience of the organization.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2803955078125" w:right="0"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The </w:t>
            </w:r>
            <w:r w:rsidDel="00000000" w:rsidR="00000000" w:rsidRPr="00000000">
              <w:rPr>
                <w:rFonts w:ascii="Times New Roman" w:cs="Times New Roman" w:eastAsia="Times New Roman" w:hAnsi="Times New Roman"/>
                <w:b w:val="1"/>
                <w:i w:val="0"/>
                <w:smallCaps w:val="0"/>
                <w:strike w:val="0"/>
                <w:color w:val="000009"/>
                <w:sz w:val="24"/>
                <w:szCs w:val="24"/>
                <w:u w:val="none"/>
                <w:shd w:fill="auto" w:val="clear"/>
                <w:vertAlign w:val="baseline"/>
                <w:rtl w:val="0"/>
              </w:rPr>
              <w:t xml:space="preserve">main activities </w:t>
            </w: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include: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29944610596" w:lineRule="auto"/>
              <w:ind w:left="535.6805419921875" w:right="344.598388671875" w:hanging="351.12060546875"/>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 Developing opportunities for pupils and youth (Events,  Exhibitions and evening games), we are part of a network of  2000+ youth;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11328125" w:line="229.90829944610596" w:lineRule="auto"/>
              <w:ind w:left="541.199951171875" w:right="288.64013671875" w:hanging="356.6400146484375"/>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 Cooperating with different types of organizations (including  governmental and local municipality), NGO’s, and self employed persons;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3525390625" w:line="229.90804195404053" w:lineRule="auto"/>
              <w:ind w:left="184.5599365234375" w:right="328.800048828125"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 Cooperating with schools and universities (50+ schools); - Offering traineeship opportunities to youth ages 18-29 (80+  companies and 100+ trainees);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079704284668" w:lineRule="auto"/>
              <w:ind w:left="184.5599365234375" w:right="372.48046875"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 Securing financial sources for projects (Co-financing); - Providing high quality printable and digital materials for projects and personal use (Only reusable resources and  second time use);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5732421875" w:line="230.07455348968506" w:lineRule="auto"/>
              <w:ind w:left="184.5599365234375" w:right="718.997802734375"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 Providing IT solutions to projects (Web development); - Development of quantitative and qualitative research for  different topics with local university lectors;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845703125" w:line="229.90779876708984" w:lineRule="auto"/>
              <w:ind w:left="119.0399169921875" w:right="201.600341796875" w:firstLine="0.240478515625"/>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The foundation has carried out </w:t>
            </w:r>
            <w:r w:rsidDel="00000000" w:rsidR="00000000" w:rsidRPr="00000000">
              <w:rPr>
                <w:rFonts w:ascii="Times New Roman" w:cs="Times New Roman" w:eastAsia="Times New Roman" w:hAnsi="Times New Roman"/>
                <w:b w:val="1"/>
                <w:i w:val="0"/>
                <w:smallCaps w:val="0"/>
                <w:strike w:val="0"/>
                <w:color w:val="000009"/>
                <w:sz w:val="24"/>
                <w:szCs w:val="24"/>
                <w:u w:val="none"/>
                <w:shd w:fill="auto" w:val="clear"/>
                <w:vertAlign w:val="baseline"/>
                <w:rtl w:val="0"/>
              </w:rPr>
              <w:t xml:space="preserve">multiple projects nationally and  internationally</w:t>
            </w: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0829944610596" w:lineRule="auto"/>
              <w:ind w:left="538.3203125" w:right="353.280029296875" w:hanging="353.7603759765625"/>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- 4 Erasmus+ Solidarity projects (aimed to ease the youth transition to the work environment):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3525390625" w:line="240" w:lineRule="auto"/>
              <w:ind w:left="466.3201904296875" w:right="0"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“Learn. Think. Create.”,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6.3201904296875" w:right="0"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“Learn. Think. Improve.”,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6.3201904296875" w:right="0"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“Learn. Think. Develop”,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6.3201904296875" w:right="0"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“KAS-TE, ES-TE”,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03292560577393" w:lineRule="auto"/>
              <w:ind w:left="184.5599365234375" w:right="30.159912109375"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 “Dienasgrāmatas” (“Diaries”) - this project offers every  school to have a specific design diaries for their pupils. - “Mana zeme skaistā” (“My beautiful country”) - this project  involved young pupils to strengthen their feelings of  belonging in this world.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8714599609375" w:line="229.89465236663818" w:lineRule="auto"/>
              <w:ind w:left="539.0399169921875" w:right="31.199951171875" w:hanging="354.47998046875"/>
              <w:jc w:val="both"/>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 Erasmus+ Small-scale partnership project “YES - youth  employment skills” which aims to introduce youth with basic  and advanced skills for employment creating CVs, motivation  letters and participating in mock interviews with HR experts.  Project will create workshops, trainee programs, and digital  guide book and tips/trick document for public use.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2545166015625" w:line="240" w:lineRule="auto"/>
              <w:ind w:left="0" w:right="0" w:firstLine="0"/>
              <w:jc w:val="center"/>
              <w:rPr>
                <w:rFonts w:ascii="Times New Roman" w:cs="Times New Roman" w:eastAsia="Times New Roman" w:hAnsi="Times New Roman"/>
                <w:b w:val="1"/>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Also the foundation has been a partner in different </w:t>
            </w:r>
            <w:r w:rsidDel="00000000" w:rsidR="00000000" w:rsidRPr="00000000">
              <w:rPr>
                <w:rFonts w:ascii="Times New Roman" w:cs="Times New Roman" w:eastAsia="Times New Roman" w:hAnsi="Times New Roman"/>
                <w:b w:val="1"/>
                <w:i w:val="0"/>
                <w:smallCaps w:val="0"/>
                <w:strike w:val="0"/>
                <w:color w:val="000009"/>
                <w:sz w:val="24"/>
                <w:szCs w:val="24"/>
                <w:u w:val="none"/>
                <w:shd w:fill="auto" w:val="clear"/>
                <w:vertAlign w:val="baseline"/>
                <w:rtl w:val="0"/>
              </w:rPr>
              <w:t xml:space="preserve">EU financed </w:t>
            </w:r>
          </w:p>
        </w:tc>
      </w:tr>
    </w:tbl>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4"/>
        <w:tblW w:w="11462.400245666504"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39.399757385254"/>
        <w:gridCol w:w="6623.00048828125"/>
        <w:tblGridChange w:id="0">
          <w:tblGrid>
            <w:gridCol w:w="4839.399757385254"/>
            <w:gridCol w:w="6623.00048828125"/>
          </w:tblGrid>
        </w:tblGridChange>
      </w:tblGrid>
      <w:tr>
        <w:trPr>
          <w:cantSplit w:val="0"/>
          <w:trHeight w:val="10782.1997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7601318359375" w:right="0" w:firstLine="0"/>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auto" w:val="clear"/>
                <w:vertAlign w:val="baseline"/>
                <w:rtl w:val="0"/>
              </w:rPr>
              <w:t xml:space="preserve">projects</w:t>
            </w: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 like: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5559215545654" w:lineRule="auto"/>
              <w:ind w:left="536.400146484375" w:right="25.68115234375" w:hanging="351.8402099609375"/>
              <w:jc w:val="both"/>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 Erasmus+ Small-scale partnership project “Blue economy”,  which is aimed to introduce young people to the ecosystem of  water and technologies and institutions who work towards  water sustainability in Latvia, Lithuania and Norway.  Through this project partners create workshops for youth  regarding the situation of water in their own countries and  help them design a business plan to tackle the ongoing issues  regarding water.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6435546875" w:line="229.96350288391113" w:lineRule="auto"/>
              <w:ind w:left="536.400146484375" w:right="26.400146484375" w:hanging="351.8402099609375"/>
              <w:jc w:val="both"/>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 Erasmus+ Large-scale partnership project Green E.Th.I.Cs  </w:t>
            </w:r>
            <w:r w:rsidDel="00000000" w:rsidR="00000000" w:rsidRPr="00000000">
              <w:rPr>
                <w:rFonts w:ascii="Times New Roman" w:cs="Times New Roman" w:eastAsia="Times New Roman" w:hAnsi="Times New Roman"/>
                <w:color w:val="000009"/>
                <w:sz w:val="24"/>
                <w:szCs w:val="24"/>
                <w:rtl w:val="0"/>
              </w:rPr>
              <w:t xml:space="preserve">it's a</w:t>
            </w: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 European project of Social and Community Theater that  will implement cultural initiatives of civic commitment to  raise awareness about climate change and encourage citizen  participation, critical thinking and proactivity regarding the  European Green Deal, through of the performing arts. The  project is developed by 18 main partners in 12 European  countries, in collaboration with associated partners, local  entities and stakeholders from the cultural and the  environmental field.</w:t>
            </w:r>
          </w:p>
        </w:tc>
      </w:tr>
    </w:tbl>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5"/>
        <w:tblW w:w="11462.400245666504"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39.399757385254"/>
        <w:gridCol w:w="6623.00048828125"/>
        <w:tblGridChange w:id="0">
          <w:tblGrid>
            <w:gridCol w:w="4839.399757385254"/>
            <w:gridCol w:w="6623.00048828125"/>
          </w:tblGrid>
        </w:tblGridChange>
      </w:tblGrid>
      <w:tr>
        <w:trPr>
          <w:cantSplit w:val="0"/>
          <w:trHeight w:val="11058.80065917968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0765762329102" w:lineRule="auto"/>
              <w:ind w:left="466.79996490478516" w:right="285.3997802734375" w:firstLine="0"/>
              <w:jc w:val="center"/>
              <w:rPr>
                <w:rFonts w:ascii="Times New Roman" w:cs="Times New Roman" w:eastAsia="Times New Roman" w:hAnsi="Times New Roman"/>
                <w:b w:val="1"/>
                <w:i w:val="0"/>
                <w:smallCaps w:val="0"/>
                <w:strike w:val="0"/>
                <w:color w:val="000009"/>
                <w:sz w:val="24"/>
                <w:szCs w:val="24"/>
                <w:u w:val="none"/>
                <w:shd w:fill="e7ddfe"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Skills and expertise of key staff/persons </w:t>
            </w:r>
            <w:r w:rsidDel="00000000" w:rsidR="00000000" w:rsidRPr="00000000">
              <w:rPr>
                <w:rFonts w:ascii="Times New Roman" w:cs="Times New Roman" w:eastAsia="Times New Roman" w:hAnsi="Times New Roman"/>
                <w:b w:val="1"/>
                <w:i w:val="0"/>
                <w:smallCaps w:val="0"/>
                <w:strike w:val="0"/>
                <w:color w:val="00000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9"/>
                <w:sz w:val="24"/>
                <w:szCs w:val="24"/>
                <w:u w:val="none"/>
                <w:shd w:fill="e7ddfe" w:val="clear"/>
                <w:vertAlign w:val="baseline"/>
                <w:rtl w:val="0"/>
              </w:rPr>
              <w:t xml:space="preserve">involved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9116897583008" w:lineRule="auto"/>
              <w:ind w:left="116.400146484375" w:right="30.640869140625" w:firstLine="6.240234375"/>
              <w:jc w:val="both"/>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auto" w:val="clear"/>
                <w:vertAlign w:val="baseline"/>
                <w:rtl w:val="0"/>
              </w:rPr>
              <w:t xml:space="preserve">The legal representative</w:t>
            </w: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 Jānis, has a master’s degree and has  participated in many educational courses all throughout his career.  His experience has allowed him to either enroll as a partner in  others’ national, as well as international projects or start his own  projects.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929931640625" w:line="229.9079990386963" w:lineRule="auto"/>
              <w:ind w:left="117.3602294921875" w:right="26.400146484375" w:firstLine="2.39990234375"/>
              <w:jc w:val="both"/>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He has been a researcher for Liepaja’s university, and an author of  multiple successful project ideas for youth development through  different activities, including art and youth with limited needs. He  has helped with developing methodological materials for youth  workers and universities, as well as participated as an expert in  different projects regarding computer graphics and IT overall.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0779876708984" w:lineRule="auto"/>
              <w:ind w:left="120" w:right="33.079833984375" w:hanging="7.6800537109375"/>
              <w:jc w:val="both"/>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Nowadays, Jānis is developing further project ideas within the  foundation and offers his expertise in projects relating to youth,  employment, e-commerce, and course design.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21240234375" w:line="229.9079704284668" w:lineRule="auto"/>
              <w:ind w:left="115.92041015625" w:right="26.400146484375" w:firstLine="6.719970703125"/>
              <w:jc w:val="left"/>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auto" w:val="clear"/>
                <w:vertAlign w:val="baseline"/>
                <w:rtl w:val="0"/>
              </w:rPr>
              <w:t xml:space="preserve">The contact person</w:t>
            </w: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 Gatis, is our project coordinator and  therefore coordinates national and international projects. Currently, he oversees ZIP in 2 Erasmus+ KA2 projects (one  small-scale and one large-scale partnership). Has multiple  certifications in different fields such as Social Entrepreneurship,  KINGs business incubator StartUp programme, Alternative  business financing options, Youth GoBeyond programme and  more. Has 5+ years’ experience in coordinating and implementing  projects locally and nationally.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30.07455348968506" w:lineRule="auto"/>
              <w:ind w:left="119.0399169921875" w:right="35.08056640625" w:firstLine="4.560546875"/>
              <w:jc w:val="both"/>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auto" w:val="clear"/>
                <w:vertAlign w:val="baseline"/>
                <w:rtl w:val="0"/>
              </w:rPr>
              <w:t xml:space="preserve">Other employees </w:t>
            </w: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come from diverse backgrounds, like business  studies, communication studies, finance studies, IT studies and  more.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7.8460693359375" w:line="229.9079704284668" w:lineRule="auto"/>
              <w:ind w:left="116.400146484375" w:right="36.280517578125" w:firstLine="3.1201171875"/>
              <w:jc w:val="both"/>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In our foundation there are working people from ages 18 to 70.  Our colleagues are constantly enrolling in either universities or  other learning courses to develop themselves personally and  professionally.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3291015625" w:line="230.07455348968506" w:lineRule="auto"/>
              <w:ind w:left="118.5601806640625" w:right="40.760498046875" w:firstLine="4.7998046875"/>
              <w:jc w:val="both"/>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Our younger colleagues offer us easier and direct contact with  youth, whilst our older colleagues offer experience and wisdom.  Together our foundation thrives for innovation and education  development in the field of youth.</w:t>
            </w:r>
          </w:p>
        </w:tc>
      </w:tr>
    </w:tbl>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sectPr>
      <w:pgSz w:h="15840" w:w="12240" w:orient="portrait"/>
      <w:pgMar w:bottom="412.80040740966797" w:top="540" w:left="381.5999984741211" w:right="395.999755859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