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EE" w:rsidRDefault="002E4BEE" w:rsidP="002E4BEE">
      <w:pPr>
        <w:spacing w:after="0"/>
        <w:rPr>
          <w:b/>
          <w:sz w:val="28"/>
          <w:szCs w:val="28"/>
          <w:lang w:val="en-GB"/>
        </w:rPr>
      </w:pPr>
    </w:p>
    <w:p w:rsidR="002E4BEE" w:rsidRDefault="002E4BEE" w:rsidP="002E4BEE">
      <w:pPr>
        <w:spacing w:after="0"/>
        <w:jc w:val="center"/>
        <w:rPr>
          <w:b/>
          <w:color w:val="223653"/>
          <w:sz w:val="40"/>
          <w:szCs w:val="40"/>
          <w:lang w:val="en-GB"/>
        </w:rPr>
      </w:pPr>
    </w:p>
    <w:p w:rsidR="002E4BEE" w:rsidRPr="007D6D53" w:rsidRDefault="002E4BEE" w:rsidP="002E4BEE">
      <w:pPr>
        <w:spacing w:after="0"/>
        <w:jc w:val="center"/>
        <w:rPr>
          <w:b/>
          <w:color w:val="223653"/>
          <w:sz w:val="40"/>
          <w:szCs w:val="40"/>
          <w:lang w:val="en-GB"/>
        </w:rPr>
      </w:pPr>
      <w:r>
        <w:rPr>
          <w:b/>
          <w:color w:val="223653"/>
          <w:sz w:val="40"/>
          <w:szCs w:val="40"/>
          <w:lang w:val="en-GB"/>
        </w:rPr>
        <w:t xml:space="preserve">RAY </w:t>
      </w:r>
      <w:r w:rsidRPr="007D6D53">
        <w:rPr>
          <w:b/>
          <w:color w:val="223653"/>
          <w:sz w:val="40"/>
          <w:szCs w:val="40"/>
          <w:lang w:val="en-GB"/>
        </w:rPr>
        <w:t>Triangular Summit</w:t>
      </w:r>
    </w:p>
    <w:p w:rsidR="002E4BEE" w:rsidRDefault="002E4BEE" w:rsidP="002E4BEE">
      <w:pPr>
        <w:spacing w:after="0"/>
        <w:jc w:val="center"/>
        <w:rPr>
          <w:b/>
          <w:color w:val="223653"/>
          <w:sz w:val="28"/>
          <w:szCs w:val="28"/>
          <w:lang w:val="en-GB"/>
        </w:rPr>
      </w:pPr>
    </w:p>
    <w:p w:rsidR="002E4BEE" w:rsidRDefault="002E4BEE" w:rsidP="002E4BEE">
      <w:pPr>
        <w:spacing w:after="0"/>
        <w:jc w:val="center"/>
        <w:rPr>
          <w:b/>
          <w:bCs/>
          <w:color w:val="223653"/>
          <w:w w:val="99"/>
          <w:sz w:val="40"/>
          <w:szCs w:val="40"/>
          <w:lang w:val="en-GB"/>
        </w:rPr>
      </w:pPr>
      <w:r>
        <w:rPr>
          <w:b/>
          <w:bCs/>
          <w:color w:val="223653"/>
          <w:w w:val="103"/>
          <w:sz w:val="40"/>
          <w:szCs w:val="40"/>
          <w:lang w:val="en-GB"/>
        </w:rPr>
        <w:t>Youth Work and Youth Policy in a European Context beyond 2020</w:t>
      </w:r>
    </w:p>
    <w:p w:rsidR="002E4BEE" w:rsidRPr="007D6D53" w:rsidRDefault="002E4BEE" w:rsidP="002E4BEE">
      <w:pPr>
        <w:spacing w:after="0"/>
        <w:jc w:val="center"/>
        <w:rPr>
          <w:b/>
          <w:bCs/>
          <w:color w:val="223653"/>
          <w:w w:val="99"/>
          <w:sz w:val="40"/>
          <w:szCs w:val="40"/>
          <w:lang w:val="en-GB"/>
        </w:rPr>
      </w:pPr>
      <w:r w:rsidRPr="007D6D53">
        <w:rPr>
          <w:b/>
          <w:bCs/>
          <w:color w:val="223653"/>
          <w:w w:val="99"/>
          <w:sz w:val="40"/>
          <w:szCs w:val="40"/>
          <w:lang w:val="en-GB"/>
        </w:rPr>
        <w:t>Research</w:t>
      </w:r>
      <w:r>
        <w:rPr>
          <w:b/>
          <w:bCs/>
          <w:color w:val="223653"/>
          <w:w w:val="99"/>
          <w:sz w:val="40"/>
          <w:szCs w:val="40"/>
          <w:lang w:val="en-GB"/>
        </w:rPr>
        <w:t xml:space="preserve"> Evidence for Policy and P</w:t>
      </w:r>
      <w:r w:rsidRPr="007D6D53">
        <w:rPr>
          <w:b/>
          <w:bCs/>
          <w:color w:val="223653"/>
          <w:w w:val="99"/>
          <w:sz w:val="40"/>
          <w:szCs w:val="40"/>
          <w:lang w:val="en-GB"/>
        </w:rPr>
        <w:t>ractice</w:t>
      </w:r>
    </w:p>
    <w:p w:rsidR="002E4BEE" w:rsidRPr="007D6D53" w:rsidRDefault="002E4BEE" w:rsidP="002E4BEE">
      <w:pPr>
        <w:spacing w:after="0"/>
        <w:jc w:val="center"/>
        <w:rPr>
          <w:b/>
          <w:sz w:val="28"/>
          <w:szCs w:val="28"/>
          <w:lang w:val="en-GB"/>
        </w:rPr>
      </w:pPr>
    </w:p>
    <w:p w:rsidR="002E4BEE" w:rsidRPr="007D6D53" w:rsidRDefault="002E4BEE" w:rsidP="002E4BEE">
      <w:pPr>
        <w:spacing w:after="0"/>
        <w:jc w:val="center"/>
        <w:rPr>
          <w:b/>
          <w:bCs/>
          <w:color w:val="7F7F7F" w:themeColor="text1" w:themeTint="80"/>
          <w:w w:val="99"/>
          <w:sz w:val="28"/>
          <w:szCs w:val="28"/>
          <w:lang w:val="en-GB"/>
        </w:rPr>
      </w:pPr>
      <w:r w:rsidRPr="007D6D53">
        <w:rPr>
          <w:b/>
          <w:bCs/>
          <w:color w:val="7F7F7F" w:themeColor="text1" w:themeTint="80"/>
          <w:w w:val="99"/>
          <w:sz w:val="28"/>
          <w:szCs w:val="28"/>
          <w:lang w:val="en-GB"/>
        </w:rPr>
        <w:t xml:space="preserve">Vienna, </w:t>
      </w:r>
      <w:r>
        <w:rPr>
          <w:b/>
          <w:bCs/>
          <w:color w:val="7F7F7F" w:themeColor="text1" w:themeTint="80"/>
          <w:w w:val="99"/>
          <w:sz w:val="28"/>
          <w:szCs w:val="28"/>
          <w:lang w:val="en-GB"/>
        </w:rPr>
        <w:t>24-26 April 2017</w:t>
      </w:r>
    </w:p>
    <w:p w:rsidR="002E4BEE" w:rsidRPr="007D6D53" w:rsidRDefault="002E4BEE" w:rsidP="002E4BEE">
      <w:pPr>
        <w:spacing w:after="0"/>
        <w:rPr>
          <w:b/>
          <w:color w:val="DA5120"/>
          <w:lang w:val="en-GB"/>
        </w:rPr>
      </w:pPr>
    </w:p>
    <w:p w:rsidR="002E4BEE" w:rsidRDefault="002E4BEE" w:rsidP="002E4BEE">
      <w:pPr>
        <w:spacing w:after="60"/>
        <w:rPr>
          <w:b/>
          <w:color w:val="DA5120"/>
          <w:sz w:val="26"/>
          <w:szCs w:val="26"/>
          <w:lang w:val="en-GB"/>
        </w:rPr>
      </w:pPr>
    </w:p>
    <w:p w:rsidR="002E4BEE" w:rsidRPr="007D6D53" w:rsidRDefault="002E4BEE" w:rsidP="002E4BEE">
      <w:pPr>
        <w:spacing w:after="60"/>
        <w:rPr>
          <w:b/>
          <w:color w:val="DA5120"/>
          <w:sz w:val="26"/>
          <w:szCs w:val="26"/>
          <w:lang w:val="en-GB"/>
        </w:rPr>
      </w:pPr>
      <w:r w:rsidRPr="007D6D53">
        <w:rPr>
          <w:b/>
          <w:color w:val="DA5120"/>
          <w:sz w:val="26"/>
          <w:szCs w:val="26"/>
          <w:lang w:val="en-GB"/>
        </w:rPr>
        <w:t xml:space="preserve">THE CONTEXT </w:t>
      </w:r>
    </w:p>
    <w:p w:rsidR="002E4BEE" w:rsidRDefault="002E4BEE" w:rsidP="002E4BEE">
      <w:pPr>
        <w:spacing w:after="0"/>
        <w:jc w:val="both"/>
        <w:rPr>
          <w:lang w:val="en-GB"/>
        </w:rPr>
      </w:pPr>
      <w:r w:rsidRPr="007D6D53">
        <w:rPr>
          <w:lang w:val="en-GB"/>
        </w:rPr>
        <w:t xml:space="preserve">The </w:t>
      </w:r>
      <w:r>
        <w:rPr>
          <w:lang w:val="en-GB"/>
        </w:rPr>
        <w:t>RAY Triangular Summit</w:t>
      </w:r>
      <w:r w:rsidRPr="007D6D53">
        <w:rPr>
          <w:lang w:val="en-GB"/>
        </w:rPr>
        <w:t xml:space="preserve"> </w:t>
      </w:r>
      <w:r>
        <w:rPr>
          <w:lang w:val="en-GB"/>
        </w:rPr>
        <w:t>‘Youth Work and Youth Policy in a European Context beyond 2020: Research Evidence for Policy and P</w:t>
      </w:r>
      <w:r w:rsidRPr="007D6D53">
        <w:rPr>
          <w:lang w:val="en-GB"/>
        </w:rPr>
        <w:t xml:space="preserve">ractice’ is organised by the network for the </w:t>
      </w:r>
      <w:r w:rsidRPr="007D6D53">
        <w:rPr>
          <w:b/>
          <w:lang w:val="en-GB"/>
        </w:rPr>
        <w:t>‘Re</w:t>
      </w:r>
      <w:r>
        <w:rPr>
          <w:b/>
          <w:lang w:val="en-GB"/>
        </w:rPr>
        <w:t xml:space="preserve">search-based Analysis </w:t>
      </w:r>
      <w:r w:rsidRPr="007D6D53">
        <w:rPr>
          <w:b/>
          <w:lang w:val="en-GB"/>
        </w:rPr>
        <w:t>of Youth in Action’ (RAY)</w:t>
      </w:r>
      <w:r>
        <w:rPr>
          <w:b/>
          <w:lang w:val="en-GB"/>
        </w:rPr>
        <w:t xml:space="preserve"> </w:t>
      </w:r>
      <w:r w:rsidRPr="00AF45DD">
        <w:rPr>
          <w:lang w:val="en-GB"/>
        </w:rPr>
        <w:t>in the Fram</w:t>
      </w:r>
      <w:r>
        <w:rPr>
          <w:lang w:val="en-GB"/>
        </w:rPr>
        <w:t>e</w:t>
      </w:r>
      <w:r w:rsidRPr="00AF45DD">
        <w:rPr>
          <w:lang w:val="en-GB"/>
        </w:rPr>
        <w:t xml:space="preserve">work of the </w:t>
      </w:r>
      <w:r>
        <w:rPr>
          <w:lang w:val="en-GB"/>
        </w:rPr>
        <w:t>Erasmus+: Youth in Action Programme</w:t>
      </w:r>
      <w:r w:rsidRPr="007D6D53">
        <w:rPr>
          <w:lang w:val="en-GB"/>
        </w:rPr>
        <w:t xml:space="preserve">. The RAY Network was established in 2007 and involves research institutions, researchers and National Agencies of the European Union’s </w:t>
      </w:r>
      <w:r>
        <w:rPr>
          <w:lang w:val="en-GB"/>
        </w:rPr>
        <w:t>Erasmus+: Youth in Action Programme</w:t>
      </w:r>
      <w:r w:rsidRPr="007D6D53">
        <w:rPr>
          <w:lang w:val="en-GB"/>
        </w:rPr>
        <w:t xml:space="preserve"> across Europe. </w:t>
      </w:r>
      <w:r>
        <w:rPr>
          <w:lang w:val="en-GB"/>
        </w:rPr>
        <w:t>Aims of the RAY Network are</w:t>
      </w:r>
      <w:r w:rsidRPr="007D6D53">
        <w:rPr>
          <w:lang w:val="en-GB"/>
        </w:rPr>
        <w:t xml:space="preserve"> to explore the effects of Youth in Action, in particular on young people, youth workers and youth leaders and other actors involved in projects funded by the</w:t>
      </w:r>
      <w:r>
        <w:rPr>
          <w:lang w:val="en-GB"/>
        </w:rPr>
        <w:t xml:space="preserve"> Erasmus+: Youth in Action</w:t>
      </w:r>
      <w:r w:rsidRPr="007D6D53">
        <w:rPr>
          <w:lang w:val="en-GB"/>
        </w:rPr>
        <w:t xml:space="preserve"> </w:t>
      </w:r>
      <w:r>
        <w:rPr>
          <w:lang w:val="en-GB"/>
        </w:rPr>
        <w:t>Pr</w:t>
      </w:r>
      <w:r w:rsidRPr="007D6D53">
        <w:rPr>
          <w:lang w:val="en-GB"/>
        </w:rPr>
        <w:t xml:space="preserve">ogramme. </w:t>
      </w:r>
    </w:p>
    <w:p w:rsidR="002E4BEE" w:rsidRDefault="002E4BEE" w:rsidP="002E4BEE">
      <w:pPr>
        <w:spacing w:after="0"/>
        <w:rPr>
          <w:lang w:val="en-GB"/>
        </w:rPr>
      </w:pPr>
      <w:r>
        <w:rPr>
          <w:lang w:val="en-GB"/>
        </w:rPr>
        <w:t xml:space="preserve">For more information on the RAY Network please go to </w:t>
      </w:r>
      <w:hyperlink r:id="rId7" w:history="1">
        <w:r w:rsidRPr="008A59AF">
          <w:rPr>
            <w:rStyle w:val="Hyperlink"/>
            <w:lang w:val="en-GB"/>
          </w:rPr>
          <w:t>www.researchyouth.eu</w:t>
        </w:r>
      </w:hyperlink>
      <w:r>
        <w:rPr>
          <w:lang w:val="en-GB"/>
        </w:rPr>
        <w:t xml:space="preserve"> </w:t>
      </w:r>
    </w:p>
    <w:p w:rsidR="002E4BEE" w:rsidRPr="00AF45DD" w:rsidRDefault="002E4BEE" w:rsidP="002E4BEE">
      <w:pPr>
        <w:spacing w:after="0"/>
        <w:rPr>
          <w:lang w:val="en-GB"/>
        </w:rPr>
      </w:pPr>
    </w:p>
    <w:p w:rsidR="002E4BEE" w:rsidRPr="007D6D53" w:rsidRDefault="002E4BEE" w:rsidP="002E4BEE">
      <w:pPr>
        <w:spacing w:after="60"/>
        <w:rPr>
          <w:b/>
          <w:color w:val="DA5120"/>
          <w:sz w:val="26"/>
          <w:szCs w:val="26"/>
          <w:lang w:val="en-GB"/>
        </w:rPr>
      </w:pPr>
      <w:r w:rsidRPr="007D6D53">
        <w:rPr>
          <w:b/>
          <w:color w:val="DA5120"/>
          <w:sz w:val="26"/>
          <w:szCs w:val="26"/>
          <w:lang w:val="en-GB"/>
        </w:rPr>
        <w:t xml:space="preserve">THE PURPOSE </w:t>
      </w:r>
    </w:p>
    <w:p w:rsidR="002E4BEE" w:rsidRPr="00383A51" w:rsidRDefault="002E4BEE" w:rsidP="002E4BEE">
      <w:pPr>
        <w:spacing w:after="0"/>
        <w:jc w:val="both"/>
        <w:rPr>
          <w:lang w:val="en-GB"/>
        </w:rPr>
      </w:pPr>
      <w:r w:rsidRPr="00383A51">
        <w:rPr>
          <w:lang w:val="en-GB"/>
        </w:rPr>
        <w:t xml:space="preserve">The conference will present the latest research findings of the </w:t>
      </w:r>
      <w:r>
        <w:rPr>
          <w:lang w:val="en-GB"/>
        </w:rPr>
        <w:t>N</w:t>
      </w:r>
      <w:r w:rsidRPr="00383A51">
        <w:rPr>
          <w:lang w:val="en-GB"/>
        </w:rPr>
        <w:t xml:space="preserve">etwork as a starting point for an informed discourse on how these findings can contribute to youth work practice and youth policy development. </w:t>
      </w:r>
    </w:p>
    <w:p w:rsidR="002E4BEE" w:rsidRPr="00383A51" w:rsidRDefault="002E4BEE" w:rsidP="002E4BEE">
      <w:pPr>
        <w:spacing w:after="0"/>
        <w:jc w:val="both"/>
        <w:rPr>
          <w:lang w:val="en-GB"/>
        </w:rPr>
      </w:pPr>
      <w:r w:rsidRPr="00383A51">
        <w:rPr>
          <w:lang w:val="en-GB"/>
        </w:rPr>
        <w:t xml:space="preserve">A comparison </w:t>
      </w:r>
      <w:r>
        <w:rPr>
          <w:lang w:val="en-GB"/>
        </w:rPr>
        <w:t>of</w:t>
      </w:r>
      <w:r w:rsidRPr="00383A51">
        <w:rPr>
          <w:lang w:val="en-GB"/>
        </w:rPr>
        <w:t xml:space="preserve"> </w:t>
      </w:r>
      <w:r>
        <w:rPr>
          <w:lang w:val="en-GB"/>
        </w:rPr>
        <w:t>survey</w:t>
      </w:r>
      <w:r w:rsidRPr="00383A51">
        <w:rPr>
          <w:lang w:val="en-GB"/>
        </w:rPr>
        <w:t xml:space="preserve"> data collected from 2009 onwards gives insight in</w:t>
      </w:r>
      <w:r>
        <w:rPr>
          <w:lang w:val="en-GB"/>
        </w:rPr>
        <w:t>to</w:t>
      </w:r>
      <w:r w:rsidRPr="00383A51">
        <w:rPr>
          <w:lang w:val="en-GB"/>
        </w:rPr>
        <w:t xml:space="preserve"> the development of the programme</w:t>
      </w:r>
      <w:r>
        <w:rPr>
          <w:lang w:val="en-GB"/>
        </w:rPr>
        <w:t xml:space="preserve"> impacts</w:t>
      </w:r>
      <w:r w:rsidRPr="00383A51">
        <w:rPr>
          <w:lang w:val="en-GB"/>
        </w:rPr>
        <w:t xml:space="preserve"> over the last decade. This as well as results from th</w:t>
      </w:r>
      <w:r>
        <w:rPr>
          <w:lang w:val="en-GB"/>
        </w:rPr>
        <w:t>e national Mid-Term-Evaluations (</w:t>
      </w:r>
      <w:r w:rsidRPr="00383A51">
        <w:rPr>
          <w:lang w:val="en-GB"/>
        </w:rPr>
        <w:t xml:space="preserve">MTE) allows </w:t>
      </w:r>
      <w:proofErr w:type="gramStart"/>
      <w:r w:rsidRPr="00383A51">
        <w:rPr>
          <w:lang w:val="en-GB"/>
        </w:rPr>
        <w:t>to draw</w:t>
      </w:r>
      <w:proofErr w:type="gramEnd"/>
      <w:r w:rsidRPr="00383A51">
        <w:rPr>
          <w:lang w:val="en-GB"/>
        </w:rPr>
        <w:t xml:space="preserve"> conclusions for the implementation for the Erasmus+: Youth in Action Programme. </w:t>
      </w:r>
      <w:r>
        <w:rPr>
          <w:lang w:val="en-GB"/>
        </w:rPr>
        <w:t>Further, results of the research into capacity building in youth work through the Erasmus+: Youth in Action Programme contributes to a discussion on the youth practice at European level.</w:t>
      </w:r>
    </w:p>
    <w:p w:rsidR="002E4BEE" w:rsidRPr="00383A51" w:rsidRDefault="002E4BEE" w:rsidP="002E4BEE">
      <w:pPr>
        <w:spacing w:after="0"/>
        <w:jc w:val="both"/>
        <w:rPr>
          <w:lang w:val="en-GB"/>
        </w:rPr>
      </w:pPr>
      <w:r w:rsidRPr="00383A51">
        <w:rPr>
          <w:lang w:val="en-GB"/>
        </w:rPr>
        <w:t xml:space="preserve">A thematic </w:t>
      </w:r>
      <w:r>
        <w:rPr>
          <w:lang w:val="en-GB"/>
        </w:rPr>
        <w:t>emphasis</w:t>
      </w:r>
      <w:r w:rsidRPr="00383A51">
        <w:rPr>
          <w:lang w:val="en-GB"/>
        </w:rPr>
        <w:t xml:space="preserve"> shall be </w:t>
      </w:r>
      <w:r>
        <w:rPr>
          <w:lang w:val="en-GB"/>
        </w:rPr>
        <w:t>put</w:t>
      </w:r>
      <w:r w:rsidRPr="00383A51">
        <w:rPr>
          <w:lang w:val="en-GB"/>
        </w:rPr>
        <w:t xml:space="preserve"> on two of the key </w:t>
      </w:r>
      <w:r>
        <w:rPr>
          <w:lang w:val="en-GB"/>
        </w:rPr>
        <w:t>pillars of the programme</w:t>
      </w:r>
      <w:r w:rsidRPr="00383A51">
        <w:rPr>
          <w:lang w:val="en-GB"/>
        </w:rPr>
        <w:t xml:space="preserve">: </w:t>
      </w:r>
      <w:r>
        <w:rPr>
          <w:lang w:val="en-GB"/>
        </w:rPr>
        <w:t xml:space="preserve">active </w:t>
      </w:r>
      <w:r w:rsidRPr="00383A51">
        <w:rPr>
          <w:lang w:val="en-GB"/>
        </w:rPr>
        <w:t>participation and citizenship</w:t>
      </w:r>
      <w:r>
        <w:rPr>
          <w:lang w:val="en-GB"/>
        </w:rPr>
        <w:t xml:space="preserve"> of young people in Europe</w:t>
      </w:r>
      <w:r w:rsidRPr="00383A51">
        <w:rPr>
          <w:lang w:val="en-GB"/>
        </w:rPr>
        <w:t xml:space="preserve">. An open discourse among experts from the European youth policy field shall lead to </w:t>
      </w:r>
      <w:r>
        <w:rPr>
          <w:lang w:val="en-GB"/>
        </w:rPr>
        <w:t>recommendations</w:t>
      </w:r>
      <w:r w:rsidRPr="00383A51">
        <w:rPr>
          <w:lang w:val="en-GB"/>
        </w:rPr>
        <w:t xml:space="preserve"> </w:t>
      </w:r>
      <w:r>
        <w:rPr>
          <w:lang w:val="en-GB"/>
        </w:rPr>
        <w:t>on</w:t>
      </w:r>
      <w:r w:rsidRPr="00383A51">
        <w:rPr>
          <w:lang w:val="en-GB"/>
        </w:rPr>
        <w:t xml:space="preserve"> the next programme period</w:t>
      </w:r>
      <w:r>
        <w:rPr>
          <w:lang w:val="en-GB"/>
        </w:rPr>
        <w:t xml:space="preserve"> development</w:t>
      </w:r>
      <w:r w:rsidRPr="00383A51">
        <w:rPr>
          <w:lang w:val="en-GB"/>
        </w:rPr>
        <w:t>.</w:t>
      </w:r>
      <w:r>
        <w:rPr>
          <w:lang w:val="en-GB"/>
        </w:rPr>
        <w:t xml:space="preserve"> </w:t>
      </w:r>
      <w:r w:rsidRPr="00383A51">
        <w:rPr>
          <w:lang w:val="en-GB"/>
        </w:rPr>
        <w:t xml:space="preserve">   </w:t>
      </w:r>
    </w:p>
    <w:p w:rsidR="002E4BEE" w:rsidRPr="007D6D53" w:rsidRDefault="002E4BEE" w:rsidP="002E4BEE">
      <w:pPr>
        <w:spacing w:after="0"/>
        <w:rPr>
          <w:lang w:val="en-GB"/>
        </w:rPr>
      </w:pPr>
    </w:p>
    <w:p w:rsidR="002E4BEE" w:rsidRDefault="002E4BEE" w:rsidP="002E4BEE">
      <w:pPr>
        <w:spacing w:after="60"/>
        <w:rPr>
          <w:b/>
          <w:color w:val="DA5120"/>
          <w:sz w:val="26"/>
          <w:szCs w:val="26"/>
          <w:lang w:val="en-GB"/>
        </w:rPr>
      </w:pPr>
    </w:p>
    <w:p w:rsidR="002E4BEE" w:rsidRDefault="002E4BEE" w:rsidP="002E4BEE">
      <w:pPr>
        <w:spacing w:after="60"/>
        <w:rPr>
          <w:b/>
          <w:color w:val="DA5120"/>
          <w:sz w:val="26"/>
          <w:szCs w:val="26"/>
          <w:lang w:val="en-GB"/>
        </w:rPr>
      </w:pPr>
    </w:p>
    <w:p w:rsidR="002E4BEE" w:rsidRDefault="002E4BEE" w:rsidP="002E4BEE">
      <w:pPr>
        <w:spacing w:after="60"/>
        <w:rPr>
          <w:b/>
          <w:color w:val="DA5120"/>
          <w:sz w:val="26"/>
          <w:szCs w:val="26"/>
          <w:lang w:val="en-GB"/>
        </w:rPr>
      </w:pPr>
    </w:p>
    <w:p w:rsidR="002E4BEE" w:rsidRPr="007D6D53" w:rsidRDefault="002E4BEE" w:rsidP="002E4BEE">
      <w:pPr>
        <w:spacing w:after="60"/>
        <w:rPr>
          <w:b/>
          <w:color w:val="DA5120"/>
          <w:sz w:val="26"/>
          <w:szCs w:val="26"/>
          <w:lang w:val="en-GB"/>
        </w:rPr>
      </w:pPr>
      <w:r w:rsidRPr="007D6D53">
        <w:rPr>
          <w:b/>
          <w:color w:val="DA5120"/>
          <w:sz w:val="26"/>
          <w:szCs w:val="26"/>
          <w:lang w:val="en-GB"/>
        </w:rPr>
        <w:t>THE PARTICIPANTS</w:t>
      </w:r>
    </w:p>
    <w:p w:rsidR="002E4BEE" w:rsidRPr="007D6D53" w:rsidRDefault="002E4BEE" w:rsidP="002E4BEE">
      <w:pPr>
        <w:spacing w:after="0"/>
        <w:jc w:val="both"/>
        <w:rPr>
          <w:lang w:val="en-GB"/>
        </w:rPr>
      </w:pPr>
      <w:r w:rsidRPr="007D6D53">
        <w:rPr>
          <w:lang w:val="en-GB"/>
        </w:rPr>
        <w:t xml:space="preserve">The conference will bring together </w:t>
      </w:r>
      <w:r>
        <w:rPr>
          <w:lang w:val="en-GB"/>
        </w:rPr>
        <w:t xml:space="preserve">around 100 </w:t>
      </w:r>
      <w:r w:rsidRPr="007D6D53">
        <w:rPr>
          <w:lang w:val="en-GB"/>
        </w:rPr>
        <w:t>researchers, practitioners and policymakers in the fiel</w:t>
      </w:r>
      <w:r>
        <w:rPr>
          <w:lang w:val="en-GB"/>
        </w:rPr>
        <w:t>d of international l</w:t>
      </w:r>
      <w:r w:rsidRPr="007D6D53">
        <w:rPr>
          <w:lang w:val="en-GB"/>
        </w:rPr>
        <w:t>earning mobility from all over Europe focus</w:t>
      </w:r>
      <w:r>
        <w:rPr>
          <w:lang w:val="en-GB"/>
        </w:rPr>
        <w:t>ing</w:t>
      </w:r>
      <w:r w:rsidRPr="007D6D53">
        <w:rPr>
          <w:lang w:val="en-GB"/>
        </w:rPr>
        <w:t xml:space="preserve"> on </w:t>
      </w:r>
      <w:r>
        <w:rPr>
          <w:lang w:val="en-GB"/>
        </w:rPr>
        <w:t xml:space="preserve">youth, </w:t>
      </w:r>
      <w:r w:rsidRPr="007D6D53">
        <w:rPr>
          <w:lang w:val="en-GB"/>
        </w:rPr>
        <w:t>youth work and youth policy.</w:t>
      </w:r>
    </w:p>
    <w:p w:rsidR="002E4BEE" w:rsidRPr="007D6D53" w:rsidRDefault="002E4BEE" w:rsidP="002E4BEE">
      <w:pPr>
        <w:spacing w:after="0"/>
        <w:rPr>
          <w:lang w:val="en-GB"/>
        </w:rPr>
      </w:pPr>
    </w:p>
    <w:p w:rsidR="002E4BEE" w:rsidRPr="007D6D53" w:rsidRDefault="002E4BEE" w:rsidP="002E4BEE">
      <w:pPr>
        <w:spacing w:after="0"/>
        <w:jc w:val="both"/>
        <w:rPr>
          <w:lang w:val="en-GB"/>
        </w:rPr>
      </w:pPr>
      <w:r w:rsidRPr="007D6D53">
        <w:rPr>
          <w:b/>
          <w:lang w:val="en-GB"/>
        </w:rPr>
        <w:t>Invited are</w:t>
      </w:r>
      <w:r w:rsidRPr="007D6D53">
        <w:rPr>
          <w:lang w:val="en-GB"/>
        </w:rPr>
        <w:t>, in particular, researchers with an interest in a theme</w:t>
      </w:r>
      <w:r>
        <w:rPr>
          <w:lang w:val="en-GB"/>
        </w:rPr>
        <w:t>s such as learning mobility, youth studies</w:t>
      </w:r>
      <w:r w:rsidRPr="007D6D53">
        <w:rPr>
          <w:lang w:val="en-GB"/>
        </w:rPr>
        <w:t xml:space="preserve"> </w:t>
      </w:r>
      <w:r>
        <w:rPr>
          <w:lang w:val="en-GB"/>
        </w:rPr>
        <w:t>o</w:t>
      </w:r>
      <w:r w:rsidRPr="007D6D53">
        <w:rPr>
          <w:lang w:val="en-GB"/>
        </w:rPr>
        <w:t xml:space="preserve">r intergenerational studies; </w:t>
      </w:r>
      <w:r>
        <w:rPr>
          <w:lang w:val="en-GB"/>
        </w:rPr>
        <w:t xml:space="preserve">representatives of the Pool of European Youth Researchers; </w:t>
      </w:r>
      <w:r w:rsidRPr="007D6D53">
        <w:rPr>
          <w:lang w:val="en-GB"/>
        </w:rPr>
        <w:t>pra</w:t>
      </w:r>
      <w:r>
        <w:rPr>
          <w:lang w:val="en-GB"/>
        </w:rPr>
        <w:t>ctitioners in the field of European youth work</w:t>
      </w:r>
      <w:r w:rsidRPr="007D6D53">
        <w:rPr>
          <w:lang w:val="en-GB"/>
        </w:rPr>
        <w:t>; representatives of European youth organisations</w:t>
      </w:r>
      <w:r>
        <w:rPr>
          <w:lang w:val="en-GB"/>
        </w:rPr>
        <w:t>; National A</w:t>
      </w:r>
      <w:r w:rsidRPr="007D6D53">
        <w:rPr>
          <w:lang w:val="en-GB"/>
        </w:rPr>
        <w:t xml:space="preserve">gencies of the </w:t>
      </w:r>
      <w:r>
        <w:rPr>
          <w:lang w:val="en-GB"/>
        </w:rPr>
        <w:t xml:space="preserve">Erasmus+ </w:t>
      </w:r>
      <w:r w:rsidRPr="007D6D53">
        <w:rPr>
          <w:lang w:val="en-GB"/>
        </w:rPr>
        <w:t xml:space="preserve">Youth in Action Programme; representatives of National Youth Authorities; members of the </w:t>
      </w:r>
      <w:r>
        <w:rPr>
          <w:lang w:val="en-GB"/>
        </w:rPr>
        <w:t>Erasmus+</w:t>
      </w:r>
      <w:r w:rsidRPr="007D6D53">
        <w:rPr>
          <w:lang w:val="en-GB"/>
        </w:rPr>
        <w:t xml:space="preserve"> Programme Committee and the EU Youth Working Party; and representatives of the European Union, the Council of Europe and the Youth Partnership</w:t>
      </w:r>
      <w:r>
        <w:rPr>
          <w:lang w:val="en-GB"/>
        </w:rPr>
        <w:t>, representatives of the European Platform on Learning Mobility as well as other interested European institutions</w:t>
      </w:r>
      <w:r w:rsidRPr="007D6D53">
        <w:rPr>
          <w:lang w:val="en-GB"/>
        </w:rPr>
        <w:t>.</w:t>
      </w:r>
    </w:p>
    <w:p w:rsidR="002E4BEE" w:rsidRPr="007D6D53" w:rsidRDefault="002E4BEE" w:rsidP="002E4BEE">
      <w:pPr>
        <w:spacing w:after="0"/>
        <w:rPr>
          <w:lang w:val="en-GB"/>
        </w:rPr>
      </w:pPr>
    </w:p>
    <w:p w:rsidR="002E4BEE" w:rsidRPr="007D6D53" w:rsidRDefault="002E4BEE" w:rsidP="002E4BEE">
      <w:pPr>
        <w:spacing w:after="0"/>
        <w:rPr>
          <w:lang w:val="en-GB"/>
        </w:rPr>
      </w:pPr>
    </w:p>
    <w:p w:rsidR="002E4BEE" w:rsidRPr="007D6D53" w:rsidRDefault="002E4BEE" w:rsidP="002E4BEE">
      <w:pPr>
        <w:spacing w:after="60"/>
        <w:rPr>
          <w:b/>
          <w:color w:val="DA5120"/>
          <w:sz w:val="26"/>
          <w:szCs w:val="26"/>
          <w:lang w:val="en-GB"/>
        </w:rPr>
      </w:pPr>
      <w:r w:rsidRPr="007D6D53">
        <w:rPr>
          <w:b/>
          <w:color w:val="DA5120"/>
          <w:sz w:val="26"/>
          <w:szCs w:val="26"/>
          <w:lang w:val="en-GB"/>
        </w:rPr>
        <w:t xml:space="preserve">THE </w:t>
      </w:r>
      <w:r>
        <w:rPr>
          <w:b/>
          <w:color w:val="DA5120"/>
          <w:sz w:val="26"/>
          <w:szCs w:val="26"/>
          <w:lang w:val="en-GB"/>
        </w:rPr>
        <w:t xml:space="preserve">DRAFT </w:t>
      </w:r>
      <w:r w:rsidRPr="007D6D53">
        <w:rPr>
          <w:b/>
          <w:color w:val="DA5120"/>
          <w:sz w:val="26"/>
          <w:szCs w:val="26"/>
          <w:lang w:val="en-GB"/>
        </w:rPr>
        <w:t xml:space="preserve">PROGRAMME </w:t>
      </w:r>
    </w:p>
    <w:p w:rsidR="002E4BEE" w:rsidRPr="007D6D53" w:rsidRDefault="002E4BEE" w:rsidP="002E4BEE">
      <w:pPr>
        <w:spacing w:after="0"/>
        <w:rPr>
          <w:lang w:val="en-GB"/>
        </w:rPr>
      </w:pPr>
    </w:p>
    <w:p w:rsidR="002E4BEE" w:rsidRDefault="002E4BEE" w:rsidP="002E4BEE">
      <w:pPr>
        <w:spacing w:after="0"/>
        <w:rPr>
          <w:b/>
          <w:lang w:val="en-GB"/>
        </w:rPr>
      </w:pPr>
      <w:r>
        <w:rPr>
          <w:b/>
          <w:lang w:val="en-GB"/>
        </w:rPr>
        <w:t>Monday</w:t>
      </w:r>
      <w:r w:rsidRPr="007D6D53">
        <w:rPr>
          <w:b/>
          <w:lang w:val="en-GB"/>
        </w:rPr>
        <w:t xml:space="preserve">, </w:t>
      </w:r>
      <w:r>
        <w:rPr>
          <w:b/>
          <w:lang w:val="en-GB"/>
        </w:rPr>
        <w:t>24 April 2017</w:t>
      </w:r>
    </w:p>
    <w:p w:rsidR="002E4BEE" w:rsidRDefault="002E4BEE" w:rsidP="002E4BEE">
      <w:pPr>
        <w:spacing w:after="0"/>
        <w:rPr>
          <w:b/>
          <w:lang w:val="en-GB"/>
        </w:rPr>
      </w:pPr>
    </w:p>
    <w:p w:rsidR="002E4BEE" w:rsidRDefault="002E4BEE" w:rsidP="002E4BEE">
      <w:pPr>
        <w:spacing w:after="0"/>
        <w:rPr>
          <w:lang w:val="en-GB"/>
        </w:rPr>
      </w:pPr>
      <w:r>
        <w:rPr>
          <w:lang w:val="en-GB"/>
        </w:rPr>
        <w:t>Monday morning time reserved for RAY Working Group meetings (</w:t>
      </w:r>
      <w:proofErr w:type="spellStart"/>
      <w:r>
        <w:rPr>
          <w:lang w:val="en-GB"/>
        </w:rPr>
        <w:t>t.b.d</w:t>
      </w:r>
      <w:proofErr w:type="spellEnd"/>
      <w:r>
        <w:rPr>
          <w:lang w:val="en-GB"/>
        </w:rPr>
        <w:t>.)</w:t>
      </w:r>
    </w:p>
    <w:p w:rsidR="002E4BEE" w:rsidRDefault="002E4BEE" w:rsidP="002E4BEE">
      <w:pPr>
        <w:spacing w:after="0"/>
        <w:rPr>
          <w:lang w:val="en-GB"/>
        </w:rPr>
      </w:pPr>
    </w:p>
    <w:p w:rsidR="002E4BEE" w:rsidRDefault="002E4BEE" w:rsidP="002E4BEE">
      <w:pPr>
        <w:spacing w:after="0"/>
        <w:rPr>
          <w:lang w:val="en-GB"/>
        </w:rPr>
      </w:pPr>
      <w:r>
        <w:rPr>
          <w:lang w:val="en-GB"/>
        </w:rPr>
        <w:t>10:00</w:t>
      </w:r>
      <w:r>
        <w:rPr>
          <w:lang w:val="en-GB"/>
        </w:rPr>
        <w:tab/>
      </w:r>
      <w:r w:rsidRPr="009F5117">
        <w:rPr>
          <w:lang w:val="en-GB"/>
        </w:rPr>
        <w:t>Start of registra</w:t>
      </w:r>
      <w:r>
        <w:rPr>
          <w:lang w:val="en-GB"/>
        </w:rPr>
        <w:t xml:space="preserve">tion for the Summit </w:t>
      </w:r>
    </w:p>
    <w:p w:rsidR="002E4BEE" w:rsidRDefault="002E4BEE" w:rsidP="002E4BEE">
      <w:pPr>
        <w:spacing w:after="0"/>
        <w:rPr>
          <w:lang w:val="en-GB"/>
        </w:rPr>
      </w:pPr>
    </w:p>
    <w:p w:rsidR="002E4BEE" w:rsidRPr="009F5117" w:rsidRDefault="002E4BEE" w:rsidP="002E4BEE">
      <w:pPr>
        <w:spacing w:after="0"/>
        <w:rPr>
          <w:lang w:val="en-GB"/>
        </w:rPr>
      </w:pPr>
      <w:r>
        <w:rPr>
          <w:lang w:val="en-GB"/>
        </w:rPr>
        <w:t>12:30</w:t>
      </w:r>
      <w:r>
        <w:rPr>
          <w:lang w:val="en-GB"/>
        </w:rPr>
        <w:tab/>
        <w:t>Lunch in the restaurant of the venue</w:t>
      </w:r>
    </w:p>
    <w:p w:rsidR="002E4BEE" w:rsidRPr="007D6D53" w:rsidRDefault="002E4BEE" w:rsidP="002E4BEE">
      <w:pPr>
        <w:spacing w:after="0"/>
        <w:rPr>
          <w:lang w:val="en-GB"/>
        </w:rPr>
      </w:pPr>
    </w:p>
    <w:p w:rsidR="002E4BEE" w:rsidRDefault="002E4BEE" w:rsidP="002E4BEE">
      <w:pPr>
        <w:spacing w:after="0"/>
        <w:rPr>
          <w:lang w:val="en-GB"/>
        </w:rPr>
      </w:pPr>
    </w:p>
    <w:p w:rsidR="002E4BEE" w:rsidRDefault="002E4BEE" w:rsidP="002E4BEE">
      <w:pPr>
        <w:spacing w:after="0"/>
        <w:rPr>
          <w:lang w:val="en-GB"/>
        </w:rPr>
      </w:pPr>
      <w:r w:rsidRPr="007D6D53">
        <w:rPr>
          <w:lang w:val="en-GB"/>
        </w:rPr>
        <w:t>1</w:t>
      </w:r>
      <w:r>
        <w:rPr>
          <w:lang w:val="en-GB"/>
        </w:rPr>
        <w:t>4</w:t>
      </w:r>
      <w:r w:rsidRPr="007D6D53">
        <w:rPr>
          <w:lang w:val="en-GB"/>
        </w:rPr>
        <w:t>:00</w:t>
      </w:r>
      <w:r w:rsidRPr="007D6D53">
        <w:rPr>
          <w:lang w:val="en-GB"/>
        </w:rPr>
        <w:tab/>
      </w:r>
      <w:r w:rsidRPr="00CC5C16">
        <w:rPr>
          <w:lang w:val="en-GB"/>
        </w:rPr>
        <w:t>Opening</w:t>
      </w:r>
      <w:r>
        <w:rPr>
          <w:lang w:val="en-GB"/>
        </w:rPr>
        <w:t xml:space="preserve"> and W</w:t>
      </w:r>
      <w:r w:rsidRPr="007D6D53">
        <w:rPr>
          <w:lang w:val="en-GB"/>
        </w:rPr>
        <w:t>elcome</w:t>
      </w:r>
    </w:p>
    <w:p w:rsidR="002E4BEE" w:rsidRDefault="002E4BEE" w:rsidP="002E4BEE">
      <w:pPr>
        <w:spacing w:after="0"/>
        <w:rPr>
          <w:lang w:val="en-GB"/>
        </w:rPr>
      </w:pPr>
      <w:r>
        <w:rPr>
          <w:lang w:val="en-GB"/>
        </w:rPr>
        <w:tab/>
      </w:r>
    </w:p>
    <w:p w:rsidR="002E4BEE" w:rsidRPr="00CC5C16" w:rsidRDefault="002E4BEE" w:rsidP="002E4BEE">
      <w:pPr>
        <w:spacing w:after="0"/>
        <w:ind w:left="705" w:hanging="705"/>
        <w:rPr>
          <w:lang w:val="en-GB"/>
        </w:rPr>
      </w:pPr>
      <w:r>
        <w:rPr>
          <w:lang w:val="en-GB"/>
        </w:rPr>
        <w:t>14:15</w:t>
      </w:r>
      <w:r>
        <w:rPr>
          <w:lang w:val="en-GB"/>
        </w:rPr>
        <w:tab/>
        <w:t>“Much to be proud of”</w:t>
      </w:r>
      <w:r>
        <w:rPr>
          <w:lang w:val="en-GB"/>
        </w:rPr>
        <w:br/>
      </w:r>
      <w:r w:rsidRPr="00CC5C16">
        <w:rPr>
          <w:lang w:val="en-GB"/>
        </w:rPr>
        <w:t xml:space="preserve">RAY Monitoring – results from 2009 – 2015/16: what are the main findings of the latest research cycle (2015/16) and what conclusions can be drawn </w:t>
      </w:r>
      <w:r>
        <w:rPr>
          <w:lang w:val="en-GB"/>
        </w:rPr>
        <w:t>from the</w:t>
      </w:r>
      <w:r w:rsidRPr="00CC5C16">
        <w:rPr>
          <w:lang w:val="en-GB"/>
        </w:rPr>
        <w:t xml:space="preserve"> </w:t>
      </w:r>
      <w:r>
        <w:rPr>
          <w:lang w:val="en-GB"/>
        </w:rPr>
        <w:t xml:space="preserve">research </w:t>
      </w:r>
      <w:r w:rsidRPr="00CC5C16">
        <w:rPr>
          <w:lang w:val="en-GB"/>
        </w:rPr>
        <w:t>results over the last decade</w:t>
      </w:r>
    </w:p>
    <w:p w:rsidR="002E4BEE" w:rsidRPr="007D6D53" w:rsidRDefault="002E4BEE" w:rsidP="002E4BEE">
      <w:pPr>
        <w:spacing w:after="0"/>
        <w:rPr>
          <w:lang w:val="en-GB"/>
        </w:rPr>
      </w:pPr>
    </w:p>
    <w:p w:rsidR="002E4BEE" w:rsidRDefault="002E4BEE" w:rsidP="002E4BEE">
      <w:pPr>
        <w:spacing w:after="0"/>
        <w:rPr>
          <w:lang w:val="en-GB"/>
        </w:rPr>
      </w:pPr>
      <w:r>
        <w:rPr>
          <w:lang w:val="en-GB"/>
        </w:rPr>
        <w:t>16:00</w:t>
      </w:r>
      <w:r w:rsidRPr="007D6D53">
        <w:rPr>
          <w:lang w:val="en-GB"/>
        </w:rPr>
        <w:tab/>
      </w:r>
      <w:r>
        <w:rPr>
          <w:lang w:val="en-GB"/>
        </w:rPr>
        <w:t>Coffee</w:t>
      </w:r>
    </w:p>
    <w:p w:rsidR="002E4BEE" w:rsidRDefault="002E4BEE" w:rsidP="002E4BEE">
      <w:pPr>
        <w:spacing w:after="0"/>
        <w:rPr>
          <w:lang w:val="en-GB"/>
        </w:rPr>
      </w:pPr>
    </w:p>
    <w:p w:rsidR="002E4BEE" w:rsidRDefault="002E4BEE" w:rsidP="002E4BEE">
      <w:pPr>
        <w:spacing w:after="0"/>
        <w:ind w:left="705" w:hanging="705"/>
        <w:rPr>
          <w:lang w:val="en-GB"/>
        </w:rPr>
      </w:pPr>
      <w:r>
        <w:rPr>
          <w:lang w:val="en-GB"/>
        </w:rPr>
        <w:t>16:30</w:t>
      </w:r>
      <w:r>
        <w:rPr>
          <w:lang w:val="en-GB"/>
        </w:rPr>
        <w:tab/>
        <w:t>RAY and the Mid-Term-Analysis of the Programme Erasmus+: Youth in Action – national and transnational perspectives</w:t>
      </w:r>
    </w:p>
    <w:p w:rsidR="002E4BEE" w:rsidRPr="007D6D53" w:rsidRDefault="002E4BEE" w:rsidP="002E4BEE">
      <w:pPr>
        <w:spacing w:after="0"/>
        <w:rPr>
          <w:lang w:val="en-GB"/>
        </w:rPr>
      </w:pPr>
    </w:p>
    <w:p w:rsidR="002E4BEE" w:rsidRDefault="002E4BEE" w:rsidP="002E4BEE">
      <w:pPr>
        <w:spacing w:after="0"/>
        <w:rPr>
          <w:lang w:val="en-GB"/>
        </w:rPr>
      </w:pPr>
      <w:r>
        <w:rPr>
          <w:lang w:val="en-GB"/>
        </w:rPr>
        <w:t>19:0</w:t>
      </w:r>
      <w:r w:rsidRPr="007D6D53">
        <w:rPr>
          <w:lang w:val="en-GB"/>
        </w:rPr>
        <w:t>0</w:t>
      </w:r>
      <w:r w:rsidRPr="007D6D53">
        <w:rPr>
          <w:lang w:val="en-GB"/>
        </w:rPr>
        <w:tab/>
        <w:t>Dinner</w:t>
      </w:r>
      <w:r>
        <w:rPr>
          <w:lang w:val="en-GB"/>
        </w:rPr>
        <w:t xml:space="preserve"> at the Venue</w:t>
      </w:r>
    </w:p>
    <w:p w:rsidR="002E4BEE" w:rsidRDefault="002E4BEE" w:rsidP="002E4BEE">
      <w:pPr>
        <w:spacing w:after="0"/>
        <w:rPr>
          <w:lang w:val="en-GB"/>
        </w:rPr>
      </w:pPr>
    </w:p>
    <w:p w:rsidR="002E4BEE" w:rsidRDefault="002E4BEE" w:rsidP="002E4BEE">
      <w:pPr>
        <w:spacing w:after="0"/>
        <w:rPr>
          <w:lang w:val="en-GB"/>
        </w:rPr>
      </w:pPr>
    </w:p>
    <w:p w:rsidR="002E4BEE" w:rsidRDefault="002E4BEE" w:rsidP="002E4BEE">
      <w:pPr>
        <w:spacing w:after="0"/>
        <w:rPr>
          <w:b/>
          <w:lang w:val="en-GB"/>
        </w:rPr>
      </w:pPr>
    </w:p>
    <w:p w:rsidR="002E4BEE" w:rsidRDefault="002E4BEE" w:rsidP="002E4BEE">
      <w:pPr>
        <w:spacing w:after="0"/>
        <w:rPr>
          <w:b/>
          <w:lang w:val="en-GB"/>
        </w:rPr>
      </w:pPr>
    </w:p>
    <w:p w:rsidR="002E4BEE" w:rsidRPr="007D6D53" w:rsidRDefault="002E4BEE" w:rsidP="002E4BEE">
      <w:pPr>
        <w:spacing w:after="0"/>
        <w:rPr>
          <w:lang w:val="en-GB"/>
        </w:rPr>
      </w:pPr>
      <w:bookmarkStart w:id="0" w:name="_GoBack"/>
      <w:bookmarkEnd w:id="0"/>
      <w:proofErr w:type="gramStart"/>
      <w:r>
        <w:rPr>
          <w:b/>
          <w:lang w:val="en-GB"/>
        </w:rPr>
        <w:lastRenderedPageBreak/>
        <w:t>Tuesday</w:t>
      </w:r>
      <w:r w:rsidRPr="007D6D53">
        <w:rPr>
          <w:b/>
          <w:lang w:val="en-GB"/>
        </w:rPr>
        <w:t xml:space="preserve">, </w:t>
      </w:r>
      <w:r>
        <w:rPr>
          <w:b/>
          <w:lang w:val="en-GB"/>
        </w:rPr>
        <w:t>25.</w:t>
      </w:r>
      <w:proofErr w:type="gramEnd"/>
      <w:r>
        <w:rPr>
          <w:b/>
          <w:lang w:val="en-GB"/>
        </w:rPr>
        <w:t xml:space="preserve"> April 2017</w:t>
      </w:r>
      <w:r>
        <w:rPr>
          <w:b/>
          <w:lang w:val="en-GB"/>
        </w:rPr>
        <w:br/>
      </w:r>
    </w:p>
    <w:p w:rsidR="002E4BEE" w:rsidRDefault="002E4BEE" w:rsidP="002E4BEE">
      <w:pPr>
        <w:spacing w:after="0"/>
        <w:ind w:left="709" w:hanging="709"/>
        <w:rPr>
          <w:lang w:val="en-GB"/>
        </w:rPr>
      </w:pPr>
      <w:r>
        <w:rPr>
          <w:lang w:val="en-GB"/>
        </w:rPr>
        <w:t>09:3</w:t>
      </w:r>
      <w:r w:rsidRPr="007D6D53">
        <w:rPr>
          <w:lang w:val="en-GB"/>
        </w:rPr>
        <w:t>0</w:t>
      </w:r>
      <w:r w:rsidRPr="007D6D53">
        <w:rPr>
          <w:lang w:val="en-GB"/>
        </w:rPr>
        <w:tab/>
      </w:r>
      <w:r>
        <w:rPr>
          <w:lang w:val="en-GB"/>
        </w:rPr>
        <w:t xml:space="preserve">Keynote (MEP – </w:t>
      </w:r>
      <w:proofErr w:type="spellStart"/>
      <w:proofErr w:type="gramStart"/>
      <w:r>
        <w:rPr>
          <w:lang w:val="en-GB"/>
        </w:rPr>
        <w:t>tba</w:t>
      </w:r>
      <w:proofErr w:type="spellEnd"/>
      <w:proofErr w:type="gramEnd"/>
      <w:r>
        <w:rPr>
          <w:lang w:val="en-GB"/>
        </w:rPr>
        <w:t>): ‘Challenges for participation and active citizenship in today’s European democracies’ (working title)</w:t>
      </w:r>
    </w:p>
    <w:p w:rsidR="002E4BEE" w:rsidRDefault="002E4BEE" w:rsidP="002E4BEE">
      <w:pPr>
        <w:spacing w:after="0"/>
        <w:rPr>
          <w:lang w:val="en-GB"/>
        </w:rPr>
      </w:pPr>
    </w:p>
    <w:p w:rsidR="002E4BEE" w:rsidRPr="006848DD" w:rsidRDefault="002E4BEE" w:rsidP="002E4BEE">
      <w:pPr>
        <w:spacing w:after="0"/>
        <w:ind w:left="705" w:hanging="705"/>
        <w:rPr>
          <w:lang w:val="en-GB"/>
        </w:rPr>
      </w:pPr>
      <w:r>
        <w:rPr>
          <w:lang w:val="en-GB"/>
        </w:rPr>
        <w:t>10:30</w:t>
      </w:r>
      <w:r>
        <w:rPr>
          <w:lang w:val="en-GB"/>
        </w:rPr>
        <w:tab/>
        <w:t xml:space="preserve">Participation and Citizenship through Erasmus+: Youth in Action. An informed discourse between research, policy and practice </w:t>
      </w:r>
    </w:p>
    <w:p w:rsidR="002E4BEE" w:rsidRPr="007D6D53" w:rsidRDefault="002E4BEE" w:rsidP="002E4BEE">
      <w:pPr>
        <w:spacing w:after="0"/>
        <w:rPr>
          <w:lang w:val="en-GB"/>
        </w:rPr>
      </w:pPr>
    </w:p>
    <w:p w:rsidR="002E4BEE" w:rsidRPr="007D6D53" w:rsidRDefault="002E4BEE" w:rsidP="002E4BEE">
      <w:pPr>
        <w:spacing w:after="0"/>
        <w:rPr>
          <w:lang w:val="en-GB"/>
        </w:rPr>
      </w:pPr>
      <w:r w:rsidRPr="007D6D53">
        <w:rPr>
          <w:lang w:val="en-GB"/>
        </w:rPr>
        <w:t xml:space="preserve">12:30 </w:t>
      </w:r>
      <w:r w:rsidRPr="007D6D53">
        <w:rPr>
          <w:lang w:val="en-GB"/>
        </w:rPr>
        <w:tab/>
        <w:t>Lunch</w:t>
      </w:r>
    </w:p>
    <w:p w:rsidR="002E4BEE" w:rsidRDefault="002E4BEE" w:rsidP="002E4BEE">
      <w:pPr>
        <w:spacing w:after="0"/>
        <w:rPr>
          <w:lang w:val="en-GB"/>
        </w:rPr>
      </w:pPr>
    </w:p>
    <w:p w:rsidR="002E4BEE" w:rsidRPr="006848DD" w:rsidRDefault="002E4BEE" w:rsidP="002E4BEE">
      <w:pPr>
        <w:spacing w:after="0"/>
        <w:ind w:left="709" w:hanging="709"/>
        <w:rPr>
          <w:lang w:val="en-GB"/>
        </w:rPr>
      </w:pPr>
      <w:r>
        <w:rPr>
          <w:lang w:val="en-GB"/>
        </w:rPr>
        <w:t>14:00</w:t>
      </w:r>
      <w:r>
        <w:rPr>
          <w:lang w:val="en-GB"/>
        </w:rPr>
        <w:tab/>
        <w:t>Youth Work in a European Context – present state and future perspectives of capacity building through Erasmus+: Youth in Action</w:t>
      </w:r>
    </w:p>
    <w:p w:rsidR="002E4BEE" w:rsidRPr="007D6D53" w:rsidRDefault="002E4BEE" w:rsidP="002E4BEE">
      <w:pPr>
        <w:spacing w:after="0"/>
        <w:rPr>
          <w:lang w:val="en-GB"/>
        </w:rPr>
      </w:pPr>
      <w:r w:rsidRPr="007D6D53">
        <w:rPr>
          <w:lang w:val="en-GB"/>
        </w:rPr>
        <w:tab/>
      </w:r>
    </w:p>
    <w:p w:rsidR="002E4BEE" w:rsidRPr="007D6D53" w:rsidRDefault="002E4BEE" w:rsidP="002E4BEE">
      <w:pPr>
        <w:spacing w:after="0"/>
        <w:rPr>
          <w:lang w:val="en-GB"/>
        </w:rPr>
      </w:pPr>
      <w:r>
        <w:rPr>
          <w:lang w:val="en-GB"/>
        </w:rPr>
        <w:t>17:00</w:t>
      </w:r>
      <w:r w:rsidRPr="007D6D53">
        <w:rPr>
          <w:lang w:val="en-GB"/>
        </w:rPr>
        <w:tab/>
      </w:r>
      <w:r>
        <w:rPr>
          <w:lang w:val="en-GB"/>
        </w:rPr>
        <w:t xml:space="preserve">Guided Tour of Vienna and Dinner Out </w:t>
      </w:r>
    </w:p>
    <w:p w:rsidR="002E4BEE" w:rsidRDefault="002E4BEE" w:rsidP="002E4BEE">
      <w:pPr>
        <w:spacing w:after="0"/>
        <w:rPr>
          <w:b/>
          <w:lang w:val="en-GB"/>
        </w:rPr>
      </w:pPr>
    </w:p>
    <w:p w:rsidR="002E4BEE" w:rsidRDefault="002E4BEE" w:rsidP="002E4BEE">
      <w:pPr>
        <w:spacing w:after="0"/>
        <w:rPr>
          <w:b/>
          <w:lang w:val="en-GB"/>
        </w:rPr>
      </w:pPr>
    </w:p>
    <w:p w:rsidR="002E4BEE" w:rsidRPr="007D6D53" w:rsidRDefault="002E4BEE" w:rsidP="002E4BEE">
      <w:pPr>
        <w:spacing w:after="0"/>
        <w:rPr>
          <w:b/>
          <w:lang w:val="en-GB"/>
        </w:rPr>
      </w:pPr>
      <w:proofErr w:type="gramStart"/>
      <w:r>
        <w:rPr>
          <w:b/>
          <w:lang w:val="en-GB"/>
        </w:rPr>
        <w:t>Wednesday</w:t>
      </w:r>
      <w:r w:rsidRPr="007D6D53">
        <w:rPr>
          <w:b/>
          <w:lang w:val="en-GB"/>
        </w:rPr>
        <w:t xml:space="preserve">, </w:t>
      </w:r>
      <w:r>
        <w:rPr>
          <w:b/>
          <w:lang w:val="en-GB"/>
        </w:rPr>
        <w:t>26.</w:t>
      </w:r>
      <w:proofErr w:type="gramEnd"/>
      <w:r>
        <w:rPr>
          <w:b/>
          <w:lang w:val="en-GB"/>
        </w:rPr>
        <w:t xml:space="preserve"> April 2017</w:t>
      </w:r>
    </w:p>
    <w:p w:rsidR="002E4BEE" w:rsidRDefault="002E4BEE" w:rsidP="002E4BEE">
      <w:pPr>
        <w:spacing w:after="60"/>
        <w:rPr>
          <w:lang w:val="en-GB"/>
        </w:rPr>
      </w:pPr>
    </w:p>
    <w:p w:rsidR="002E4BEE" w:rsidRDefault="002E4BEE" w:rsidP="002E4BEE">
      <w:pPr>
        <w:spacing w:after="0"/>
        <w:rPr>
          <w:lang w:val="en-GB"/>
        </w:rPr>
      </w:pPr>
      <w:r>
        <w:rPr>
          <w:lang w:val="en-GB"/>
        </w:rPr>
        <w:t>09</w:t>
      </w:r>
      <w:r w:rsidRPr="007D6D53">
        <w:rPr>
          <w:lang w:val="en-GB"/>
        </w:rPr>
        <w:t>:00</w:t>
      </w:r>
      <w:r w:rsidRPr="007D6D53">
        <w:rPr>
          <w:lang w:val="en-GB"/>
        </w:rPr>
        <w:tab/>
      </w:r>
      <w:r>
        <w:rPr>
          <w:lang w:val="en-GB"/>
        </w:rPr>
        <w:t>RAY Network business meeting</w:t>
      </w:r>
    </w:p>
    <w:p w:rsidR="002E4BEE" w:rsidRDefault="002E4BEE" w:rsidP="002E4BEE">
      <w:pPr>
        <w:spacing w:after="0"/>
        <w:rPr>
          <w:lang w:val="en-GB"/>
        </w:rPr>
      </w:pPr>
    </w:p>
    <w:p w:rsidR="002E4BEE" w:rsidRDefault="002E4BEE" w:rsidP="002E4BEE">
      <w:pPr>
        <w:spacing w:after="60"/>
        <w:rPr>
          <w:lang w:val="en-GB"/>
        </w:rPr>
      </w:pPr>
      <w:r>
        <w:rPr>
          <w:lang w:val="en-GB"/>
        </w:rPr>
        <w:t xml:space="preserve">11:00 </w:t>
      </w:r>
      <w:r>
        <w:rPr>
          <w:lang w:val="en-GB"/>
        </w:rPr>
        <w:tab/>
        <w:t xml:space="preserve">Coffee </w:t>
      </w:r>
    </w:p>
    <w:p w:rsidR="002E4BEE" w:rsidRDefault="002E4BEE" w:rsidP="002E4BEE">
      <w:pPr>
        <w:spacing w:after="60"/>
        <w:rPr>
          <w:lang w:val="en-GB"/>
        </w:rPr>
      </w:pPr>
    </w:p>
    <w:p w:rsidR="002E4BEE" w:rsidRDefault="002E4BEE" w:rsidP="002E4BEE">
      <w:pPr>
        <w:spacing w:after="60"/>
        <w:rPr>
          <w:lang w:val="en-GB"/>
        </w:rPr>
      </w:pPr>
      <w:r>
        <w:rPr>
          <w:lang w:val="en-GB"/>
        </w:rPr>
        <w:t>11:30</w:t>
      </w:r>
      <w:r>
        <w:rPr>
          <w:lang w:val="en-GB"/>
        </w:rPr>
        <w:tab/>
        <w:t>RAY Network business meeting</w:t>
      </w:r>
      <w:r>
        <w:rPr>
          <w:lang w:val="en-GB"/>
        </w:rPr>
        <w:br/>
      </w:r>
      <w:r>
        <w:rPr>
          <w:lang w:val="en-GB"/>
        </w:rPr>
        <w:tab/>
        <w:t>Conclusions, Closure</w:t>
      </w:r>
    </w:p>
    <w:p w:rsidR="002E4BEE" w:rsidRDefault="002E4BEE" w:rsidP="002E4BEE">
      <w:pPr>
        <w:spacing w:after="60"/>
        <w:rPr>
          <w:lang w:val="en-GB"/>
        </w:rPr>
      </w:pPr>
    </w:p>
    <w:p w:rsidR="002E4BEE" w:rsidRDefault="002E4BEE" w:rsidP="002E4BEE">
      <w:pPr>
        <w:spacing w:after="60"/>
        <w:rPr>
          <w:lang w:val="en-GB"/>
        </w:rPr>
      </w:pPr>
      <w:r>
        <w:rPr>
          <w:lang w:val="en-GB"/>
        </w:rPr>
        <w:t>13:00 Lunch</w:t>
      </w:r>
    </w:p>
    <w:p w:rsidR="002E4BEE" w:rsidRDefault="002E4BEE" w:rsidP="002E4BEE">
      <w:pPr>
        <w:spacing w:after="60"/>
        <w:rPr>
          <w:lang w:val="en-GB"/>
        </w:rPr>
      </w:pPr>
    </w:p>
    <w:p w:rsidR="002E4BEE" w:rsidRPr="007D6D53" w:rsidRDefault="002E4BEE" w:rsidP="002E4BEE">
      <w:pPr>
        <w:spacing w:after="60"/>
        <w:rPr>
          <w:lang w:val="en-GB"/>
        </w:rPr>
      </w:pPr>
      <w:proofErr w:type="gramStart"/>
      <w:r>
        <w:rPr>
          <w:lang w:val="en-GB"/>
        </w:rPr>
        <w:t>14:30 RAY Working Group Meetings (</w:t>
      </w:r>
      <w:proofErr w:type="spellStart"/>
      <w:r>
        <w:rPr>
          <w:lang w:val="en-GB"/>
        </w:rPr>
        <w:t>t.b.d</w:t>
      </w:r>
      <w:proofErr w:type="spellEnd"/>
      <w:r>
        <w:rPr>
          <w:lang w:val="en-GB"/>
        </w:rPr>
        <w:t>.)</w:t>
      </w:r>
      <w:proofErr w:type="gramEnd"/>
    </w:p>
    <w:p w:rsidR="002E4BEE" w:rsidRPr="00B03CC7" w:rsidRDefault="002E4BEE" w:rsidP="002E4BEE">
      <w:pPr>
        <w:rPr>
          <w:lang w:val="en-GB"/>
        </w:rPr>
      </w:pPr>
    </w:p>
    <w:p w:rsidR="008C7441" w:rsidRDefault="008C7441"/>
    <w:sectPr w:rsidR="008C7441" w:rsidSect="00790B2A">
      <w:footerReference w:type="default" r:id="rId8"/>
      <w:headerReference w:type="first" r:id="rId9"/>
      <w:footerReference w:type="first" r:id="rId10"/>
      <w:pgSz w:w="11906" w:h="16838" w:code="9"/>
      <w:pgMar w:top="1134" w:right="1418" w:bottom="993" w:left="1418" w:header="567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A1" w:rsidRDefault="000D50A1" w:rsidP="002E4BEE">
      <w:pPr>
        <w:spacing w:after="0" w:line="240" w:lineRule="auto"/>
      </w:pPr>
      <w:r>
        <w:separator/>
      </w:r>
    </w:p>
  </w:endnote>
  <w:endnote w:type="continuationSeparator" w:id="0">
    <w:p w:rsidR="000D50A1" w:rsidRDefault="000D50A1" w:rsidP="002E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2A" w:rsidRPr="007D6D53" w:rsidRDefault="000D50A1" w:rsidP="00790B2A">
    <w:pPr>
      <w:pStyle w:val="Fuzeile"/>
      <w:pBdr>
        <w:top w:val="single" w:sz="4" w:space="1" w:color="auto"/>
      </w:pBdr>
      <w:rPr>
        <w:i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2A" w:rsidRPr="007D6D53" w:rsidRDefault="000D50A1" w:rsidP="00790B2A">
    <w:pPr>
      <w:pStyle w:val="Fuzeile"/>
      <w:pBdr>
        <w:top w:val="single" w:sz="4" w:space="1" w:color="auto"/>
      </w:pBdr>
      <w:rPr>
        <w:i/>
        <w:lang w:val="en-GB"/>
      </w:rPr>
    </w:pPr>
    <w:r>
      <w:rPr>
        <w:i/>
        <w:noProof/>
        <w:lang w:eastAsia="de-AT"/>
      </w:rPr>
      <w:drawing>
        <wp:inline distT="0" distB="0" distL="0" distR="0" wp14:anchorId="00BF104A" wp14:editId="3CE0987C">
          <wp:extent cx="1620080" cy="409575"/>
          <wp:effectExtent l="19050" t="0" r="0" b="0"/>
          <wp:docPr id="3" name="Grafik 2" descr="jia_logo_ne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a_logo_neu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08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en-GB"/>
      </w:rPr>
      <w:t xml:space="preserve"> </w:t>
    </w:r>
    <w:r>
      <w:rPr>
        <w:i/>
        <w:lang w:val="en-GB"/>
      </w:rPr>
      <w:tab/>
    </w:r>
    <w:r>
      <w:rPr>
        <w:i/>
        <w:lang w:val="en-GB"/>
      </w:rPr>
      <w:tab/>
    </w:r>
    <w:r>
      <w:rPr>
        <w:noProof/>
        <w:lang w:eastAsia="de-AT"/>
      </w:rPr>
      <w:drawing>
        <wp:inline distT="0" distB="0" distL="0" distR="0" wp14:anchorId="0F46B055" wp14:editId="25E75F4F">
          <wp:extent cx="1312172" cy="59055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2735" cy="595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A1" w:rsidRDefault="000D50A1" w:rsidP="002E4BEE">
      <w:pPr>
        <w:spacing w:after="0" w:line="240" w:lineRule="auto"/>
      </w:pPr>
      <w:r>
        <w:separator/>
      </w:r>
    </w:p>
  </w:footnote>
  <w:footnote w:type="continuationSeparator" w:id="0">
    <w:p w:rsidR="000D50A1" w:rsidRDefault="000D50A1" w:rsidP="002E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2A" w:rsidRPr="007D6D53" w:rsidRDefault="000D50A1" w:rsidP="00F62781">
    <w:pPr>
      <w:pStyle w:val="Kopfzeile"/>
      <w:pBdr>
        <w:bottom w:val="single" w:sz="4" w:space="1" w:color="auto"/>
      </w:pBdr>
      <w:rPr>
        <w:i/>
        <w:lang w:val="en-GB"/>
      </w:rPr>
    </w:pPr>
    <w:r w:rsidRPr="007D6D53">
      <w:rPr>
        <w:i/>
        <w:noProof/>
        <w:lang w:eastAsia="de-AT"/>
      </w:rPr>
      <w:drawing>
        <wp:anchor distT="0" distB="0" distL="114300" distR="114300" simplePos="0" relativeHeight="251659264" behindDoc="0" locked="0" layoutInCell="1" allowOverlap="1" wp14:anchorId="17BDB03A" wp14:editId="631E7091">
          <wp:simplePos x="0" y="0"/>
          <wp:positionH relativeFrom="column">
            <wp:posOffset>3204845</wp:posOffset>
          </wp:positionH>
          <wp:positionV relativeFrom="paragraph">
            <wp:posOffset>1905</wp:posOffset>
          </wp:positionV>
          <wp:extent cx="3148965" cy="74295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Y_MAIN_LOGO_4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96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de-AT"/>
      </w:rPr>
      <w:drawing>
        <wp:inline distT="0" distB="0" distL="0" distR="0" wp14:anchorId="5434BEAB" wp14:editId="06839385">
          <wp:extent cx="3034214" cy="866775"/>
          <wp:effectExtent l="19050" t="0" r="0" b="0"/>
          <wp:docPr id="2" name="Grafik 1" descr="EU_Flagge_ErasmusPlu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ge_ErasmusPlus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34214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en-GB"/>
      </w:rPr>
      <w:tab/>
    </w:r>
    <w:r>
      <w:rPr>
        <w:i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EE"/>
    <w:rsid w:val="000D50A1"/>
    <w:rsid w:val="002E4BEE"/>
    <w:rsid w:val="008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4B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4BE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E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BEE"/>
  </w:style>
  <w:style w:type="paragraph" w:styleId="Fuzeile">
    <w:name w:val="footer"/>
    <w:basedOn w:val="Standard"/>
    <w:link w:val="FuzeileZchn"/>
    <w:uiPriority w:val="99"/>
    <w:unhideWhenUsed/>
    <w:rsid w:val="002E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B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4B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4BE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E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BEE"/>
  </w:style>
  <w:style w:type="paragraph" w:styleId="Fuzeile">
    <w:name w:val="footer"/>
    <w:basedOn w:val="Standard"/>
    <w:link w:val="FuzeileZchn"/>
    <w:uiPriority w:val="99"/>
    <w:unhideWhenUsed/>
    <w:rsid w:val="002E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B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searchyouth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Tanzer</dc:creator>
  <cp:lastModifiedBy>Sonja Tanzer</cp:lastModifiedBy>
  <cp:revision>1</cp:revision>
  <dcterms:created xsi:type="dcterms:W3CDTF">2017-02-12T21:58:00Z</dcterms:created>
  <dcterms:modified xsi:type="dcterms:W3CDTF">2017-02-12T22:03:00Z</dcterms:modified>
</cp:coreProperties>
</file>