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POWER OF WORDS –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Program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4111.999999999998" w:type="dxa"/>
        <w:jc w:val="left"/>
        <w:tblInd w:w="-72.0" w:type="dxa"/>
        <w:tblLayout w:type="fixed"/>
        <w:tblLook w:val="0400"/>
      </w:tblPr>
      <w:tblGrid>
        <w:gridCol w:w="765"/>
        <w:gridCol w:w="1665"/>
        <w:gridCol w:w="2629"/>
        <w:gridCol w:w="2070"/>
        <w:gridCol w:w="2619"/>
        <w:gridCol w:w="2964"/>
        <w:gridCol w:w="1400"/>
        <w:tblGridChange w:id="0">
          <w:tblGrid>
            <w:gridCol w:w="765"/>
            <w:gridCol w:w="1665"/>
            <w:gridCol w:w="2629"/>
            <w:gridCol w:w="2070"/>
            <w:gridCol w:w="2619"/>
            <w:gridCol w:w="2964"/>
            <w:gridCol w:w="1400"/>
          </w:tblGrid>
        </w:tblGridChange>
      </w:tblGrid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81bd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81bd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1"/>
                <w:szCs w:val="21"/>
                <w:rtl w:val="0"/>
              </w:rPr>
              <w:t xml:space="preserve">DAY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1"/>
                <w:szCs w:val="21"/>
                <w:rtl w:val="0"/>
              </w:rPr>
              <w:t xml:space="preserve">Fri 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3"/>
                <w:szCs w:val="13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81bd"/>
            <w:tcMar>
              <w:left w:w="72.0" w:type="dxa"/>
              <w:right w:w="72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1"/>
                <w:szCs w:val="21"/>
                <w:rtl w:val="0"/>
              </w:rPr>
              <w:t xml:space="preserve">DAY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1"/>
                <w:szCs w:val="21"/>
                <w:rtl w:val="0"/>
              </w:rPr>
              <w:t xml:space="preserve">Sat 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3"/>
                <w:szCs w:val="13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81bd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1"/>
                <w:szCs w:val="21"/>
                <w:rtl w:val="0"/>
              </w:rPr>
              <w:t xml:space="preserve">DAY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1"/>
                <w:szCs w:val="21"/>
                <w:rtl w:val="0"/>
              </w:rPr>
              <w:t xml:space="preserve">Sun 7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3"/>
                <w:szCs w:val="13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81bd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1"/>
                <w:szCs w:val="21"/>
                <w:rtl w:val="0"/>
              </w:rPr>
              <w:t xml:space="preserve">DAY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1"/>
                <w:szCs w:val="21"/>
                <w:rtl w:val="0"/>
              </w:rPr>
              <w:t xml:space="preserve">Mon 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3"/>
                <w:szCs w:val="13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81bd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1"/>
                <w:szCs w:val="21"/>
                <w:rtl w:val="0"/>
              </w:rPr>
              <w:t xml:space="preserve">DAY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1"/>
                <w:szCs w:val="21"/>
                <w:rtl w:val="0"/>
              </w:rPr>
              <w:t xml:space="preserve">Tue  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3"/>
                <w:szCs w:val="13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81bd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1"/>
                <w:szCs w:val="21"/>
                <w:rtl w:val="0"/>
              </w:rPr>
              <w:t xml:space="preserve">DAY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1"/>
                <w:szCs w:val="21"/>
                <w:rtl w:val="0"/>
              </w:rPr>
              <w:t xml:space="preserve">Wed 10th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1"/>
                <w:szCs w:val="21"/>
                <w:rtl w:val="0"/>
              </w:rPr>
              <w:t xml:space="preserve">FOCUS OF THE DAY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Arrival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1"/>
                <w:szCs w:val="21"/>
                <w:rtl w:val="0"/>
              </w:rPr>
              <w:t xml:space="preserve">We as explorers of 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1"/>
                <w:szCs w:val="21"/>
                <w:rtl w:val="0"/>
              </w:rPr>
              <w:t xml:space="preserve">Me as a critical listener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1"/>
                <w:szCs w:val="21"/>
                <w:rtl w:val="0"/>
              </w:rPr>
              <w:t xml:space="preserve">Me as a persuasive communicator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1"/>
                <w:szCs w:val="21"/>
                <w:rtl w:val="0"/>
              </w:rPr>
              <w:t xml:space="preserve">Go and change the world! - We as multipliers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ind w:left="113" w:right="-45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DEPARTURE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09:30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Introduction and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common grounds.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Welcome from the 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Exploring  communication perspectives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Building blocks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 persuasion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Dialogue about the responsibilities and opportunities of youth work and education.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Erasmus+ can offer?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/>
            <w:tcMar>
              <w:left w:w="72.0" w:type="dxa"/>
              <w:right w:w="72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Coffee 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Coffee 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Coffee 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Coffee 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Getting to know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each 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Exploring  communication perspectives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Building blocks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 persuasion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Applying what we learned: outside of the box ideas.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/>
            <w:tcMar>
              <w:left w:w="72.0" w:type="dxa"/>
              <w:right w:w="72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Youth Workers Competence Model (from the perspective of communication skills. </w:t>
              <w:br w:type="textWrapping"/>
              <w:t xml:space="preserve">About Youth Pass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Personal learning goals.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building blocks of 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Getting through your message: communication tools and channels.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Presenting ideas </w:t>
              <w:br w:type="textWrapping"/>
              <w:t xml:space="preserve">and network-building. </w:t>
              <w:br w:type="textWrapping"/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/>
            <w:tcMar>
              <w:left w:w="72.0" w:type="dxa"/>
              <w:right w:w="72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Coffee 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Coffee 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Coffee 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Coffee 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72.0" w:type="dxa"/>
              <w:right w:w="72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Stories that define us.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Playing with words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building blocks of 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World café with practitioners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Reflections and evaluation.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Youth Pass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Dinner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/>
            <w:tcMar>
              <w:left w:w="72.0" w:type="dxa"/>
              <w:right w:w="72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Dinner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Dinner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Dinner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Dinner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Welcome, and getting to know each 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Organisational market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Free evening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Free evening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Good bye party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1900" w:w="16840"/>
      <w:pgMar w:bottom="1135" w:top="851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