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113A4" w14:textId="77777777" w:rsidR="00347A43" w:rsidRPr="00F45881" w:rsidRDefault="00347A43" w:rsidP="00A06B24">
      <w:pPr>
        <w:rPr>
          <w:rFonts w:ascii="Arial" w:hAnsi="Arial" w:cs="Arial"/>
          <w:b/>
          <w:sz w:val="32"/>
          <w:szCs w:val="32"/>
          <w:lang w:val="en-GB"/>
        </w:rPr>
      </w:pPr>
      <w:bookmarkStart w:id="0" w:name="_GoBack"/>
      <w:r w:rsidRPr="00D7303B">
        <w:rPr>
          <w:rFonts w:ascii="Arial" w:hAnsi="Arial" w:cs="Arial"/>
          <w:b/>
          <w:sz w:val="32"/>
          <w:szCs w:val="32"/>
          <w:lang w:val="en-GB"/>
        </w:rPr>
        <w:t>Study visit</w:t>
      </w:r>
      <w:r w:rsidR="00031F43">
        <w:rPr>
          <w:rFonts w:ascii="Arial" w:hAnsi="Arial" w:cs="Arial"/>
          <w:b/>
          <w:sz w:val="32"/>
          <w:szCs w:val="32"/>
          <w:lang w:val="en-GB"/>
        </w:rPr>
        <w:t xml:space="preserve">: </w:t>
      </w:r>
      <w:r w:rsidR="00031F43" w:rsidRPr="00D728D5">
        <w:rPr>
          <w:rFonts w:ascii="Arial" w:hAnsi="Arial" w:cs="Arial"/>
          <w:b/>
          <w:sz w:val="32"/>
          <w:szCs w:val="32"/>
          <w:lang w:val="en-GB"/>
        </w:rPr>
        <w:t>A</w:t>
      </w:r>
      <w:r w:rsidR="006A621C" w:rsidRPr="00D728D5">
        <w:rPr>
          <w:rFonts w:ascii="Arial" w:hAnsi="Arial" w:cs="Arial"/>
          <w:b/>
          <w:sz w:val="32"/>
          <w:szCs w:val="32"/>
          <w:lang w:val="en-GB"/>
        </w:rPr>
        <w:t xml:space="preserve">n introduction to the Danish formal and </w:t>
      </w:r>
      <w:r w:rsidR="00676333">
        <w:rPr>
          <w:rFonts w:ascii="Arial" w:hAnsi="Arial" w:cs="Arial"/>
          <w:b/>
          <w:sz w:val="32"/>
          <w:szCs w:val="32"/>
          <w:lang w:val="en-GB"/>
        </w:rPr>
        <w:t>non</w:t>
      </w:r>
      <w:r w:rsidR="006A621C" w:rsidRPr="00D728D5">
        <w:rPr>
          <w:rFonts w:ascii="Arial" w:hAnsi="Arial" w:cs="Arial"/>
          <w:b/>
          <w:sz w:val="32"/>
          <w:szCs w:val="32"/>
          <w:lang w:val="en-GB"/>
        </w:rPr>
        <w:t xml:space="preserve">-formal </w:t>
      </w:r>
      <w:r w:rsidR="00031F43" w:rsidRPr="00D728D5">
        <w:rPr>
          <w:rFonts w:ascii="Arial" w:hAnsi="Arial" w:cs="Arial"/>
          <w:b/>
          <w:sz w:val="32"/>
          <w:szCs w:val="32"/>
          <w:lang w:val="en-GB"/>
        </w:rPr>
        <w:t>e</w:t>
      </w:r>
      <w:r w:rsidR="006A621C" w:rsidRPr="00D728D5">
        <w:rPr>
          <w:rFonts w:ascii="Arial" w:hAnsi="Arial" w:cs="Arial"/>
          <w:b/>
          <w:sz w:val="32"/>
          <w:szCs w:val="32"/>
          <w:lang w:val="en-GB"/>
        </w:rPr>
        <w:t>ducation</w:t>
      </w:r>
      <w:r w:rsidR="00CC3F83">
        <w:rPr>
          <w:rFonts w:ascii="Arial" w:hAnsi="Arial" w:cs="Arial"/>
          <w:b/>
          <w:sz w:val="32"/>
          <w:szCs w:val="32"/>
          <w:lang w:val="en-GB"/>
        </w:rPr>
        <w:t>al</w:t>
      </w:r>
      <w:r w:rsidR="00031F43" w:rsidRPr="00D728D5">
        <w:rPr>
          <w:rFonts w:ascii="Arial" w:hAnsi="Arial" w:cs="Arial"/>
          <w:b/>
          <w:sz w:val="32"/>
          <w:szCs w:val="32"/>
          <w:lang w:val="en-GB"/>
        </w:rPr>
        <w:t xml:space="preserve"> system</w:t>
      </w:r>
      <w:r w:rsidR="00F45881">
        <w:rPr>
          <w:rFonts w:ascii="Arial" w:hAnsi="Arial" w:cs="Arial"/>
          <w:b/>
          <w:lang w:val="en-GB"/>
        </w:rPr>
        <w:t xml:space="preserve"> </w:t>
      </w:r>
    </w:p>
    <w:bookmarkEnd w:id="0"/>
    <w:p w14:paraId="6B0B6C3E" w14:textId="77777777" w:rsidR="00F45881" w:rsidRPr="00F45881" w:rsidRDefault="00F45881" w:rsidP="003E6437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Setting</w:t>
      </w:r>
    </w:p>
    <w:p w14:paraId="3044757E" w14:textId="77777777" w:rsidR="003E6437" w:rsidRDefault="00497051" w:rsidP="003E6437">
      <w:pPr>
        <w:rPr>
          <w:rFonts w:ascii="Arial" w:hAnsi="Arial" w:cs="Arial"/>
          <w:b/>
          <w:i/>
          <w:sz w:val="20"/>
          <w:szCs w:val="20"/>
          <w:lang w:val="en-GB"/>
        </w:rPr>
      </w:pPr>
      <w:r w:rsidRPr="00DF581D">
        <w:rPr>
          <w:rFonts w:ascii="Arial" w:hAnsi="Arial" w:cs="Arial"/>
          <w:sz w:val="20"/>
          <w:szCs w:val="20"/>
          <w:lang w:val="en-GB"/>
        </w:rPr>
        <w:t>The</w:t>
      </w:r>
      <w:r>
        <w:rPr>
          <w:rFonts w:ascii="Arial" w:hAnsi="Arial" w:cs="Arial"/>
          <w:sz w:val="20"/>
          <w:szCs w:val="20"/>
          <w:lang w:val="en-GB"/>
        </w:rPr>
        <w:t xml:space="preserve"> Danish</w:t>
      </w:r>
      <w:r w:rsidR="00347A43" w:rsidRPr="00DF581D">
        <w:rPr>
          <w:rFonts w:ascii="Arial" w:hAnsi="Arial" w:cs="Arial"/>
          <w:sz w:val="20"/>
          <w:szCs w:val="20"/>
          <w:lang w:val="en-GB"/>
        </w:rPr>
        <w:t xml:space="preserve"> youth policy system is</w:t>
      </w:r>
      <w:r w:rsidR="00466328">
        <w:rPr>
          <w:rFonts w:ascii="Arial" w:hAnsi="Arial" w:cs="Arial"/>
          <w:sz w:val="20"/>
          <w:szCs w:val="20"/>
          <w:lang w:val="en-GB"/>
        </w:rPr>
        <w:t xml:space="preserve"> based on a decentralised model</w:t>
      </w:r>
      <w:r w:rsidR="00347A43" w:rsidRPr="00DF581D">
        <w:rPr>
          <w:rFonts w:ascii="Arial" w:hAnsi="Arial" w:cs="Arial"/>
          <w:sz w:val="20"/>
          <w:szCs w:val="20"/>
          <w:lang w:val="en-GB"/>
        </w:rPr>
        <w:t xml:space="preserve"> in which the responsibility for </w:t>
      </w:r>
      <w:r w:rsidR="0082062E">
        <w:rPr>
          <w:rFonts w:ascii="Arial" w:hAnsi="Arial" w:cs="Arial"/>
          <w:sz w:val="20"/>
          <w:szCs w:val="20"/>
          <w:lang w:val="en-GB"/>
        </w:rPr>
        <w:t xml:space="preserve">youth </w:t>
      </w:r>
      <w:r w:rsidR="00347A43" w:rsidRPr="00DF581D">
        <w:rPr>
          <w:rFonts w:ascii="Arial" w:hAnsi="Arial" w:cs="Arial"/>
          <w:sz w:val="20"/>
          <w:szCs w:val="20"/>
          <w:lang w:val="en-GB"/>
        </w:rPr>
        <w:t xml:space="preserve">policy development falls within the relevant national </w:t>
      </w:r>
      <w:r w:rsidRPr="00DF581D">
        <w:rPr>
          <w:rFonts w:ascii="Arial" w:hAnsi="Arial" w:cs="Arial"/>
          <w:sz w:val="20"/>
          <w:szCs w:val="20"/>
          <w:lang w:val="en-GB"/>
        </w:rPr>
        <w:t>sectors. This</w:t>
      </w:r>
      <w:r w:rsidR="00347A43" w:rsidRPr="00DF581D">
        <w:rPr>
          <w:rFonts w:ascii="Arial" w:hAnsi="Arial" w:cs="Arial"/>
          <w:sz w:val="20"/>
          <w:szCs w:val="20"/>
          <w:lang w:val="en-GB"/>
        </w:rPr>
        <w:t xml:space="preserve"> means that each municipality is responsible for implementing local youth policies and </w:t>
      </w:r>
      <w:r w:rsidR="00466328">
        <w:rPr>
          <w:rFonts w:ascii="Arial" w:hAnsi="Arial" w:cs="Arial"/>
          <w:sz w:val="20"/>
          <w:szCs w:val="20"/>
          <w:lang w:val="en-GB"/>
        </w:rPr>
        <w:t>for providing</w:t>
      </w:r>
      <w:r w:rsidR="00347A43" w:rsidRPr="00DF581D">
        <w:rPr>
          <w:rFonts w:ascii="Arial" w:hAnsi="Arial" w:cs="Arial"/>
          <w:sz w:val="20"/>
          <w:szCs w:val="20"/>
          <w:lang w:val="en-GB"/>
        </w:rPr>
        <w:t xml:space="preserve"> the local youth organisations </w:t>
      </w:r>
      <w:r w:rsidR="0082062E">
        <w:rPr>
          <w:rFonts w:ascii="Arial" w:hAnsi="Arial" w:cs="Arial"/>
          <w:sz w:val="20"/>
          <w:szCs w:val="20"/>
          <w:lang w:val="en-GB"/>
        </w:rPr>
        <w:t xml:space="preserve">and educational institutions </w:t>
      </w:r>
      <w:r w:rsidR="00347A43" w:rsidRPr="00DF581D">
        <w:rPr>
          <w:rFonts w:ascii="Arial" w:hAnsi="Arial" w:cs="Arial"/>
          <w:sz w:val="20"/>
          <w:szCs w:val="20"/>
          <w:lang w:val="en-GB"/>
        </w:rPr>
        <w:t>with resources to develop activities for young people.</w:t>
      </w:r>
      <w:r w:rsidR="008412D2" w:rsidRPr="00DF581D">
        <w:rPr>
          <w:rFonts w:ascii="Arial" w:hAnsi="Arial" w:cs="Arial"/>
          <w:sz w:val="20"/>
          <w:szCs w:val="20"/>
          <w:lang w:val="en-GB"/>
        </w:rPr>
        <w:t xml:space="preserve"> </w:t>
      </w:r>
      <w:r w:rsidR="00964A62">
        <w:rPr>
          <w:rFonts w:ascii="Arial" w:hAnsi="Arial" w:cs="Arial"/>
          <w:sz w:val="20"/>
          <w:szCs w:val="20"/>
          <w:lang w:val="en-GB"/>
        </w:rPr>
        <w:t>T</w:t>
      </w:r>
      <w:r w:rsidR="0082062E" w:rsidRPr="0082062E">
        <w:rPr>
          <w:rFonts w:ascii="Arial" w:hAnsi="Arial" w:cs="Arial"/>
          <w:sz w:val="20"/>
          <w:szCs w:val="20"/>
          <w:lang w:val="en-GB"/>
        </w:rPr>
        <w:t>he system is adjusted to the local and regional needs a</w:t>
      </w:r>
      <w:r w:rsidR="0082062E">
        <w:rPr>
          <w:rFonts w:ascii="Arial" w:hAnsi="Arial" w:cs="Arial"/>
          <w:sz w:val="20"/>
          <w:szCs w:val="20"/>
          <w:lang w:val="en-GB"/>
        </w:rPr>
        <w:t xml:space="preserve">nd </w:t>
      </w:r>
      <w:r w:rsidR="00D728D5">
        <w:rPr>
          <w:rFonts w:ascii="Arial" w:hAnsi="Arial" w:cs="Arial"/>
          <w:sz w:val="20"/>
          <w:szCs w:val="20"/>
          <w:lang w:val="en-GB"/>
        </w:rPr>
        <w:t>y</w:t>
      </w:r>
      <w:r w:rsidR="0082062E">
        <w:rPr>
          <w:rFonts w:ascii="Arial" w:hAnsi="Arial" w:cs="Arial"/>
          <w:sz w:val="20"/>
          <w:szCs w:val="20"/>
          <w:lang w:val="en-GB"/>
        </w:rPr>
        <w:t xml:space="preserve">outh </w:t>
      </w:r>
      <w:r w:rsidR="00D728D5">
        <w:rPr>
          <w:rFonts w:ascii="Arial" w:hAnsi="Arial" w:cs="Arial"/>
          <w:sz w:val="20"/>
          <w:szCs w:val="20"/>
          <w:lang w:val="en-GB"/>
        </w:rPr>
        <w:t>work</w:t>
      </w:r>
      <w:r w:rsidR="0082062E">
        <w:rPr>
          <w:rFonts w:ascii="Arial" w:hAnsi="Arial" w:cs="Arial"/>
          <w:sz w:val="20"/>
          <w:szCs w:val="20"/>
          <w:lang w:val="en-GB"/>
        </w:rPr>
        <w:t xml:space="preserve"> </w:t>
      </w:r>
      <w:r w:rsidR="00D728D5">
        <w:rPr>
          <w:rFonts w:ascii="Arial" w:hAnsi="Arial" w:cs="Arial"/>
          <w:sz w:val="20"/>
          <w:szCs w:val="20"/>
          <w:lang w:val="en-GB"/>
        </w:rPr>
        <w:t>is generally integrated in the e</w:t>
      </w:r>
      <w:r w:rsidR="0082062E">
        <w:rPr>
          <w:rFonts w:ascii="Arial" w:hAnsi="Arial" w:cs="Arial"/>
          <w:sz w:val="20"/>
          <w:szCs w:val="20"/>
          <w:lang w:val="en-GB"/>
        </w:rPr>
        <w:t>ducational system.</w:t>
      </w:r>
      <w:r w:rsidR="003E6437" w:rsidRPr="003E6437">
        <w:rPr>
          <w:rFonts w:ascii="Arial" w:hAnsi="Arial" w:cs="Arial"/>
          <w:b/>
          <w:i/>
          <w:sz w:val="20"/>
          <w:szCs w:val="20"/>
          <w:lang w:val="en-GB"/>
        </w:rPr>
        <w:t xml:space="preserve"> </w:t>
      </w:r>
    </w:p>
    <w:p w14:paraId="4D5C3D10" w14:textId="1BCDB7C8" w:rsidR="003E6437" w:rsidRPr="00DF581D" w:rsidRDefault="003E6437" w:rsidP="003E6437">
      <w:pPr>
        <w:rPr>
          <w:rFonts w:ascii="Arial" w:hAnsi="Arial" w:cs="Arial"/>
          <w:b/>
          <w:i/>
          <w:sz w:val="20"/>
          <w:szCs w:val="20"/>
          <w:lang w:val="en-GB"/>
        </w:rPr>
      </w:pPr>
      <w:r w:rsidRPr="00DF581D">
        <w:rPr>
          <w:rFonts w:ascii="Arial" w:hAnsi="Arial" w:cs="Arial"/>
          <w:b/>
          <w:i/>
          <w:sz w:val="20"/>
          <w:szCs w:val="20"/>
          <w:lang w:val="en-GB"/>
        </w:rPr>
        <w:t xml:space="preserve">During the study visit the participants will </w:t>
      </w:r>
      <w:r w:rsidR="00466328">
        <w:rPr>
          <w:rFonts w:ascii="Arial" w:hAnsi="Arial" w:cs="Arial"/>
          <w:b/>
          <w:i/>
          <w:sz w:val="20"/>
          <w:szCs w:val="20"/>
          <w:lang w:val="en-GB"/>
        </w:rPr>
        <w:t>be introduced to</w:t>
      </w:r>
      <w:r w:rsidRPr="00DF581D">
        <w:rPr>
          <w:rFonts w:ascii="Arial" w:hAnsi="Arial" w:cs="Arial"/>
          <w:b/>
          <w:i/>
          <w:sz w:val="20"/>
          <w:szCs w:val="20"/>
          <w:lang w:val="en-GB"/>
        </w:rPr>
        <w:t xml:space="preserve"> the </w:t>
      </w:r>
      <w:r w:rsidR="00CD7DB2">
        <w:rPr>
          <w:rFonts w:ascii="Arial" w:hAnsi="Arial" w:cs="Arial"/>
          <w:b/>
          <w:i/>
          <w:sz w:val="20"/>
          <w:szCs w:val="20"/>
          <w:lang w:val="en-GB"/>
        </w:rPr>
        <w:t xml:space="preserve">Danish </w:t>
      </w:r>
      <w:r>
        <w:rPr>
          <w:rFonts w:ascii="Arial" w:hAnsi="Arial" w:cs="Arial"/>
          <w:b/>
          <w:i/>
          <w:sz w:val="20"/>
          <w:szCs w:val="20"/>
          <w:lang w:val="en-GB"/>
        </w:rPr>
        <w:t xml:space="preserve">formal and non-formal </w:t>
      </w:r>
      <w:r w:rsidRPr="00DF581D">
        <w:rPr>
          <w:rFonts w:ascii="Arial" w:hAnsi="Arial" w:cs="Arial"/>
          <w:b/>
          <w:i/>
          <w:sz w:val="20"/>
          <w:szCs w:val="20"/>
          <w:lang w:val="en-GB"/>
        </w:rPr>
        <w:t xml:space="preserve">educational system </w:t>
      </w:r>
      <w:r>
        <w:rPr>
          <w:rFonts w:ascii="Arial" w:hAnsi="Arial" w:cs="Arial"/>
          <w:b/>
          <w:i/>
          <w:sz w:val="20"/>
          <w:szCs w:val="20"/>
          <w:lang w:val="en-GB"/>
        </w:rPr>
        <w:t xml:space="preserve">and </w:t>
      </w:r>
      <w:r w:rsidR="00466328">
        <w:rPr>
          <w:rFonts w:ascii="Arial" w:hAnsi="Arial" w:cs="Arial"/>
          <w:b/>
          <w:i/>
          <w:sz w:val="20"/>
          <w:szCs w:val="20"/>
          <w:lang w:val="en-GB"/>
        </w:rPr>
        <w:t>experience</w:t>
      </w:r>
      <w:r w:rsidR="00CD7DB2">
        <w:rPr>
          <w:rFonts w:ascii="Arial" w:hAnsi="Arial" w:cs="Arial"/>
          <w:b/>
          <w:i/>
          <w:sz w:val="20"/>
          <w:szCs w:val="20"/>
          <w:lang w:val="en-GB"/>
        </w:rPr>
        <w:t xml:space="preserve"> different</w:t>
      </w:r>
      <w:r>
        <w:rPr>
          <w:rFonts w:ascii="Arial" w:hAnsi="Arial" w:cs="Arial"/>
          <w:b/>
          <w:i/>
          <w:sz w:val="20"/>
          <w:szCs w:val="20"/>
          <w:lang w:val="en-GB"/>
        </w:rPr>
        <w:t xml:space="preserve"> educational institutions</w:t>
      </w:r>
      <w:r w:rsidR="00CD7DB2">
        <w:rPr>
          <w:rFonts w:ascii="Arial" w:hAnsi="Arial" w:cs="Arial"/>
          <w:b/>
          <w:i/>
          <w:sz w:val="20"/>
          <w:szCs w:val="20"/>
          <w:lang w:val="en-GB"/>
        </w:rPr>
        <w:t xml:space="preserve">. </w:t>
      </w:r>
      <w:r w:rsidR="00466328">
        <w:rPr>
          <w:rFonts w:ascii="Arial" w:hAnsi="Arial" w:cs="Arial"/>
          <w:b/>
          <w:i/>
          <w:sz w:val="20"/>
          <w:szCs w:val="20"/>
          <w:lang w:val="en-GB"/>
        </w:rPr>
        <w:t>T</w:t>
      </w:r>
      <w:r w:rsidR="007002D7">
        <w:rPr>
          <w:rFonts w:ascii="Arial" w:hAnsi="Arial" w:cs="Arial"/>
          <w:b/>
          <w:i/>
          <w:sz w:val="20"/>
          <w:szCs w:val="20"/>
          <w:lang w:val="en-GB"/>
        </w:rPr>
        <w:t>he</w:t>
      </w:r>
      <w:r w:rsidR="00466328">
        <w:rPr>
          <w:rFonts w:ascii="Arial" w:hAnsi="Arial" w:cs="Arial"/>
          <w:b/>
          <w:i/>
          <w:sz w:val="20"/>
          <w:szCs w:val="20"/>
          <w:lang w:val="en-GB"/>
        </w:rPr>
        <w:t xml:space="preserve"> </w:t>
      </w:r>
      <w:r w:rsidR="00CD7DB2">
        <w:rPr>
          <w:rFonts w:ascii="Arial" w:hAnsi="Arial" w:cs="Arial"/>
          <w:b/>
          <w:i/>
          <w:sz w:val="20"/>
          <w:szCs w:val="20"/>
          <w:lang w:val="en-GB"/>
        </w:rPr>
        <w:t xml:space="preserve">participants will </w:t>
      </w:r>
      <w:r w:rsidR="00466328">
        <w:rPr>
          <w:rFonts w:ascii="Arial" w:hAnsi="Arial" w:cs="Arial"/>
          <w:b/>
          <w:i/>
          <w:sz w:val="20"/>
          <w:szCs w:val="20"/>
          <w:lang w:val="en-GB"/>
        </w:rPr>
        <w:t>learn about</w:t>
      </w:r>
      <w:r w:rsidR="00CD7DB2">
        <w:rPr>
          <w:rFonts w:ascii="Arial" w:hAnsi="Arial" w:cs="Arial"/>
          <w:b/>
          <w:i/>
          <w:sz w:val="20"/>
          <w:szCs w:val="20"/>
          <w:lang w:val="en-GB"/>
        </w:rPr>
        <w:t xml:space="preserve"> the </w:t>
      </w:r>
      <w:r w:rsidR="00271962">
        <w:rPr>
          <w:rFonts w:ascii="Arial" w:hAnsi="Arial" w:cs="Arial"/>
          <w:b/>
          <w:i/>
          <w:sz w:val="20"/>
          <w:szCs w:val="20"/>
          <w:lang w:val="en-GB"/>
        </w:rPr>
        <w:t xml:space="preserve">diverse </w:t>
      </w:r>
      <w:r w:rsidRPr="00DF581D">
        <w:rPr>
          <w:rFonts w:ascii="Arial" w:hAnsi="Arial" w:cs="Arial"/>
          <w:b/>
          <w:i/>
          <w:sz w:val="20"/>
          <w:szCs w:val="20"/>
          <w:lang w:val="en-GB"/>
        </w:rPr>
        <w:t xml:space="preserve">challenges </w:t>
      </w:r>
      <w:r w:rsidR="00271962">
        <w:rPr>
          <w:rFonts w:ascii="Arial" w:hAnsi="Arial" w:cs="Arial"/>
          <w:b/>
          <w:i/>
          <w:sz w:val="20"/>
          <w:szCs w:val="20"/>
          <w:lang w:val="en-GB"/>
        </w:rPr>
        <w:t xml:space="preserve">and solutions </w:t>
      </w:r>
      <w:r w:rsidR="00CD7DB2">
        <w:rPr>
          <w:rFonts w:ascii="Arial" w:hAnsi="Arial" w:cs="Arial"/>
          <w:b/>
          <w:i/>
          <w:sz w:val="20"/>
          <w:szCs w:val="20"/>
          <w:lang w:val="en-GB"/>
        </w:rPr>
        <w:t xml:space="preserve">in different </w:t>
      </w:r>
      <w:r w:rsidR="00271962">
        <w:rPr>
          <w:rFonts w:ascii="Arial" w:hAnsi="Arial" w:cs="Arial"/>
          <w:b/>
          <w:i/>
          <w:sz w:val="20"/>
          <w:szCs w:val="20"/>
          <w:lang w:val="en-GB"/>
        </w:rPr>
        <w:t>settings and locations</w:t>
      </w:r>
      <w:r w:rsidR="00CD7DB2">
        <w:rPr>
          <w:rFonts w:ascii="Arial" w:hAnsi="Arial" w:cs="Arial"/>
          <w:b/>
          <w:i/>
          <w:sz w:val="20"/>
          <w:szCs w:val="20"/>
          <w:lang w:val="en-GB"/>
        </w:rPr>
        <w:t>.</w:t>
      </w:r>
    </w:p>
    <w:p w14:paraId="669F63EE" w14:textId="77777777" w:rsidR="003E6437" w:rsidRDefault="00D728D5" w:rsidP="003E6437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K</w:t>
      </w:r>
      <w:r w:rsidRPr="00D728D5">
        <w:rPr>
          <w:rFonts w:ascii="Arial" w:hAnsi="Arial" w:cs="Arial"/>
          <w:b/>
          <w:sz w:val="20"/>
          <w:szCs w:val="20"/>
          <w:lang w:val="en-GB"/>
        </w:rPr>
        <w:t>ey</w:t>
      </w:r>
      <w:r w:rsidR="00466328">
        <w:rPr>
          <w:rFonts w:ascii="Arial" w:hAnsi="Arial" w:cs="Arial"/>
          <w:b/>
          <w:sz w:val="20"/>
          <w:szCs w:val="20"/>
          <w:lang w:val="en-GB"/>
        </w:rPr>
        <w:t xml:space="preserve"> themes</w:t>
      </w:r>
    </w:p>
    <w:p w14:paraId="0BC9887E" w14:textId="7F7A3F6F" w:rsidR="0082062E" w:rsidRPr="00077BBF" w:rsidRDefault="0082062E" w:rsidP="003E6437">
      <w:pPr>
        <w:pStyle w:val="Opstilling-punkttegn"/>
        <w:rPr>
          <w:lang w:val="en-GB"/>
        </w:rPr>
      </w:pPr>
      <w:r w:rsidRPr="00077BBF">
        <w:rPr>
          <w:lang w:val="en-GB"/>
        </w:rPr>
        <w:t>Decentralising youth policy</w:t>
      </w:r>
      <w:r>
        <w:rPr>
          <w:lang w:val="en-GB"/>
        </w:rPr>
        <w:t xml:space="preserve"> – looking a</w:t>
      </w:r>
      <w:r w:rsidR="00466328">
        <w:rPr>
          <w:lang w:val="en-GB"/>
        </w:rPr>
        <w:t>t</w:t>
      </w:r>
      <w:r>
        <w:rPr>
          <w:lang w:val="en-GB"/>
        </w:rPr>
        <w:t xml:space="preserve"> municipal youth work</w:t>
      </w:r>
      <w:r w:rsidR="00C56B31">
        <w:rPr>
          <w:lang w:val="en-GB"/>
        </w:rPr>
        <w:t xml:space="preserve"> </w:t>
      </w:r>
    </w:p>
    <w:p w14:paraId="4D85F3E2" w14:textId="77777777" w:rsidR="0082062E" w:rsidRPr="00077BBF" w:rsidRDefault="0082062E" w:rsidP="0082062E">
      <w:pPr>
        <w:pStyle w:val="Opstilling-punkttegn"/>
        <w:rPr>
          <w:lang w:val="en-GB"/>
        </w:rPr>
      </w:pPr>
      <w:r>
        <w:rPr>
          <w:lang w:val="en-GB"/>
        </w:rPr>
        <w:t xml:space="preserve">Bridging youth work and </w:t>
      </w:r>
      <w:r w:rsidR="00D728D5">
        <w:rPr>
          <w:lang w:val="en-GB"/>
        </w:rPr>
        <w:t xml:space="preserve">the </w:t>
      </w:r>
      <w:r>
        <w:rPr>
          <w:lang w:val="en-GB"/>
        </w:rPr>
        <w:t>education</w:t>
      </w:r>
      <w:r w:rsidR="00D728D5">
        <w:rPr>
          <w:lang w:val="en-GB"/>
        </w:rPr>
        <w:t>al system</w:t>
      </w:r>
      <w:r w:rsidR="00964A62">
        <w:rPr>
          <w:lang w:val="en-GB"/>
        </w:rPr>
        <w:t xml:space="preserve"> </w:t>
      </w:r>
    </w:p>
    <w:p w14:paraId="26EA0217" w14:textId="77777777" w:rsidR="0082062E" w:rsidRPr="00077BBF" w:rsidRDefault="0082062E" w:rsidP="0082062E">
      <w:pPr>
        <w:pStyle w:val="Opstilling-punkttegn"/>
        <w:rPr>
          <w:lang w:val="en-GB"/>
        </w:rPr>
      </w:pPr>
      <w:r w:rsidRPr="00077BBF">
        <w:rPr>
          <w:lang w:val="en-GB"/>
        </w:rPr>
        <w:t>The youth guidance system</w:t>
      </w:r>
      <w:r>
        <w:rPr>
          <w:lang w:val="en-GB"/>
        </w:rPr>
        <w:t xml:space="preserve"> </w:t>
      </w:r>
      <w:r w:rsidR="00D728D5">
        <w:rPr>
          <w:lang w:val="en-GB"/>
        </w:rPr>
        <w:t>– helping young people to find their way to employment and education</w:t>
      </w:r>
    </w:p>
    <w:p w14:paraId="7A5EEFCA" w14:textId="77777777" w:rsidR="00964A62" w:rsidRDefault="00964A62" w:rsidP="0082062E">
      <w:pPr>
        <w:pStyle w:val="Opstilling-punkttegn"/>
        <w:rPr>
          <w:lang w:val="en-GB"/>
        </w:rPr>
      </w:pPr>
      <w:r>
        <w:rPr>
          <w:lang w:val="en-GB"/>
        </w:rPr>
        <w:t>Social and personal development</w:t>
      </w:r>
    </w:p>
    <w:p w14:paraId="27220482" w14:textId="77777777" w:rsidR="0082062E" w:rsidRPr="00077BBF" w:rsidRDefault="0082062E" w:rsidP="0082062E">
      <w:pPr>
        <w:pStyle w:val="Opstilling-punkttegn"/>
        <w:rPr>
          <w:lang w:val="en-GB"/>
        </w:rPr>
      </w:pPr>
      <w:r>
        <w:rPr>
          <w:lang w:val="en-GB"/>
        </w:rPr>
        <w:t>I</w:t>
      </w:r>
      <w:r w:rsidRPr="00077BBF">
        <w:rPr>
          <w:lang w:val="en-GB"/>
        </w:rPr>
        <w:t>nclusion</w:t>
      </w:r>
      <w:r>
        <w:rPr>
          <w:lang w:val="en-GB"/>
        </w:rPr>
        <w:t xml:space="preserve">  and r</w:t>
      </w:r>
      <w:r w:rsidRPr="00077BBF">
        <w:rPr>
          <w:lang w:val="en-GB"/>
        </w:rPr>
        <w:t>eaching out to youth at risk</w:t>
      </w:r>
    </w:p>
    <w:p w14:paraId="5F13A6E6" w14:textId="0FE08F6C" w:rsidR="00964A62" w:rsidRPr="00077BBF" w:rsidRDefault="00964A62" w:rsidP="00964A62">
      <w:pPr>
        <w:pStyle w:val="Opstilling-punkttegn"/>
        <w:rPr>
          <w:lang w:val="en-GB"/>
        </w:rPr>
      </w:pPr>
      <w:r>
        <w:rPr>
          <w:lang w:val="en-GB"/>
        </w:rPr>
        <w:t>Ci</w:t>
      </w:r>
      <w:r w:rsidR="0082062E" w:rsidRPr="00077BBF">
        <w:rPr>
          <w:lang w:val="en-GB"/>
        </w:rPr>
        <w:t>vic education</w:t>
      </w:r>
      <w:r>
        <w:rPr>
          <w:lang w:val="en-GB"/>
        </w:rPr>
        <w:t>, d</w:t>
      </w:r>
      <w:r w:rsidRPr="00077BBF">
        <w:rPr>
          <w:lang w:val="en-GB"/>
        </w:rPr>
        <w:t>emocracy</w:t>
      </w:r>
      <w:r w:rsidR="00466328">
        <w:rPr>
          <w:lang w:val="en-GB"/>
        </w:rPr>
        <w:t>,</w:t>
      </w:r>
      <w:r w:rsidRPr="00077BBF">
        <w:rPr>
          <w:lang w:val="en-GB"/>
        </w:rPr>
        <w:t xml:space="preserve"> and active citizenship</w:t>
      </w:r>
      <w:r w:rsidR="00C56B31">
        <w:rPr>
          <w:lang w:val="en-GB"/>
        </w:rPr>
        <w:t xml:space="preserve"> </w:t>
      </w:r>
    </w:p>
    <w:p w14:paraId="0FF69DD3" w14:textId="77777777" w:rsidR="0082062E" w:rsidRDefault="0082062E" w:rsidP="0082062E">
      <w:pPr>
        <w:pStyle w:val="Opstilling-punkttegn"/>
        <w:rPr>
          <w:lang w:val="en-GB"/>
        </w:rPr>
      </w:pPr>
      <w:r w:rsidRPr="0082062E">
        <w:rPr>
          <w:lang w:val="en-GB"/>
        </w:rPr>
        <w:t xml:space="preserve">Combining formal and non-formal learning methods </w:t>
      </w:r>
    </w:p>
    <w:p w14:paraId="03115A15" w14:textId="77777777" w:rsidR="0082062E" w:rsidRPr="0082062E" w:rsidRDefault="0082062E" w:rsidP="0082062E">
      <w:pPr>
        <w:pStyle w:val="Opstilling-punkttegn"/>
        <w:rPr>
          <w:lang w:val="en-GB"/>
        </w:rPr>
      </w:pPr>
      <w:r w:rsidRPr="0082062E">
        <w:rPr>
          <w:lang w:val="en-GB"/>
        </w:rPr>
        <w:t xml:space="preserve">Employability </w:t>
      </w:r>
      <w:r w:rsidR="00676333">
        <w:rPr>
          <w:lang w:val="en-GB"/>
        </w:rPr>
        <w:t xml:space="preserve"> </w:t>
      </w:r>
    </w:p>
    <w:p w14:paraId="4BB99478" w14:textId="77777777" w:rsidR="008B4378" w:rsidRPr="00DF581D" w:rsidRDefault="008B4378" w:rsidP="008B4378">
      <w:pPr>
        <w:rPr>
          <w:rFonts w:ascii="Arial" w:hAnsi="Arial" w:cs="Arial"/>
          <w:b/>
          <w:sz w:val="20"/>
          <w:szCs w:val="20"/>
          <w:lang w:val="en-GB"/>
        </w:rPr>
      </w:pPr>
      <w:r w:rsidRPr="00DF581D">
        <w:rPr>
          <w:rFonts w:ascii="Arial" w:hAnsi="Arial" w:cs="Arial"/>
          <w:b/>
          <w:sz w:val="20"/>
          <w:szCs w:val="20"/>
          <w:lang w:val="en-GB"/>
        </w:rPr>
        <w:t xml:space="preserve">A wide range </w:t>
      </w:r>
    </w:p>
    <w:p w14:paraId="2981AC52" w14:textId="77777777" w:rsidR="007C7543" w:rsidRPr="007C7543" w:rsidRDefault="00E4024E" w:rsidP="007C7543">
      <w:pPr>
        <w:rPr>
          <w:rFonts w:ascii="Arial" w:hAnsi="Arial" w:cs="Arial"/>
          <w:sz w:val="20"/>
          <w:szCs w:val="20"/>
          <w:lang w:val="en-GB"/>
        </w:rPr>
      </w:pPr>
      <w:r w:rsidRPr="00DF581D">
        <w:rPr>
          <w:rFonts w:ascii="Arial" w:hAnsi="Arial" w:cs="Arial"/>
          <w:sz w:val="20"/>
          <w:szCs w:val="20"/>
          <w:lang w:val="en-GB"/>
        </w:rPr>
        <w:t xml:space="preserve">The municipalities are key actors in implementing and coordinating this work, and they are also responsible for implementing efforts </w:t>
      </w:r>
      <w:r w:rsidR="00466328">
        <w:rPr>
          <w:rFonts w:ascii="Arial" w:hAnsi="Arial" w:cs="Arial"/>
          <w:sz w:val="20"/>
          <w:szCs w:val="20"/>
          <w:lang w:val="en-GB"/>
        </w:rPr>
        <w:t xml:space="preserve">targeted at </w:t>
      </w:r>
      <w:r w:rsidRPr="00DF581D">
        <w:rPr>
          <w:rFonts w:ascii="Arial" w:hAnsi="Arial" w:cs="Arial"/>
          <w:sz w:val="20"/>
          <w:szCs w:val="20"/>
          <w:lang w:val="en-GB"/>
        </w:rPr>
        <w:t xml:space="preserve">helping young people into employment or </w:t>
      </w:r>
      <w:r w:rsidR="00466328">
        <w:rPr>
          <w:rFonts w:ascii="Arial" w:hAnsi="Arial" w:cs="Arial"/>
          <w:sz w:val="20"/>
          <w:szCs w:val="20"/>
          <w:lang w:val="en-GB"/>
        </w:rPr>
        <w:t>education</w:t>
      </w:r>
      <w:r w:rsidRPr="00DF581D">
        <w:rPr>
          <w:rFonts w:ascii="Arial" w:hAnsi="Arial" w:cs="Arial"/>
          <w:sz w:val="20"/>
          <w:szCs w:val="20"/>
          <w:lang w:val="en-GB"/>
        </w:rPr>
        <w:t xml:space="preserve">. At the same time, the municipalities – through the Youth Guidance system – are required to perform systematic outreach and follow-up activities </w:t>
      </w:r>
      <w:r w:rsidR="00CD7DB2">
        <w:rPr>
          <w:rFonts w:ascii="Arial" w:hAnsi="Arial" w:cs="Arial"/>
          <w:sz w:val="20"/>
          <w:szCs w:val="20"/>
          <w:lang w:val="en-GB"/>
        </w:rPr>
        <w:t xml:space="preserve">towards </w:t>
      </w:r>
      <w:r w:rsidRPr="00DF581D">
        <w:rPr>
          <w:rFonts w:ascii="Arial" w:hAnsi="Arial" w:cs="Arial"/>
          <w:sz w:val="20"/>
          <w:szCs w:val="20"/>
          <w:lang w:val="en-GB"/>
        </w:rPr>
        <w:t>young people, who have not started or have stopped a secondary education</w:t>
      </w:r>
      <w:r w:rsidR="00466328">
        <w:rPr>
          <w:rFonts w:ascii="Arial" w:hAnsi="Arial" w:cs="Arial"/>
          <w:sz w:val="20"/>
          <w:szCs w:val="20"/>
          <w:lang w:val="en-GB"/>
        </w:rPr>
        <w:t>.</w:t>
      </w:r>
      <w:r w:rsidRPr="00DF581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EBC7F68" w14:textId="77777777" w:rsidR="001B3114" w:rsidRPr="00DF581D" w:rsidRDefault="00F57DDD" w:rsidP="00E4024E">
      <w:pPr>
        <w:rPr>
          <w:rFonts w:ascii="Arial" w:hAnsi="Arial" w:cs="Arial"/>
          <w:b/>
          <w:i/>
          <w:sz w:val="20"/>
          <w:szCs w:val="20"/>
          <w:lang w:val="en-GB"/>
        </w:rPr>
      </w:pPr>
      <w:r>
        <w:rPr>
          <w:rFonts w:ascii="Arial" w:hAnsi="Arial" w:cs="Arial"/>
          <w:b/>
          <w:i/>
          <w:sz w:val="20"/>
          <w:szCs w:val="20"/>
          <w:lang w:val="en-GB"/>
        </w:rPr>
        <w:t>T</w:t>
      </w:r>
      <w:r w:rsidR="003561C7" w:rsidRPr="00DF581D">
        <w:rPr>
          <w:rFonts w:ascii="Arial" w:hAnsi="Arial" w:cs="Arial"/>
          <w:b/>
          <w:i/>
          <w:sz w:val="20"/>
          <w:szCs w:val="20"/>
          <w:lang w:val="en-GB"/>
        </w:rPr>
        <w:t xml:space="preserve">he </w:t>
      </w:r>
      <w:r w:rsidR="00466328">
        <w:rPr>
          <w:rFonts w:ascii="Arial" w:hAnsi="Arial" w:cs="Arial"/>
          <w:b/>
          <w:i/>
          <w:sz w:val="20"/>
          <w:szCs w:val="20"/>
          <w:lang w:val="en-GB"/>
        </w:rPr>
        <w:t xml:space="preserve">participants will </w:t>
      </w:r>
      <w:r w:rsidR="003561C7" w:rsidRPr="00DF581D">
        <w:rPr>
          <w:rFonts w:ascii="Arial" w:hAnsi="Arial" w:cs="Arial"/>
          <w:b/>
          <w:i/>
          <w:sz w:val="20"/>
          <w:szCs w:val="20"/>
          <w:lang w:val="en-GB"/>
        </w:rPr>
        <w:t xml:space="preserve">visit </w:t>
      </w:r>
      <w:r w:rsidR="00466328">
        <w:rPr>
          <w:rFonts w:ascii="Arial" w:hAnsi="Arial" w:cs="Arial"/>
          <w:b/>
          <w:i/>
          <w:sz w:val="20"/>
          <w:szCs w:val="20"/>
          <w:lang w:val="en-GB"/>
        </w:rPr>
        <w:t>the following institutions</w:t>
      </w:r>
      <w:r w:rsidR="003561C7" w:rsidRPr="00DF581D">
        <w:rPr>
          <w:rFonts w:ascii="Arial" w:hAnsi="Arial" w:cs="Arial"/>
          <w:b/>
          <w:i/>
          <w:sz w:val="20"/>
          <w:szCs w:val="20"/>
          <w:lang w:val="en-GB"/>
        </w:rPr>
        <w:t xml:space="preserve">: </w:t>
      </w:r>
      <w:r w:rsidR="001B3114" w:rsidRPr="00DF581D">
        <w:rPr>
          <w:rFonts w:ascii="Arial" w:hAnsi="Arial" w:cs="Arial"/>
          <w:b/>
          <w:i/>
          <w:sz w:val="20"/>
          <w:szCs w:val="20"/>
          <w:lang w:val="en-GB"/>
        </w:rPr>
        <w:t xml:space="preserve">  </w:t>
      </w:r>
    </w:p>
    <w:p w14:paraId="5070ACC5" w14:textId="77777777" w:rsidR="00242489" w:rsidRPr="00DF581D" w:rsidRDefault="00F57DDD" w:rsidP="00242489">
      <w:pPr>
        <w:pStyle w:val="Opstilling-punkttegn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Public s</w:t>
      </w:r>
      <w:r w:rsidR="00242489" w:rsidRPr="00DF581D">
        <w:rPr>
          <w:rFonts w:ascii="Arial" w:hAnsi="Arial" w:cs="Arial"/>
          <w:sz w:val="20"/>
          <w:szCs w:val="20"/>
          <w:lang w:val="en-GB"/>
        </w:rPr>
        <w:t>chools</w:t>
      </w:r>
    </w:p>
    <w:p w14:paraId="0DA0E24D" w14:textId="77777777" w:rsidR="00242489" w:rsidRPr="00DF581D" w:rsidRDefault="00242489" w:rsidP="00242489">
      <w:pPr>
        <w:pStyle w:val="Opstilling-punkttegn"/>
        <w:rPr>
          <w:rFonts w:ascii="Arial" w:hAnsi="Arial" w:cs="Arial"/>
          <w:sz w:val="20"/>
          <w:szCs w:val="20"/>
          <w:lang w:val="en-GB"/>
        </w:rPr>
      </w:pPr>
      <w:r w:rsidRPr="00DF581D">
        <w:rPr>
          <w:rFonts w:ascii="Arial" w:hAnsi="Arial" w:cs="Arial"/>
          <w:sz w:val="20"/>
          <w:szCs w:val="20"/>
          <w:lang w:val="en-GB"/>
        </w:rPr>
        <w:t>Vocational schools</w:t>
      </w:r>
    </w:p>
    <w:p w14:paraId="70166A8D" w14:textId="77777777" w:rsidR="00242489" w:rsidRPr="00DF581D" w:rsidRDefault="00DA4215" w:rsidP="00242489">
      <w:pPr>
        <w:pStyle w:val="Opstilling-punkttegn"/>
        <w:rPr>
          <w:rFonts w:ascii="Arial" w:hAnsi="Arial" w:cs="Arial"/>
          <w:sz w:val="20"/>
          <w:szCs w:val="20"/>
          <w:lang w:val="en-GB"/>
        </w:rPr>
      </w:pPr>
      <w:r w:rsidRPr="00DF581D">
        <w:rPr>
          <w:rFonts w:ascii="Arial" w:hAnsi="Arial" w:cs="Arial"/>
          <w:sz w:val="20"/>
          <w:szCs w:val="20"/>
          <w:lang w:val="en-GB"/>
        </w:rPr>
        <w:t>Social authorities</w:t>
      </w:r>
    </w:p>
    <w:p w14:paraId="2702A779" w14:textId="77777777" w:rsidR="00DA4215" w:rsidRPr="00DF581D" w:rsidRDefault="00DA4215" w:rsidP="00242489">
      <w:pPr>
        <w:pStyle w:val="Opstilling-punkttegn"/>
        <w:rPr>
          <w:rFonts w:ascii="Arial" w:hAnsi="Arial" w:cs="Arial"/>
          <w:sz w:val="20"/>
          <w:szCs w:val="20"/>
          <w:lang w:val="en-GB"/>
        </w:rPr>
      </w:pPr>
      <w:r w:rsidRPr="00DF581D">
        <w:rPr>
          <w:rFonts w:ascii="Arial" w:hAnsi="Arial" w:cs="Arial"/>
          <w:sz w:val="20"/>
          <w:szCs w:val="20"/>
          <w:lang w:val="en-GB"/>
        </w:rPr>
        <w:t xml:space="preserve">Youth schools, </w:t>
      </w:r>
      <w:r w:rsidR="00466328">
        <w:rPr>
          <w:rFonts w:ascii="Arial" w:hAnsi="Arial" w:cs="Arial"/>
          <w:sz w:val="20"/>
          <w:szCs w:val="20"/>
          <w:lang w:val="en-GB"/>
        </w:rPr>
        <w:t xml:space="preserve">youth </w:t>
      </w:r>
      <w:r w:rsidRPr="00DF581D">
        <w:rPr>
          <w:rFonts w:ascii="Arial" w:hAnsi="Arial" w:cs="Arial"/>
          <w:sz w:val="20"/>
          <w:szCs w:val="20"/>
          <w:lang w:val="en-GB"/>
        </w:rPr>
        <w:t>clubs</w:t>
      </w:r>
      <w:r w:rsidR="00466328">
        <w:rPr>
          <w:rFonts w:ascii="Arial" w:hAnsi="Arial" w:cs="Arial"/>
          <w:sz w:val="20"/>
          <w:szCs w:val="20"/>
          <w:lang w:val="en-GB"/>
        </w:rPr>
        <w:t>,</w:t>
      </w:r>
      <w:r w:rsidR="00F57DDD">
        <w:rPr>
          <w:rFonts w:ascii="Arial" w:hAnsi="Arial" w:cs="Arial"/>
          <w:sz w:val="20"/>
          <w:szCs w:val="20"/>
          <w:lang w:val="en-GB"/>
        </w:rPr>
        <w:t xml:space="preserve"> and other after school activities </w:t>
      </w:r>
    </w:p>
    <w:p w14:paraId="2BDF975D" w14:textId="77777777" w:rsidR="003561C7" w:rsidRPr="00F57DDD" w:rsidRDefault="00F57DDD" w:rsidP="003561C7">
      <w:pPr>
        <w:pStyle w:val="Opstilling-punkttegn"/>
        <w:rPr>
          <w:rFonts w:ascii="Arial" w:hAnsi="Arial" w:cs="Arial"/>
          <w:sz w:val="20"/>
          <w:szCs w:val="20"/>
          <w:lang w:eastAsia="da-DK"/>
        </w:rPr>
      </w:pPr>
      <w:r w:rsidRPr="00F57DDD">
        <w:rPr>
          <w:rFonts w:ascii="Arial" w:hAnsi="Arial" w:cs="Arial"/>
          <w:sz w:val="20"/>
          <w:szCs w:val="20"/>
          <w:lang w:val="en-GB"/>
        </w:rPr>
        <w:t>S</w:t>
      </w:r>
      <w:r w:rsidRPr="00F57DDD">
        <w:rPr>
          <w:rFonts w:ascii="Arial" w:hAnsi="Arial" w:cs="Arial"/>
          <w:sz w:val="20"/>
          <w:szCs w:val="20"/>
          <w:lang w:val="en-GB" w:eastAsia="da-DK"/>
        </w:rPr>
        <w:t>econd chance possibilities</w:t>
      </w:r>
      <w:r w:rsidRPr="00F57DDD">
        <w:rPr>
          <w:rFonts w:ascii="Arial" w:hAnsi="Arial" w:cs="Arial"/>
          <w:sz w:val="20"/>
          <w:szCs w:val="20"/>
          <w:lang w:eastAsia="da-DK"/>
        </w:rPr>
        <w:t xml:space="preserve"> (</w:t>
      </w:r>
      <w:r w:rsidR="003561C7" w:rsidRPr="00F57DDD">
        <w:rPr>
          <w:rFonts w:ascii="Arial" w:hAnsi="Arial" w:cs="Arial"/>
          <w:sz w:val="20"/>
          <w:szCs w:val="20"/>
          <w:lang w:eastAsia="da-DK"/>
        </w:rPr>
        <w:t>10.-klassecentre</w:t>
      </w:r>
      <w:r w:rsidRPr="00F57DDD">
        <w:rPr>
          <w:rFonts w:ascii="Arial" w:hAnsi="Arial" w:cs="Arial"/>
          <w:sz w:val="20"/>
          <w:szCs w:val="20"/>
          <w:lang w:val="en-GB" w:eastAsia="da-DK"/>
        </w:rPr>
        <w:t>)</w:t>
      </w:r>
    </w:p>
    <w:p w14:paraId="3BBE8C6C" w14:textId="77777777" w:rsidR="003561C7" w:rsidRPr="00F57DDD" w:rsidRDefault="00F57DDD" w:rsidP="003561C7">
      <w:pPr>
        <w:pStyle w:val="Opstilling-punkttegn"/>
        <w:rPr>
          <w:rFonts w:ascii="Arial" w:hAnsi="Arial" w:cs="Arial"/>
          <w:sz w:val="20"/>
          <w:szCs w:val="20"/>
          <w:lang w:val="en-GB" w:eastAsia="da-DK"/>
        </w:rPr>
      </w:pPr>
      <w:r w:rsidRPr="00F57DDD">
        <w:rPr>
          <w:rFonts w:ascii="Arial" w:hAnsi="Arial" w:cs="Arial"/>
          <w:sz w:val="20"/>
          <w:szCs w:val="20"/>
          <w:lang w:val="en-GB" w:eastAsia="da-DK"/>
        </w:rPr>
        <w:t>Y</w:t>
      </w:r>
      <w:r w:rsidR="003561C7" w:rsidRPr="00F57DDD">
        <w:rPr>
          <w:rFonts w:ascii="Arial" w:hAnsi="Arial" w:cs="Arial"/>
          <w:sz w:val="20"/>
          <w:szCs w:val="20"/>
          <w:lang w:val="en-GB" w:eastAsia="da-DK"/>
        </w:rPr>
        <w:t>outh guidance centres</w:t>
      </w:r>
    </w:p>
    <w:p w14:paraId="181DE992" w14:textId="7CEFF7B4" w:rsidR="0033312A" w:rsidRPr="00F57DDD" w:rsidRDefault="0033312A" w:rsidP="003561C7">
      <w:pPr>
        <w:pStyle w:val="Opstilling-punkttegn"/>
        <w:rPr>
          <w:rFonts w:ascii="Arial" w:hAnsi="Arial" w:cs="Arial"/>
          <w:sz w:val="20"/>
          <w:szCs w:val="20"/>
          <w:lang w:val="en-GB" w:eastAsia="da-DK"/>
        </w:rPr>
      </w:pPr>
      <w:r w:rsidRPr="00F57DDD">
        <w:rPr>
          <w:rFonts w:ascii="Arial" w:hAnsi="Arial" w:cs="Arial"/>
          <w:sz w:val="20"/>
          <w:szCs w:val="20"/>
          <w:lang w:val="en-GB" w:eastAsia="da-DK"/>
        </w:rPr>
        <w:t>Production schools</w:t>
      </w:r>
      <w:r w:rsidR="00AD196F" w:rsidRPr="00AD196F">
        <w:rPr>
          <w:rFonts w:ascii="Arial" w:hAnsi="Arial" w:cs="Arial"/>
          <w:sz w:val="20"/>
          <w:szCs w:val="20"/>
          <w:lang w:val="en-US" w:eastAsia="da-DK"/>
        </w:rPr>
        <w:t xml:space="preserve"> (</w:t>
      </w:r>
      <w:r w:rsidR="00AD196F">
        <w:rPr>
          <w:rFonts w:ascii="Arial" w:hAnsi="Arial" w:cs="Arial"/>
          <w:sz w:val="20"/>
          <w:szCs w:val="20"/>
          <w:lang w:val="en-US" w:eastAsia="da-DK"/>
        </w:rPr>
        <w:t>Production</w:t>
      </w:r>
      <w:r w:rsidR="00AD196F" w:rsidRPr="00AD196F">
        <w:rPr>
          <w:rFonts w:ascii="Arial" w:hAnsi="Arial" w:cs="Arial"/>
          <w:sz w:val="20"/>
          <w:szCs w:val="20"/>
          <w:lang w:val="en-US" w:eastAsia="da-DK"/>
        </w:rPr>
        <w:t xml:space="preserve"> schools are open to youth under the age of 25, who have not yet </w:t>
      </w:r>
      <w:proofErr w:type="spellStart"/>
      <w:r w:rsidR="00AD196F" w:rsidRPr="00AD196F">
        <w:rPr>
          <w:rFonts w:ascii="Arial" w:hAnsi="Arial" w:cs="Arial"/>
          <w:sz w:val="20"/>
          <w:szCs w:val="20"/>
          <w:lang w:val="en-US" w:eastAsia="da-DK"/>
        </w:rPr>
        <w:t>fullfilled</w:t>
      </w:r>
      <w:proofErr w:type="spellEnd"/>
      <w:r w:rsidR="00AD196F" w:rsidRPr="00AD196F">
        <w:rPr>
          <w:rFonts w:ascii="Arial" w:hAnsi="Arial" w:cs="Arial"/>
          <w:sz w:val="20"/>
          <w:szCs w:val="20"/>
          <w:lang w:val="en-US" w:eastAsia="da-DK"/>
        </w:rPr>
        <w:t xml:space="preserve"> a youth education or find it difficult to see a way forward in further education or job</w:t>
      </w:r>
      <w:r w:rsidR="00AD196F">
        <w:rPr>
          <w:rFonts w:ascii="Arial" w:hAnsi="Arial" w:cs="Arial"/>
          <w:sz w:val="20"/>
          <w:szCs w:val="20"/>
          <w:lang w:val="en-US" w:eastAsia="da-DK"/>
        </w:rPr>
        <w:t>)</w:t>
      </w:r>
      <w:r w:rsidR="00222942">
        <w:rPr>
          <w:rFonts w:ascii="Arial" w:hAnsi="Arial" w:cs="Arial"/>
          <w:sz w:val="20"/>
          <w:szCs w:val="20"/>
          <w:lang w:val="en-US" w:eastAsia="da-DK"/>
        </w:rPr>
        <w:t xml:space="preserve"> </w:t>
      </w:r>
    </w:p>
    <w:p w14:paraId="4E9653D0" w14:textId="77777777" w:rsidR="0072120A" w:rsidRDefault="0072120A" w:rsidP="001A5E09">
      <w:pPr>
        <w:rPr>
          <w:rFonts w:ascii="Arial" w:hAnsi="Arial" w:cs="Arial"/>
          <w:b/>
          <w:sz w:val="20"/>
          <w:szCs w:val="20"/>
          <w:lang w:val="en-GB"/>
        </w:rPr>
      </w:pPr>
    </w:p>
    <w:p w14:paraId="781A413A" w14:textId="77777777" w:rsidR="001A5E09" w:rsidRPr="00F57DDD" w:rsidRDefault="001A5E09" w:rsidP="001A5E09">
      <w:pPr>
        <w:rPr>
          <w:rFonts w:ascii="Arial" w:hAnsi="Arial" w:cs="Arial"/>
          <w:b/>
          <w:sz w:val="20"/>
          <w:szCs w:val="20"/>
          <w:lang w:val="en-GB"/>
        </w:rPr>
      </w:pPr>
      <w:r w:rsidRPr="00F57DDD">
        <w:rPr>
          <w:rFonts w:ascii="Arial" w:hAnsi="Arial" w:cs="Arial"/>
          <w:b/>
          <w:sz w:val="20"/>
          <w:szCs w:val="20"/>
          <w:lang w:val="en-GB"/>
        </w:rPr>
        <w:t>A strong focus on civic education</w:t>
      </w:r>
    </w:p>
    <w:p w14:paraId="22455924" w14:textId="77777777" w:rsidR="0017396D" w:rsidRPr="0017396D" w:rsidRDefault="0017396D" w:rsidP="001A5E09">
      <w:pPr>
        <w:rPr>
          <w:lang w:val="en-GB"/>
        </w:rPr>
      </w:pPr>
      <w:r w:rsidRPr="0017396D">
        <w:rPr>
          <w:lang w:val="en-GB"/>
        </w:rPr>
        <w:t>Civic education and active participation in democratic processes play an important role at all stages of the educational system</w:t>
      </w:r>
      <w:r>
        <w:rPr>
          <w:lang w:val="en-GB"/>
        </w:rPr>
        <w:t xml:space="preserve"> according to the Danish Government</w:t>
      </w:r>
      <w:r w:rsidRPr="0017396D">
        <w:rPr>
          <w:lang w:val="en-GB"/>
        </w:rPr>
        <w:t xml:space="preserve">. </w:t>
      </w:r>
      <w:r w:rsidR="00AD196F" w:rsidRPr="0017396D">
        <w:rPr>
          <w:lang w:val="en-GB"/>
        </w:rPr>
        <w:t>Hence</w:t>
      </w:r>
      <w:r w:rsidRPr="0017396D">
        <w:rPr>
          <w:lang w:val="en-GB"/>
        </w:rPr>
        <w:t xml:space="preserve">, children and young people </w:t>
      </w:r>
      <w:r>
        <w:rPr>
          <w:lang w:val="en-GB"/>
        </w:rPr>
        <w:t>have</w:t>
      </w:r>
      <w:r w:rsidRPr="0017396D">
        <w:rPr>
          <w:lang w:val="en-GB"/>
        </w:rPr>
        <w:t xml:space="preserve">  to be </w:t>
      </w:r>
      <w:r w:rsidRPr="0017396D">
        <w:rPr>
          <w:lang w:val="en-GB"/>
        </w:rPr>
        <w:lastRenderedPageBreak/>
        <w:t xml:space="preserve">involved in decision making procedures concerning their schools, training centres, universities etc. </w:t>
      </w:r>
      <w:r w:rsidR="009C5A30">
        <w:rPr>
          <w:lang w:val="en-GB"/>
        </w:rPr>
        <w:t xml:space="preserve">in order for them </w:t>
      </w:r>
      <w:r w:rsidRPr="0017396D">
        <w:rPr>
          <w:lang w:val="en-GB"/>
        </w:rPr>
        <w:t>to experience from an early age that they can influence decisions and that active participation makes a difference.</w:t>
      </w:r>
    </w:p>
    <w:p w14:paraId="59797259" w14:textId="77777777" w:rsidR="001A5E09" w:rsidRPr="001A5E09" w:rsidRDefault="001A5E09" w:rsidP="001A5E09">
      <w:pPr>
        <w:rPr>
          <w:b/>
          <w:i/>
          <w:lang w:val="en-GB"/>
        </w:rPr>
      </w:pPr>
      <w:r w:rsidRPr="001A5E09">
        <w:rPr>
          <w:b/>
          <w:i/>
          <w:lang w:val="en-GB"/>
        </w:rPr>
        <w:t xml:space="preserve">The study visit will </w:t>
      </w:r>
      <w:r w:rsidR="009C5A30">
        <w:rPr>
          <w:b/>
          <w:i/>
          <w:lang w:val="en-GB"/>
        </w:rPr>
        <w:t xml:space="preserve">focus on how </w:t>
      </w:r>
      <w:r>
        <w:rPr>
          <w:b/>
          <w:i/>
          <w:lang w:val="en-GB"/>
        </w:rPr>
        <w:t>the</w:t>
      </w:r>
      <w:r w:rsidRPr="001A5E09">
        <w:rPr>
          <w:b/>
          <w:i/>
          <w:lang w:val="en-GB"/>
        </w:rPr>
        <w:t xml:space="preserve"> </w:t>
      </w:r>
      <w:r w:rsidR="000F4EA5">
        <w:rPr>
          <w:b/>
          <w:i/>
          <w:lang w:val="en-GB"/>
        </w:rPr>
        <w:t xml:space="preserve">Danish </w:t>
      </w:r>
      <w:r w:rsidRPr="001A5E09">
        <w:rPr>
          <w:b/>
          <w:i/>
          <w:lang w:val="en-GB"/>
        </w:rPr>
        <w:t>educatio</w:t>
      </w:r>
      <w:r w:rsidR="000F4EA5">
        <w:rPr>
          <w:b/>
          <w:i/>
          <w:lang w:val="en-GB"/>
        </w:rPr>
        <w:t>n</w:t>
      </w:r>
      <w:r w:rsidR="009C5A30">
        <w:rPr>
          <w:b/>
          <w:i/>
          <w:lang w:val="en-GB"/>
        </w:rPr>
        <w:t>al</w:t>
      </w:r>
      <w:r w:rsidRPr="001A5E09">
        <w:rPr>
          <w:b/>
          <w:i/>
          <w:lang w:val="en-GB"/>
        </w:rPr>
        <w:t xml:space="preserve"> system </w:t>
      </w:r>
      <w:r w:rsidR="009C5A30">
        <w:rPr>
          <w:b/>
          <w:i/>
          <w:lang w:val="en-GB"/>
        </w:rPr>
        <w:t>works with</w:t>
      </w:r>
      <w:r>
        <w:rPr>
          <w:b/>
          <w:i/>
          <w:lang w:val="en-GB"/>
        </w:rPr>
        <w:t xml:space="preserve"> </w:t>
      </w:r>
      <w:r w:rsidRPr="001A5E09">
        <w:rPr>
          <w:b/>
          <w:i/>
          <w:lang w:val="en-GB"/>
        </w:rPr>
        <w:t>civic education</w:t>
      </w:r>
      <w:r>
        <w:rPr>
          <w:b/>
          <w:i/>
          <w:lang w:val="en-GB"/>
        </w:rPr>
        <w:t xml:space="preserve"> </w:t>
      </w:r>
      <w:r w:rsidR="00A23693">
        <w:rPr>
          <w:b/>
          <w:i/>
          <w:lang w:val="en-GB"/>
        </w:rPr>
        <w:t>at</w:t>
      </w:r>
      <w:r w:rsidRPr="001A5E09">
        <w:rPr>
          <w:b/>
          <w:i/>
          <w:lang w:val="en-GB"/>
        </w:rPr>
        <w:t xml:space="preserve"> different levels</w:t>
      </w:r>
      <w:r w:rsidR="009C5A30">
        <w:rPr>
          <w:b/>
          <w:i/>
          <w:lang w:val="en-GB"/>
        </w:rPr>
        <w:t>.</w:t>
      </w:r>
      <w:r>
        <w:rPr>
          <w:b/>
          <w:i/>
          <w:lang w:val="en-GB"/>
        </w:rPr>
        <w:t xml:space="preserve"> </w:t>
      </w:r>
      <w:r w:rsidR="009C5A30">
        <w:rPr>
          <w:b/>
          <w:i/>
          <w:lang w:val="en-GB"/>
        </w:rPr>
        <w:t xml:space="preserve">At the school level this will be illustrated by </w:t>
      </w:r>
      <w:r w:rsidR="000F4EA5">
        <w:rPr>
          <w:b/>
          <w:i/>
          <w:lang w:val="en-GB"/>
        </w:rPr>
        <w:t>showcasing</w:t>
      </w:r>
      <w:r w:rsidR="009C5A30">
        <w:rPr>
          <w:b/>
          <w:i/>
          <w:lang w:val="en-GB"/>
        </w:rPr>
        <w:t xml:space="preserve"> the</w:t>
      </w:r>
      <w:r w:rsidR="000F4EA5">
        <w:rPr>
          <w:b/>
          <w:i/>
          <w:lang w:val="en-GB"/>
        </w:rPr>
        <w:t xml:space="preserve"> methods </w:t>
      </w:r>
      <w:r w:rsidR="009C5A30">
        <w:rPr>
          <w:b/>
          <w:i/>
          <w:lang w:val="en-GB"/>
        </w:rPr>
        <w:t>used by</w:t>
      </w:r>
      <w:r w:rsidR="000F4EA5">
        <w:rPr>
          <w:b/>
          <w:i/>
          <w:lang w:val="en-GB"/>
        </w:rPr>
        <w:t xml:space="preserve"> the Danish youth schools </w:t>
      </w:r>
      <w:r w:rsidR="009C5A30">
        <w:rPr>
          <w:b/>
          <w:i/>
          <w:lang w:val="en-GB"/>
        </w:rPr>
        <w:t>when</w:t>
      </w:r>
      <w:r w:rsidR="000F4EA5">
        <w:rPr>
          <w:b/>
          <w:i/>
          <w:lang w:val="en-GB"/>
        </w:rPr>
        <w:t xml:space="preserve"> bridging </w:t>
      </w:r>
      <w:r w:rsidR="000227DF">
        <w:rPr>
          <w:b/>
          <w:i/>
          <w:lang w:val="en-GB"/>
        </w:rPr>
        <w:t>formal</w:t>
      </w:r>
      <w:r w:rsidR="000F4EA5">
        <w:rPr>
          <w:b/>
          <w:i/>
          <w:lang w:val="en-GB"/>
        </w:rPr>
        <w:t xml:space="preserve"> education,</w:t>
      </w:r>
      <w:r>
        <w:rPr>
          <w:b/>
          <w:i/>
          <w:lang w:val="en-GB"/>
        </w:rPr>
        <w:t xml:space="preserve"> </w:t>
      </w:r>
      <w:r w:rsidRPr="001A5E09">
        <w:rPr>
          <w:b/>
          <w:i/>
          <w:lang w:val="en-GB"/>
        </w:rPr>
        <w:t>civic education</w:t>
      </w:r>
      <w:r w:rsidR="000F4EA5">
        <w:rPr>
          <w:b/>
          <w:i/>
          <w:lang w:val="en-GB"/>
        </w:rPr>
        <w:t xml:space="preserve"> and personal development of young people. </w:t>
      </w:r>
      <w:r w:rsidRPr="001A5E09">
        <w:rPr>
          <w:b/>
          <w:i/>
          <w:lang w:val="en-GB"/>
        </w:rPr>
        <w:t xml:space="preserve"> </w:t>
      </w:r>
    </w:p>
    <w:p w14:paraId="2324A9FC" w14:textId="77777777" w:rsidR="00DA4215" w:rsidRDefault="00DA4215" w:rsidP="00E4024E">
      <w:pPr>
        <w:rPr>
          <w:rFonts w:ascii="Arial" w:hAnsi="Arial" w:cs="Arial"/>
          <w:b/>
          <w:sz w:val="20"/>
          <w:szCs w:val="20"/>
          <w:lang w:val="en-GB"/>
        </w:rPr>
      </w:pPr>
      <w:r w:rsidRPr="00F57DDD">
        <w:rPr>
          <w:rFonts w:ascii="Arial" w:hAnsi="Arial" w:cs="Arial"/>
          <w:b/>
          <w:sz w:val="20"/>
          <w:szCs w:val="20"/>
          <w:lang w:val="en-GB"/>
        </w:rPr>
        <w:t xml:space="preserve">A special focus on the unique Danish </w:t>
      </w:r>
      <w:r w:rsidR="000F47EE">
        <w:rPr>
          <w:rFonts w:ascii="Arial" w:hAnsi="Arial" w:cs="Arial"/>
          <w:b/>
          <w:sz w:val="20"/>
          <w:szCs w:val="20"/>
          <w:lang w:val="en-GB"/>
        </w:rPr>
        <w:t>y</w:t>
      </w:r>
      <w:r w:rsidRPr="00F57DDD">
        <w:rPr>
          <w:rFonts w:ascii="Arial" w:hAnsi="Arial" w:cs="Arial"/>
          <w:b/>
          <w:sz w:val="20"/>
          <w:szCs w:val="20"/>
          <w:lang w:val="en-GB"/>
        </w:rPr>
        <w:t xml:space="preserve">outh </w:t>
      </w:r>
      <w:r w:rsidR="000F47EE">
        <w:rPr>
          <w:rFonts w:ascii="Arial" w:hAnsi="Arial" w:cs="Arial"/>
          <w:b/>
          <w:sz w:val="20"/>
          <w:szCs w:val="20"/>
          <w:lang w:val="en-GB"/>
        </w:rPr>
        <w:t>s</w:t>
      </w:r>
      <w:r w:rsidRPr="00F57DDD">
        <w:rPr>
          <w:rFonts w:ascii="Arial" w:hAnsi="Arial" w:cs="Arial"/>
          <w:b/>
          <w:sz w:val="20"/>
          <w:szCs w:val="20"/>
          <w:lang w:val="en-GB"/>
        </w:rPr>
        <w:t xml:space="preserve">chool </w:t>
      </w:r>
    </w:p>
    <w:p w14:paraId="5099E05E" w14:textId="77777777" w:rsidR="00DA4215" w:rsidRPr="00F57DDD" w:rsidRDefault="00000DD8" w:rsidP="00DA4215">
      <w:pPr>
        <w:rPr>
          <w:rFonts w:ascii="Arial" w:hAnsi="Arial" w:cs="Arial"/>
          <w:sz w:val="20"/>
          <w:szCs w:val="20"/>
          <w:lang w:val="en-GB"/>
        </w:rPr>
      </w:pPr>
      <w:r w:rsidRPr="00000DD8">
        <w:rPr>
          <w:rFonts w:ascii="Arial" w:hAnsi="Arial" w:cs="Arial"/>
          <w:sz w:val="20"/>
          <w:szCs w:val="20"/>
          <w:lang w:val="en-GB"/>
        </w:rPr>
        <w:t xml:space="preserve">Danish </w:t>
      </w:r>
      <w:r w:rsidR="000F47EE">
        <w:rPr>
          <w:rFonts w:ascii="Arial" w:hAnsi="Arial" w:cs="Arial"/>
          <w:sz w:val="20"/>
          <w:szCs w:val="20"/>
          <w:lang w:val="en-GB"/>
        </w:rPr>
        <w:t>y</w:t>
      </w:r>
      <w:r w:rsidRPr="00000DD8">
        <w:rPr>
          <w:rFonts w:ascii="Arial" w:hAnsi="Arial" w:cs="Arial"/>
          <w:sz w:val="20"/>
          <w:szCs w:val="20"/>
          <w:lang w:val="en-GB"/>
        </w:rPr>
        <w:t xml:space="preserve">outh </w:t>
      </w:r>
      <w:r w:rsidR="000F47EE">
        <w:rPr>
          <w:rFonts w:ascii="Arial" w:hAnsi="Arial" w:cs="Arial"/>
          <w:sz w:val="20"/>
          <w:szCs w:val="20"/>
          <w:lang w:val="en-GB"/>
        </w:rPr>
        <w:t>s</w:t>
      </w:r>
      <w:r w:rsidRPr="00000DD8">
        <w:rPr>
          <w:rFonts w:ascii="Arial" w:hAnsi="Arial" w:cs="Arial"/>
          <w:sz w:val="20"/>
          <w:szCs w:val="20"/>
          <w:lang w:val="en-GB"/>
        </w:rPr>
        <w:t xml:space="preserve">chools have </w:t>
      </w:r>
      <w:r w:rsidR="009C5A30">
        <w:rPr>
          <w:rFonts w:ascii="Arial" w:hAnsi="Arial" w:cs="Arial"/>
          <w:sz w:val="20"/>
          <w:szCs w:val="20"/>
          <w:lang w:val="en-GB"/>
        </w:rPr>
        <w:t>existed</w:t>
      </w:r>
      <w:r w:rsidRPr="00000DD8">
        <w:rPr>
          <w:rFonts w:ascii="Arial" w:hAnsi="Arial" w:cs="Arial"/>
          <w:sz w:val="20"/>
          <w:szCs w:val="20"/>
          <w:lang w:val="en-GB"/>
        </w:rPr>
        <w:t xml:space="preserve"> in Denmark since the 1940’s. </w:t>
      </w:r>
      <w:r w:rsidR="00DA4215" w:rsidRPr="00F57DDD">
        <w:rPr>
          <w:rFonts w:ascii="Arial" w:hAnsi="Arial" w:cs="Arial"/>
          <w:sz w:val="20"/>
          <w:szCs w:val="20"/>
          <w:lang w:val="en-GB"/>
        </w:rPr>
        <w:t xml:space="preserve">Every Danish municipality has at least one </w:t>
      </w:r>
      <w:r w:rsidR="000227DF">
        <w:rPr>
          <w:rFonts w:ascii="Arial" w:hAnsi="Arial" w:cs="Arial"/>
          <w:sz w:val="20"/>
          <w:szCs w:val="20"/>
          <w:lang w:val="en-GB"/>
        </w:rPr>
        <w:t>y</w:t>
      </w:r>
      <w:r w:rsidR="00DA4215" w:rsidRPr="00F57DDD">
        <w:rPr>
          <w:rFonts w:ascii="Arial" w:hAnsi="Arial" w:cs="Arial"/>
          <w:sz w:val="20"/>
          <w:szCs w:val="20"/>
          <w:lang w:val="en-GB"/>
        </w:rPr>
        <w:t xml:space="preserve">outh </w:t>
      </w:r>
      <w:r w:rsidR="000227DF">
        <w:rPr>
          <w:rFonts w:ascii="Arial" w:hAnsi="Arial" w:cs="Arial"/>
          <w:sz w:val="20"/>
          <w:szCs w:val="20"/>
          <w:lang w:val="en-GB"/>
        </w:rPr>
        <w:t>s</w:t>
      </w:r>
      <w:r w:rsidR="00DA4215" w:rsidRPr="00F57DDD">
        <w:rPr>
          <w:rFonts w:ascii="Arial" w:hAnsi="Arial" w:cs="Arial"/>
          <w:sz w:val="20"/>
          <w:szCs w:val="20"/>
          <w:lang w:val="en-GB"/>
        </w:rPr>
        <w:t xml:space="preserve">chool. </w:t>
      </w:r>
      <w:r w:rsidR="000F47EE">
        <w:rPr>
          <w:rFonts w:ascii="Arial" w:hAnsi="Arial" w:cs="Arial"/>
          <w:sz w:val="20"/>
          <w:szCs w:val="20"/>
          <w:lang w:val="en-GB"/>
        </w:rPr>
        <w:t>T</w:t>
      </w:r>
      <w:r w:rsidR="00077BBF" w:rsidRPr="00F57DDD">
        <w:rPr>
          <w:rFonts w:ascii="Arial" w:hAnsi="Arial" w:cs="Arial"/>
          <w:sz w:val="20"/>
          <w:szCs w:val="20"/>
          <w:lang w:val="en-GB"/>
        </w:rPr>
        <w:t xml:space="preserve">hey are publicly funded and all activities are free of charge for </w:t>
      </w:r>
      <w:r w:rsidR="000F4EA5">
        <w:rPr>
          <w:rFonts w:ascii="Arial" w:hAnsi="Arial" w:cs="Arial"/>
          <w:sz w:val="20"/>
          <w:szCs w:val="20"/>
          <w:lang w:val="en-GB"/>
        </w:rPr>
        <w:t>young people</w:t>
      </w:r>
      <w:r w:rsidR="00077BBF" w:rsidRPr="00F57DDD">
        <w:rPr>
          <w:rFonts w:ascii="Arial" w:hAnsi="Arial" w:cs="Arial"/>
          <w:sz w:val="20"/>
          <w:szCs w:val="20"/>
          <w:lang w:val="en-GB"/>
        </w:rPr>
        <w:t xml:space="preserve">. </w:t>
      </w:r>
      <w:r w:rsidR="0085249C">
        <w:rPr>
          <w:rFonts w:ascii="Arial" w:hAnsi="Arial" w:cs="Arial"/>
          <w:sz w:val="20"/>
          <w:szCs w:val="20"/>
          <w:lang w:val="en-GB"/>
        </w:rPr>
        <w:t>The youth school</w:t>
      </w:r>
      <w:r w:rsidR="00921BCA">
        <w:rPr>
          <w:rFonts w:ascii="Arial" w:hAnsi="Arial" w:cs="Arial"/>
          <w:sz w:val="20"/>
          <w:szCs w:val="20"/>
          <w:lang w:val="en-GB"/>
        </w:rPr>
        <w:t>s combine</w:t>
      </w:r>
      <w:r w:rsidR="0085249C">
        <w:rPr>
          <w:rFonts w:ascii="Arial" w:hAnsi="Arial" w:cs="Arial"/>
          <w:sz w:val="20"/>
          <w:szCs w:val="20"/>
          <w:lang w:val="en-GB"/>
        </w:rPr>
        <w:t xml:space="preserve"> formal and non-formal leaning</w:t>
      </w:r>
      <w:r w:rsidR="000F4EA5">
        <w:rPr>
          <w:rFonts w:ascii="Arial" w:hAnsi="Arial" w:cs="Arial"/>
          <w:sz w:val="20"/>
          <w:szCs w:val="20"/>
          <w:lang w:val="en-GB"/>
        </w:rPr>
        <w:t xml:space="preserve"> methods</w:t>
      </w:r>
      <w:r w:rsidR="0085249C">
        <w:rPr>
          <w:rFonts w:ascii="Arial" w:hAnsi="Arial" w:cs="Arial"/>
          <w:sz w:val="20"/>
          <w:szCs w:val="20"/>
          <w:lang w:val="en-GB"/>
        </w:rPr>
        <w:t xml:space="preserve"> and play a key role in the civic education of young people</w:t>
      </w:r>
      <w:r w:rsidR="000F4EA5">
        <w:rPr>
          <w:rFonts w:ascii="Arial" w:hAnsi="Arial" w:cs="Arial"/>
          <w:sz w:val="20"/>
          <w:szCs w:val="20"/>
          <w:lang w:val="en-GB"/>
        </w:rPr>
        <w:t xml:space="preserve"> in after school activities</w:t>
      </w:r>
      <w:r w:rsidR="0085249C">
        <w:rPr>
          <w:rFonts w:ascii="Arial" w:hAnsi="Arial" w:cs="Arial"/>
          <w:sz w:val="20"/>
          <w:szCs w:val="20"/>
          <w:lang w:val="en-GB"/>
        </w:rPr>
        <w:t xml:space="preserve">. </w:t>
      </w:r>
      <w:r w:rsidR="00DA4215" w:rsidRPr="00F57DDD">
        <w:rPr>
          <w:rFonts w:ascii="Arial" w:hAnsi="Arial" w:cs="Arial"/>
          <w:sz w:val="20"/>
          <w:szCs w:val="20"/>
          <w:lang w:val="en-GB"/>
        </w:rPr>
        <w:t>The</w:t>
      </w:r>
      <w:r w:rsidR="0085249C">
        <w:rPr>
          <w:rFonts w:ascii="Arial" w:hAnsi="Arial" w:cs="Arial"/>
          <w:sz w:val="20"/>
          <w:szCs w:val="20"/>
          <w:lang w:val="en-GB"/>
        </w:rPr>
        <w:t xml:space="preserve"> </w:t>
      </w:r>
      <w:r w:rsidR="000F47EE">
        <w:rPr>
          <w:rFonts w:ascii="Arial" w:hAnsi="Arial" w:cs="Arial"/>
          <w:sz w:val="20"/>
          <w:szCs w:val="20"/>
          <w:lang w:val="en-GB"/>
        </w:rPr>
        <w:t xml:space="preserve">youth </w:t>
      </w:r>
      <w:r w:rsidR="0085249C">
        <w:rPr>
          <w:rFonts w:ascii="Arial" w:hAnsi="Arial" w:cs="Arial"/>
          <w:sz w:val="20"/>
          <w:szCs w:val="20"/>
          <w:lang w:val="en-GB"/>
        </w:rPr>
        <w:t>schools</w:t>
      </w:r>
      <w:r w:rsidR="00DA4215" w:rsidRPr="00F57DDD">
        <w:rPr>
          <w:rFonts w:ascii="Arial" w:hAnsi="Arial" w:cs="Arial"/>
          <w:sz w:val="20"/>
          <w:szCs w:val="20"/>
          <w:lang w:val="en-GB"/>
        </w:rPr>
        <w:t xml:space="preserve"> are very different in their </w:t>
      </w:r>
      <w:r w:rsidR="000F47EE">
        <w:rPr>
          <w:rFonts w:ascii="Arial" w:hAnsi="Arial" w:cs="Arial"/>
          <w:sz w:val="20"/>
          <w:szCs w:val="20"/>
          <w:lang w:val="en-GB"/>
        </w:rPr>
        <w:t>design</w:t>
      </w:r>
      <w:r w:rsidR="00DA4215" w:rsidRPr="00F57DDD">
        <w:rPr>
          <w:rFonts w:ascii="Arial" w:hAnsi="Arial" w:cs="Arial"/>
          <w:sz w:val="20"/>
          <w:szCs w:val="20"/>
          <w:lang w:val="en-GB"/>
        </w:rPr>
        <w:t xml:space="preserve"> but </w:t>
      </w:r>
      <w:r w:rsidR="00921BCA">
        <w:rPr>
          <w:rFonts w:ascii="Arial" w:hAnsi="Arial" w:cs="Arial"/>
          <w:sz w:val="20"/>
          <w:szCs w:val="20"/>
          <w:lang w:val="en-GB"/>
        </w:rPr>
        <w:t xml:space="preserve">offer </w:t>
      </w:r>
      <w:r w:rsidR="00DA4215" w:rsidRPr="00F57DDD">
        <w:rPr>
          <w:rFonts w:ascii="Arial" w:hAnsi="Arial" w:cs="Arial"/>
          <w:sz w:val="20"/>
          <w:szCs w:val="20"/>
          <w:lang w:val="en-GB"/>
        </w:rPr>
        <w:t>several</w:t>
      </w:r>
      <w:r w:rsidR="00921BCA">
        <w:rPr>
          <w:rFonts w:ascii="Arial" w:hAnsi="Arial" w:cs="Arial"/>
          <w:sz w:val="20"/>
          <w:szCs w:val="20"/>
          <w:lang w:val="en-GB"/>
        </w:rPr>
        <w:t xml:space="preserve"> similar</w:t>
      </w:r>
      <w:r w:rsidR="00DA4215" w:rsidRPr="00F57DDD">
        <w:rPr>
          <w:rFonts w:ascii="Arial" w:hAnsi="Arial" w:cs="Arial"/>
          <w:sz w:val="20"/>
          <w:szCs w:val="20"/>
          <w:lang w:val="en-GB"/>
        </w:rPr>
        <w:t xml:space="preserve"> </w:t>
      </w:r>
      <w:r w:rsidR="00921BCA">
        <w:rPr>
          <w:rFonts w:ascii="Arial" w:hAnsi="Arial" w:cs="Arial"/>
          <w:sz w:val="20"/>
          <w:szCs w:val="20"/>
          <w:lang w:val="en-GB"/>
        </w:rPr>
        <w:t>activities</w:t>
      </w:r>
      <w:r w:rsidR="000227DF">
        <w:rPr>
          <w:rFonts w:ascii="Arial" w:hAnsi="Arial" w:cs="Arial"/>
          <w:sz w:val="20"/>
          <w:szCs w:val="20"/>
          <w:lang w:val="en-GB"/>
        </w:rPr>
        <w:t>:</w:t>
      </w:r>
    </w:p>
    <w:p w14:paraId="3A415C5A" w14:textId="77777777" w:rsidR="00471F8A" w:rsidRDefault="00921BCA" w:rsidP="00DF581D">
      <w:pPr>
        <w:pStyle w:val="Opstilling-punkttegn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</w:t>
      </w:r>
      <w:r w:rsidR="0072120A" w:rsidRPr="00471F8A">
        <w:rPr>
          <w:rFonts w:ascii="Arial" w:hAnsi="Arial" w:cs="Arial"/>
          <w:sz w:val="20"/>
          <w:szCs w:val="20"/>
          <w:lang w:val="en-GB"/>
        </w:rPr>
        <w:t>fter school</w:t>
      </w:r>
      <w:r w:rsidR="00DA4215" w:rsidRPr="00471F8A">
        <w:rPr>
          <w:rFonts w:ascii="Arial" w:hAnsi="Arial" w:cs="Arial"/>
          <w:sz w:val="20"/>
          <w:szCs w:val="20"/>
          <w:lang w:val="en-GB"/>
        </w:rPr>
        <w:t xml:space="preserve"> activities</w:t>
      </w:r>
      <w:r w:rsidR="00A23693">
        <w:rPr>
          <w:rFonts w:ascii="Arial" w:hAnsi="Arial" w:cs="Arial"/>
          <w:sz w:val="20"/>
          <w:szCs w:val="20"/>
          <w:lang w:val="en-GB"/>
        </w:rPr>
        <w:t xml:space="preserve"> </w:t>
      </w:r>
      <w:r w:rsidR="000C167C">
        <w:rPr>
          <w:rFonts w:ascii="Arial" w:hAnsi="Arial" w:cs="Arial"/>
          <w:sz w:val="20"/>
          <w:szCs w:val="20"/>
          <w:lang w:val="en-GB"/>
        </w:rPr>
        <w:t>providing</w:t>
      </w:r>
      <w:r w:rsidR="00A23693">
        <w:rPr>
          <w:rFonts w:ascii="Arial" w:hAnsi="Arial" w:cs="Arial"/>
          <w:sz w:val="20"/>
          <w:szCs w:val="20"/>
          <w:lang w:val="en-GB"/>
        </w:rPr>
        <w:t xml:space="preserve"> a</w:t>
      </w:r>
      <w:r>
        <w:rPr>
          <w:rFonts w:ascii="Arial" w:hAnsi="Arial" w:cs="Arial"/>
          <w:sz w:val="20"/>
          <w:szCs w:val="20"/>
          <w:lang w:val="en-GB"/>
        </w:rPr>
        <w:t>n</w:t>
      </w:r>
      <w:r w:rsidR="00A23693">
        <w:rPr>
          <w:rFonts w:ascii="Arial" w:hAnsi="Arial" w:cs="Arial"/>
          <w:sz w:val="20"/>
          <w:szCs w:val="20"/>
          <w:lang w:val="en-GB"/>
        </w:rPr>
        <w:t xml:space="preserve"> informal</w:t>
      </w:r>
      <w:r>
        <w:rPr>
          <w:rFonts w:ascii="Arial" w:hAnsi="Arial" w:cs="Arial"/>
          <w:sz w:val="20"/>
          <w:szCs w:val="20"/>
          <w:lang w:val="en-GB"/>
        </w:rPr>
        <w:t xml:space="preserve"> space</w:t>
      </w:r>
      <w:r w:rsidR="000C167C">
        <w:rPr>
          <w:rFonts w:ascii="Arial" w:hAnsi="Arial" w:cs="Arial"/>
          <w:sz w:val="20"/>
          <w:szCs w:val="20"/>
          <w:lang w:val="en-GB"/>
        </w:rPr>
        <w:t xml:space="preserve"> where </w:t>
      </w:r>
      <w:r w:rsidR="00471F8A">
        <w:rPr>
          <w:rFonts w:ascii="Arial" w:hAnsi="Arial" w:cs="Arial"/>
          <w:sz w:val="20"/>
          <w:szCs w:val="20"/>
          <w:lang w:val="en-GB"/>
        </w:rPr>
        <w:t>young people can</w:t>
      </w:r>
      <w:r w:rsidR="000C167C">
        <w:rPr>
          <w:rFonts w:ascii="Arial" w:hAnsi="Arial" w:cs="Arial"/>
          <w:sz w:val="20"/>
          <w:szCs w:val="20"/>
          <w:lang w:val="en-GB"/>
        </w:rPr>
        <w:t xml:space="preserve"> meet</w:t>
      </w:r>
      <w:r w:rsidR="00471F8A" w:rsidRPr="00471F8A">
        <w:rPr>
          <w:rFonts w:ascii="Arial" w:hAnsi="Arial" w:cs="Arial"/>
          <w:sz w:val="20"/>
          <w:szCs w:val="20"/>
          <w:lang w:val="en-GB"/>
        </w:rPr>
        <w:t xml:space="preserve">  </w:t>
      </w:r>
      <w:r w:rsidR="0072120A" w:rsidRPr="00471F8A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880B93D" w14:textId="77777777" w:rsidR="00DA4215" w:rsidRPr="00471F8A" w:rsidRDefault="00471F8A" w:rsidP="00DF581D">
      <w:pPr>
        <w:pStyle w:val="Opstilling-punkttegn"/>
        <w:rPr>
          <w:rFonts w:ascii="Arial" w:hAnsi="Arial" w:cs="Arial"/>
          <w:sz w:val="20"/>
          <w:szCs w:val="20"/>
          <w:lang w:val="en-GB"/>
        </w:rPr>
      </w:pPr>
      <w:r w:rsidRPr="00471F8A">
        <w:rPr>
          <w:rFonts w:ascii="Arial" w:hAnsi="Arial" w:cs="Arial"/>
          <w:sz w:val="20"/>
          <w:szCs w:val="20"/>
          <w:lang w:val="en-GB"/>
        </w:rPr>
        <w:t>Creative</w:t>
      </w:r>
      <w:r>
        <w:rPr>
          <w:rFonts w:ascii="Arial" w:hAnsi="Arial" w:cs="Arial"/>
          <w:sz w:val="20"/>
          <w:szCs w:val="20"/>
          <w:lang w:val="en-GB"/>
        </w:rPr>
        <w:t>,</w:t>
      </w:r>
      <w:r w:rsidRPr="00471F8A">
        <w:rPr>
          <w:rFonts w:ascii="Arial" w:hAnsi="Arial" w:cs="Arial"/>
          <w:sz w:val="20"/>
          <w:szCs w:val="20"/>
          <w:lang w:val="en-GB"/>
        </w:rPr>
        <w:t xml:space="preserve"> or practical v</w:t>
      </w:r>
      <w:r w:rsidR="0085249C" w:rsidRPr="00471F8A">
        <w:rPr>
          <w:rFonts w:ascii="Arial" w:hAnsi="Arial" w:cs="Arial"/>
          <w:sz w:val="20"/>
          <w:szCs w:val="20"/>
          <w:lang w:val="en-GB"/>
        </w:rPr>
        <w:t>oluntary</w:t>
      </w:r>
      <w:r w:rsidR="00DA4215" w:rsidRPr="00471F8A">
        <w:rPr>
          <w:rFonts w:ascii="Arial" w:hAnsi="Arial" w:cs="Arial"/>
          <w:sz w:val="20"/>
          <w:szCs w:val="20"/>
          <w:lang w:val="en-GB"/>
        </w:rPr>
        <w:t xml:space="preserve"> classes</w:t>
      </w:r>
      <w:r w:rsidRPr="00471F8A">
        <w:rPr>
          <w:rFonts w:ascii="Arial" w:hAnsi="Arial" w:cs="Arial"/>
          <w:sz w:val="20"/>
          <w:szCs w:val="20"/>
          <w:lang w:val="en-GB"/>
        </w:rPr>
        <w:t xml:space="preserve"> in the</w:t>
      </w:r>
      <w:r w:rsidR="00DA4215" w:rsidRPr="00471F8A">
        <w:rPr>
          <w:rFonts w:ascii="Arial" w:hAnsi="Arial" w:cs="Arial"/>
          <w:sz w:val="20"/>
          <w:szCs w:val="20"/>
          <w:lang w:val="en-GB"/>
        </w:rPr>
        <w:t xml:space="preserve"> afternoon</w:t>
      </w:r>
      <w:r w:rsidRPr="00471F8A">
        <w:rPr>
          <w:rFonts w:ascii="Arial" w:hAnsi="Arial" w:cs="Arial"/>
          <w:sz w:val="20"/>
          <w:szCs w:val="20"/>
          <w:lang w:val="en-GB"/>
        </w:rPr>
        <w:t>,</w:t>
      </w:r>
      <w:r w:rsidR="00DA4215" w:rsidRPr="00471F8A">
        <w:rPr>
          <w:rFonts w:ascii="Arial" w:hAnsi="Arial" w:cs="Arial"/>
          <w:sz w:val="20"/>
          <w:szCs w:val="20"/>
          <w:lang w:val="en-GB"/>
        </w:rPr>
        <w:t xml:space="preserve"> evening</w:t>
      </w:r>
      <w:r w:rsidR="00921BCA">
        <w:rPr>
          <w:rFonts w:ascii="Arial" w:hAnsi="Arial" w:cs="Arial"/>
          <w:sz w:val="20"/>
          <w:szCs w:val="20"/>
          <w:lang w:val="en-GB"/>
        </w:rPr>
        <w:t>, and weekend</w:t>
      </w:r>
      <w:r w:rsidR="00DA4215" w:rsidRPr="00471F8A">
        <w:rPr>
          <w:rFonts w:ascii="Arial" w:hAnsi="Arial" w:cs="Arial"/>
          <w:sz w:val="20"/>
          <w:szCs w:val="20"/>
          <w:lang w:val="en-GB"/>
        </w:rPr>
        <w:t xml:space="preserve">  </w:t>
      </w:r>
    </w:p>
    <w:p w14:paraId="7D4F6379" w14:textId="77777777" w:rsidR="00DA4215" w:rsidRDefault="00921BCA" w:rsidP="00DF581D">
      <w:pPr>
        <w:pStyle w:val="Opstilling-punkttegn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O</w:t>
      </w:r>
      <w:r w:rsidR="0085249C">
        <w:rPr>
          <w:rFonts w:ascii="Arial" w:hAnsi="Arial" w:cs="Arial"/>
          <w:sz w:val="20"/>
          <w:szCs w:val="20"/>
          <w:lang w:val="en-GB"/>
        </w:rPr>
        <w:t>ut</w:t>
      </w:r>
      <w:r>
        <w:rPr>
          <w:rFonts w:ascii="Arial" w:hAnsi="Arial" w:cs="Arial"/>
          <w:sz w:val="20"/>
          <w:szCs w:val="20"/>
          <w:lang w:val="en-GB"/>
        </w:rPr>
        <w:t>reach work targeted at</w:t>
      </w:r>
      <w:r w:rsidR="0085249C">
        <w:rPr>
          <w:rFonts w:ascii="Arial" w:hAnsi="Arial" w:cs="Arial"/>
          <w:sz w:val="20"/>
          <w:szCs w:val="20"/>
          <w:lang w:val="en-GB"/>
        </w:rPr>
        <w:t xml:space="preserve"> </w:t>
      </w:r>
      <w:r w:rsidR="00DA4215" w:rsidRPr="00F57DDD">
        <w:rPr>
          <w:rFonts w:ascii="Arial" w:hAnsi="Arial" w:cs="Arial"/>
          <w:sz w:val="20"/>
          <w:szCs w:val="20"/>
          <w:lang w:val="en-GB"/>
        </w:rPr>
        <w:t>youth</w:t>
      </w:r>
      <w:r w:rsidR="0085249C">
        <w:rPr>
          <w:rFonts w:ascii="Arial" w:hAnsi="Arial" w:cs="Arial"/>
          <w:sz w:val="20"/>
          <w:szCs w:val="20"/>
          <w:lang w:val="en-GB"/>
        </w:rPr>
        <w:t xml:space="preserve"> at risk</w:t>
      </w:r>
    </w:p>
    <w:p w14:paraId="69A82525" w14:textId="77777777" w:rsidR="00921BCA" w:rsidRPr="00F57DDD" w:rsidRDefault="00921BCA" w:rsidP="00921BCA">
      <w:pPr>
        <w:pStyle w:val="Opstilling-punkttegn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Activities aimed at increasing awareness on </w:t>
      </w:r>
      <w:r w:rsidRPr="00F57DDD">
        <w:rPr>
          <w:rFonts w:ascii="Arial" w:hAnsi="Arial" w:cs="Arial"/>
          <w:sz w:val="20"/>
          <w:szCs w:val="20"/>
          <w:lang w:val="en-GB"/>
        </w:rPr>
        <w:t>youth democracy</w:t>
      </w:r>
      <w:r>
        <w:rPr>
          <w:rFonts w:ascii="Arial" w:hAnsi="Arial" w:cs="Arial"/>
          <w:sz w:val="20"/>
          <w:szCs w:val="20"/>
          <w:lang w:val="en-GB"/>
        </w:rPr>
        <w:t xml:space="preserve"> and active participation</w:t>
      </w:r>
      <w:r w:rsidRPr="00F57DD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2A5F6F2" w14:textId="77777777" w:rsidR="00DA4215" w:rsidRPr="00F57DDD" w:rsidRDefault="00921BCA" w:rsidP="00DF581D">
      <w:pPr>
        <w:pStyle w:val="Opstilling-punkttegn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F</w:t>
      </w:r>
      <w:r w:rsidR="00DF581D" w:rsidRPr="00F57DDD">
        <w:rPr>
          <w:rFonts w:ascii="Arial" w:hAnsi="Arial" w:cs="Arial"/>
          <w:sz w:val="20"/>
          <w:szCs w:val="20"/>
          <w:lang w:val="en-GB"/>
        </w:rPr>
        <w:t>ormal</w:t>
      </w:r>
      <w:r w:rsidR="00DA4215" w:rsidRPr="00F57DDD">
        <w:rPr>
          <w:rFonts w:ascii="Arial" w:hAnsi="Arial" w:cs="Arial"/>
          <w:sz w:val="20"/>
          <w:szCs w:val="20"/>
          <w:lang w:val="en-GB"/>
        </w:rPr>
        <w:t xml:space="preserve"> education</w:t>
      </w:r>
      <w:r w:rsidR="00DF581D" w:rsidRPr="00F57DDD">
        <w:rPr>
          <w:rFonts w:ascii="Arial" w:hAnsi="Arial" w:cs="Arial"/>
          <w:sz w:val="20"/>
          <w:szCs w:val="20"/>
          <w:lang w:val="en-GB"/>
        </w:rPr>
        <w:t xml:space="preserve"> on different subjects</w:t>
      </w:r>
    </w:p>
    <w:p w14:paraId="63FFA171" w14:textId="77777777" w:rsidR="00DA4215" w:rsidRPr="00F57DDD" w:rsidRDefault="00921BCA" w:rsidP="00DF581D">
      <w:pPr>
        <w:pStyle w:val="Opstilling-punkttegn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</w:t>
      </w:r>
      <w:r w:rsidR="00DA4215" w:rsidRPr="00F57DDD">
        <w:rPr>
          <w:rFonts w:ascii="Arial" w:hAnsi="Arial" w:cs="Arial"/>
          <w:sz w:val="20"/>
          <w:szCs w:val="20"/>
          <w:lang w:val="en-GB"/>
        </w:rPr>
        <w:t>pecial needs education</w:t>
      </w:r>
      <w:r w:rsidR="0085249C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0E14BE2" w14:textId="77777777" w:rsidR="00C404B9" w:rsidRDefault="00B41CE0" w:rsidP="00DA421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main target group is 13-18 years old but</w:t>
      </w:r>
      <w:r w:rsidR="00C54573">
        <w:rPr>
          <w:rFonts w:ascii="Arial" w:hAnsi="Arial" w:cs="Arial"/>
          <w:sz w:val="20"/>
          <w:szCs w:val="20"/>
          <w:lang w:val="en-GB"/>
        </w:rPr>
        <w:t xml:space="preserve"> can</w:t>
      </w:r>
      <w:r>
        <w:rPr>
          <w:rFonts w:ascii="Arial" w:hAnsi="Arial" w:cs="Arial"/>
          <w:sz w:val="20"/>
          <w:szCs w:val="20"/>
          <w:lang w:val="en-GB"/>
        </w:rPr>
        <w:t xml:space="preserve"> include </w:t>
      </w:r>
      <w:r w:rsidR="00C54573">
        <w:rPr>
          <w:rFonts w:ascii="Arial" w:hAnsi="Arial" w:cs="Arial"/>
          <w:sz w:val="20"/>
          <w:szCs w:val="20"/>
          <w:lang w:val="en-GB"/>
        </w:rPr>
        <w:t>young people outside the target group when needed.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85249C">
        <w:rPr>
          <w:rFonts w:ascii="Arial" w:hAnsi="Arial" w:cs="Arial"/>
          <w:sz w:val="20"/>
          <w:szCs w:val="20"/>
          <w:lang w:val="en-GB"/>
        </w:rPr>
        <w:t>Due to the</w:t>
      </w:r>
      <w:r w:rsidR="00DA4215" w:rsidRPr="00F57DDD">
        <w:rPr>
          <w:rFonts w:ascii="Arial" w:hAnsi="Arial" w:cs="Arial"/>
          <w:sz w:val="20"/>
          <w:szCs w:val="20"/>
          <w:lang w:val="en-GB"/>
        </w:rPr>
        <w:t xml:space="preserve"> vast selection of activities, classes</w:t>
      </w:r>
      <w:r w:rsidR="00921BCA">
        <w:rPr>
          <w:rFonts w:ascii="Arial" w:hAnsi="Arial" w:cs="Arial"/>
          <w:sz w:val="20"/>
          <w:szCs w:val="20"/>
          <w:lang w:val="en-GB"/>
        </w:rPr>
        <w:t>,</w:t>
      </w:r>
      <w:r w:rsidR="00DA4215" w:rsidRPr="00F57DDD">
        <w:rPr>
          <w:rFonts w:ascii="Arial" w:hAnsi="Arial" w:cs="Arial"/>
          <w:sz w:val="20"/>
          <w:szCs w:val="20"/>
          <w:lang w:val="en-GB"/>
        </w:rPr>
        <w:t xml:space="preserve"> and </w:t>
      </w:r>
      <w:r w:rsidR="000C167C">
        <w:rPr>
          <w:rFonts w:ascii="Arial" w:hAnsi="Arial" w:cs="Arial"/>
          <w:sz w:val="20"/>
          <w:szCs w:val="20"/>
          <w:lang w:val="en-GB"/>
        </w:rPr>
        <w:t>a</w:t>
      </w:r>
      <w:r w:rsidR="00DA4215" w:rsidRPr="00F57DDD">
        <w:rPr>
          <w:rFonts w:ascii="Arial" w:hAnsi="Arial" w:cs="Arial"/>
          <w:sz w:val="20"/>
          <w:szCs w:val="20"/>
          <w:lang w:val="en-GB"/>
        </w:rPr>
        <w:t xml:space="preserve"> </w:t>
      </w:r>
      <w:r w:rsidR="000C167C">
        <w:rPr>
          <w:rFonts w:ascii="Arial" w:hAnsi="Arial" w:cs="Arial"/>
          <w:sz w:val="20"/>
          <w:szCs w:val="20"/>
          <w:lang w:val="en-GB"/>
        </w:rPr>
        <w:t>flexible</w:t>
      </w:r>
      <w:r w:rsidR="00DA4215" w:rsidRPr="00F57DDD">
        <w:rPr>
          <w:rFonts w:ascii="Arial" w:hAnsi="Arial" w:cs="Arial"/>
          <w:sz w:val="20"/>
          <w:szCs w:val="20"/>
          <w:lang w:val="en-GB"/>
        </w:rPr>
        <w:t xml:space="preserve"> </w:t>
      </w:r>
      <w:r w:rsidR="0085249C">
        <w:rPr>
          <w:rFonts w:ascii="Arial" w:hAnsi="Arial" w:cs="Arial"/>
          <w:sz w:val="20"/>
          <w:szCs w:val="20"/>
          <w:lang w:val="en-GB"/>
        </w:rPr>
        <w:t>approach to youth work and education</w:t>
      </w:r>
      <w:r w:rsidR="00921BCA">
        <w:rPr>
          <w:rFonts w:ascii="Arial" w:hAnsi="Arial" w:cs="Arial"/>
          <w:sz w:val="20"/>
          <w:szCs w:val="20"/>
          <w:lang w:val="en-GB"/>
        </w:rPr>
        <w:t>,</w:t>
      </w:r>
      <w:r w:rsidR="00C404B9">
        <w:rPr>
          <w:rFonts w:ascii="Arial" w:hAnsi="Arial" w:cs="Arial"/>
          <w:sz w:val="20"/>
          <w:szCs w:val="20"/>
          <w:lang w:val="en-GB"/>
        </w:rPr>
        <w:t xml:space="preserve"> the</w:t>
      </w:r>
      <w:r w:rsidR="00DA4215" w:rsidRPr="00F57DDD">
        <w:rPr>
          <w:rFonts w:ascii="Arial" w:hAnsi="Arial" w:cs="Arial"/>
          <w:sz w:val="20"/>
          <w:szCs w:val="20"/>
          <w:lang w:val="en-GB"/>
        </w:rPr>
        <w:t xml:space="preserve"> Youth Schools have developed a range of </w:t>
      </w:r>
      <w:r>
        <w:rPr>
          <w:rFonts w:ascii="Arial" w:hAnsi="Arial" w:cs="Arial"/>
          <w:sz w:val="20"/>
          <w:szCs w:val="20"/>
          <w:lang w:val="en-GB"/>
        </w:rPr>
        <w:t>methods to link</w:t>
      </w:r>
      <w:r w:rsidR="00C404B9">
        <w:rPr>
          <w:rFonts w:ascii="Arial" w:hAnsi="Arial" w:cs="Arial"/>
          <w:sz w:val="20"/>
          <w:szCs w:val="20"/>
          <w:lang w:val="en-GB"/>
        </w:rPr>
        <w:t xml:space="preserve"> youth work and the educational system successfully. </w:t>
      </w:r>
    </w:p>
    <w:p w14:paraId="3E290328" w14:textId="77777777" w:rsidR="00386126" w:rsidRPr="00F57DDD" w:rsidRDefault="00386126">
      <w:pPr>
        <w:rPr>
          <w:rFonts w:ascii="Arial" w:hAnsi="Arial" w:cs="Arial"/>
          <w:b/>
          <w:sz w:val="20"/>
          <w:szCs w:val="20"/>
          <w:lang w:val="en-GB"/>
        </w:rPr>
      </w:pPr>
      <w:r w:rsidRPr="00F57DDD">
        <w:rPr>
          <w:rFonts w:ascii="Arial" w:hAnsi="Arial" w:cs="Arial"/>
          <w:b/>
          <w:sz w:val="20"/>
          <w:szCs w:val="20"/>
          <w:lang w:val="en-GB"/>
        </w:rPr>
        <w:t>Methods</w:t>
      </w:r>
    </w:p>
    <w:p w14:paraId="466AD824" w14:textId="77777777" w:rsidR="007C7543" w:rsidRPr="00F57DDD" w:rsidRDefault="007C7543">
      <w:pPr>
        <w:rPr>
          <w:rFonts w:ascii="Arial" w:hAnsi="Arial" w:cs="Arial"/>
          <w:sz w:val="20"/>
          <w:szCs w:val="20"/>
          <w:lang w:val="en-GB"/>
        </w:rPr>
      </w:pPr>
      <w:r w:rsidRPr="00F57DDD">
        <w:rPr>
          <w:rFonts w:ascii="Arial" w:hAnsi="Arial" w:cs="Arial"/>
          <w:sz w:val="20"/>
          <w:szCs w:val="20"/>
          <w:lang w:val="en-GB"/>
        </w:rPr>
        <w:t>The s</w:t>
      </w:r>
      <w:r w:rsidR="00386126" w:rsidRPr="00F57DDD">
        <w:rPr>
          <w:rFonts w:ascii="Arial" w:hAnsi="Arial" w:cs="Arial"/>
          <w:sz w:val="20"/>
          <w:szCs w:val="20"/>
          <w:lang w:val="en-GB"/>
        </w:rPr>
        <w:t>tudy visit wi</w:t>
      </w:r>
      <w:r w:rsidRPr="00F57DDD">
        <w:rPr>
          <w:rFonts w:ascii="Arial" w:hAnsi="Arial" w:cs="Arial"/>
          <w:sz w:val="20"/>
          <w:szCs w:val="20"/>
          <w:lang w:val="en-GB"/>
        </w:rPr>
        <w:t>ll be a combination of field visits to the above mentioned institutions as well as presentations from stakeholders and practi</w:t>
      </w:r>
      <w:r w:rsidR="00D7303B" w:rsidRPr="00F57DDD">
        <w:rPr>
          <w:rFonts w:ascii="Arial" w:hAnsi="Arial" w:cs="Arial"/>
          <w:sz w:val="20"/>
          <w:szCs w:val="20"/>
          <w:lang w:val="en-GB"/>
        </w:rPr>
        <w:t>ti</w:t>
      </w:r>
      <w:r w:rsidRPr="00F57DDD">
        <w:rPr>
          <w:rFonts w:ascii="Arial" w:hAnsi="Arial" w:cs="Arial"/>
          <w:sz w:val="20"/>
          <w:szCs w:val="20"/>
          <w:lang w:val="en-GB"/>
        </w:rPr>
        <w:t>oners working in the field. Furthermore</w:t>
      </w:r>
      <w:r w:rsidR="00921BCA">
        <w:rPr>
          <w:rFonts w:ascii="Arial" w:hAnsi="Arial" w:cs="Arial"/>
          <w:sz w:val="20"/>
          <w:szCs w:val="20"/>
          <w:lang w:val="en-GB"/>
        </w:rPr>
        <w:t>,</w:t>
      </w:r>
      <w:r w:rsidRPr="00F57DDD">
        <w:rPr>
          <w:rFonts w:ascii="Arial" w:hAnsi="Arial" w:cs="Arial"/>
          <w:sz w:val="20"/>
          <w:szCs w:val="20"/>
          <w:lang w:val="en-GB"/>
        </w:rPr>
        <w:t xml:space="preserve"> the </w:t>
      </w:r>
      <w:r w:rsidR="00000DD8">
        <w:rPr>
          <w:rFonts w:ascii="Arial" w:hAnsi="Arial" w:cs="Arial"/>
          <w:sz w:val="20"/>
          <w:szCs w:val="20"/>
          <w:lang w:val="en-GB"/>
        </w:rPr>
        <w:t xml:space="preserve">study visit </w:t>
      </w:r>
      <w:r w:rsidRPr="00F57DDD">
        <w:rPr>
          <w:rFonts w:ascii="Arial" w:hAnsi="Arial" w:cs="Arial"/>
          <w:sz w:val="20"/>
          <w:szCs w:val="20"/>
          <w:lang w:val="en-GB"/>
        </w:rPr>
        <w:t xml:space="preserve">will include </w:t>
      </w:r>
      <w:r w:rsidR="00386126" w:rsidRPr="00F57DDD">
        <w:rPr>
          <w:rFonts w:ascii="Arial" w:hAnsi="Arial" w:cs="Arial"/>
          <w:sz w:val="20"/>
          <w:szCs w:val="20"/>
          <w:lang w:val="en-GB"/>
        </w:rPr>
        <w:t>partner building elements</w:t>
      </w:r>
      <w:r w:rsidR="00921BCA">
        <w:rPr>
          <w:rFonts w:ascii="Arial" w:hAnsi="Arial" w:cs="Arial"/>
          <w:sz w:val="20"/>
          <w:szCs w:val="20"/>
          <w:lang w:val="en-GB"/>
        </w:rPr>
        <w:t xml:space="preserve">, </w:t>
      </w:r>
      <w:r w:rsidR="00000DD8">
        <w:rPr>
          <w:rFonts w:ascii="Arial" w:hAnsi="Arial" w:cs="Arial"/>
          <w:sz w:val="20"/>
          <w:szCs w:val="20"/>
          <w:lang w:val="en-GB"/>
        </w:rPr>
        <w:t xml:space="preserve">an </w:t>
      </w:r>
      <w:r w:rsidRPr="00F57DDD">
        <w:rPr>
          <w:rFonts w:ascii="Arial" w:hAnsi="Arial" w:cs="Arial"/>
          <w:sz w:val="20"/>
          <w:szCs w:val="20"/>
          <w:lang w:val="en-GB"/>
        </w:rPr>
        <w:t>introduction to the Erasmus+ program</w:t>
      </w:r>
      <w:r w:rsidR="00AD196F">
        <w:rPr>
          <w:rFonts w:ascii="Arial" w:hAnsi="Arial" w:cs="Arial"/>
          <w:sz w:val="20"/>
          <w:szCs w:val="20"/>
          <w:lang w:val="en-GB"/>
        </w:rPr>
        <w:t>me</w:t>
      </w:r>
      <w:r w:rsidRPr="00F57DDD">
        <w:rPr>
          <w:rFonts w:ascii="Arial" w:hAnsi="Arial" w:cs="Arial"/>
          <w:sz w:val="20"/>
          <w:szCs w:val="20"/>
          <w:lang w:val="en-GB"/>
        </w:rPr>
        <w:t xml:space="preserve"> as well as some sightseeing and more informal time. </w:t>
      </w:r>
    </w:p>
    <w:p w14:paraId="0BF2C947" w14:textId="77777777" w:rsidR="0012086E" w:rsidRPr="00F57DDD" w:rsidRDefault="00C44BBC">
      <w:pPr>
        <w:rPr>
          <w:rFonts w:ascii="Arial" w:hAnsi="Arial" w:cs="Arial"/>
          <w:b/>
          <w:sz w:val="20"/>
          <w:szCs w:val="20"/>
          <w:lang w:val="en-GB"/>
        </w:rPr>
      </w:pPr>
      <w:r w:rsidRPr="00F57DDD">
        <w:rPr>
          <w:rFonts w:ascii="Arial" w:hAnsi="Arial" w:cs="Arial"/>
          <w:b/>
          <w:sz w:val="20"/>
          <w:szCs w:val="20"/>
          <w:lang w:val="en-GB"/>
        </w:rPr>
        <w:t xml:space="preserve">Practicalities </w:t>
      </w:r>
    </w:p>
    <w:p w14:paraId="7C20675B" w14:textId="0AE6208F" w:rsidR="0012086E" w:rsidRPr="00F57DDD" w:rsidRDefault="00DC36D6">
      <w:pPr>
        <w:rPr>
          <w:rFonts w:ascii="Arial" w:hAnsi="Arial" w:cs="Arial"/>
          <w:sz w:val="20"/>
          <w:szCs w:val="20"/>
          <w:lang w:val="en-GB"/>
        </w:rPr>
      </w:pPr>
      <w:r w:rsidRPr="00F57DDD">
        <w:rPr>
          <w:rFonts w:ascii="Arial" w:hAnsi="Arial" w:cs="Arial"/>
          <w:sz w:val="20"/>
          <w:szCs w:val="20"/>
          <w:lang w:val="en-GB"/>
        </w:rPr>
        <w:t xml:space="preserve">The study visit will be held in </w:t>
      </w:r>
      <w:r w:rsidR="007002D7">
        <w:rPr>
          <w:rFonts w:ascii="Arial" w:hAnsi="Arial" w:cs="Arial"/>
          <w:sz w:val="20"/>
          <w:szCs w:val="20"/>
          <w:lang w:val="en-GB"/>
        </w:rPr>
        <w:t>November</w:t>
      </w:r>
      <w:r w:rsidRPr="00F57DDD">
        <w:rPr>
          <w:rFonts w:ascii="Arial" w:hAnsi="Arial" w:cs="Arial"/>
          <w:sz w:val="20"/>
          <w:szCs w:val="20"/>
          <w:lang w:val="en-GB"/>
        </w:rPr>
        <w:t xml:space="preserve"> in collaboration </w:t>
      </w:r>
      <w:r w:rsidR="00921BCA">
        <w:rPr>
          <w:rFonts w:ascii="Arial" w:hAnsi="Arial" w:cs="Arial"/>
          <w:sz w:val="20"/>
          <w:szCs w:val="20"/>
          <w:lang w:val="en-GB"/>
        </w:rPr>
        <w:t xml:space="preserve">with </w:t>
      </w:r>
      <w:proofErr w:type="spellStart"/>
      <w:r w:rsidRPr="00F57DDD">
        <w:rPr>
          <w:rFonts w:ascii="Arial" w:hAnsi="Arial" w:cs="Arial"/>
          <w:sz w:val="20"/>
          <w:szCs w:val="20"/>
          <w:lang w:val="en-GB"/>
        </w:rPr>
        <w:t>Nyborg</w:t>
      </w:r>
      <w:proofErr w:type="spellEnd"/>
      <w:r w:rsidRPr="00F57DDD">
        <w:rPr>
          <w:rFonts w:ascii="Arial" w:hAnsi="Arial" w:cs="Arial"/>
          <w:sz w:val="20"/>
          <w:szCs w:val="20"/>
          <w:lang w:val="en-GB"/>
        </w:rPr>
        <w:t xml:space="preserve"> </w:t>
      </w:r>
      <w:r w:rsidR="00B41CE0">
        <w:rPr>
          <w:rFonts w:ascii="Arial" w:hAnsi="Arial" w:cs="Arial"/>
          <w:sz w:val="20"/>
          <w:szCs w:val="20"/>
          <w:lang w:val="en-GB"/>
        </w:rPr>
        <w:t>Y</w:t>
      </w:r>
      <w:r w:rsidRPr="00F57DDD">
        <w:rPr>
          <w:rFonts w:ascii="Arial" w:hAnsi="Arial" w:cs="Arial"/>
          <w:sz w:val="20"/>
          <w:szCs w:val="20"/>
          <w:lang w:val="en-GB"/>
        </w:rPr>
        <w:t xml:space="preserve">outh School. The </w:t>
      </w:r>
      <w:r w:rsidR="00921BCA">
        <w:rPr>
          <w:rFonts w:ascii="Arial" w:hAnsi="Arial" w:cs="Arial"/>
          <w:sz w:val="20"/>
          <w:szCs w:val="20"/>
          <w:lang w:val="en-GB"/>
        </w:rPr>
        <w:t xml:space="preserve">duration of the </w:t>
      </w:r>
      <w:r w:rsidRPr="00F57DDD">
        <w:rPr>
          <w:rFonts w:ascii="Arial" w:hAnsi="Arial" w:cs="Arial"/>
          <w:sz w:val="20"/>
          <w:szCs w:val="20"/>
          <w:lang w:val="en-GB"/>
        </w:rPr>
        <w:t xml:space="preserve">visit </w:t>
      </w:r>
      <w:r w:rsidR="00921BCA">
        <w:rPr>
          <w:rFonts w:ascii="Arial" w:hAnsi="Arial" w:cs="Arial"/>
          <w:sz w:val="20"/>
          <w:szCs w:val="20"/>
          <w:lang w:val="en-GB"/>
        </w:rPr>
        <w:t xml:space="preserve">is </w:t>
      </w:r>
      <w:r w:rsidRPr="00F57DDD">
        <w:rPr>
          <w:rFonts w:ascii="Arial" w:hAnsi="Arial" w:cs="Arial"/>
          <w:sz w:val="20"/>
          <w:szCs w:val="20"/>
          <w:lang w:val="en-GB"/>
        </w:rPr>
        <w:t>3 full day</w:t>
      </w:r>
      <w:r w:rsidR="00D01FA6" w:rsidRPr="00F57DDD">
        <w:rPr>
          <w:rFonts w:ascii="Arial" w:hAnsi="Arial" w:cs="Arial"/>
          <w:sz w:val="20"/>
          <w:szCs w:val="20"/>
          <w:lang w:val="en-GB"/>
        </w:rPr>
        <w:t>s</w:t>
      </w:r>
      <w:r w:rsidRPr="00F57DDD">
        <w:rPr>
          <w:rFonts w:ascii="Arial" w:hAnsi="Arial" w:cs="Arial"/>
          <w:sz w:val="20"/>
          <w:szCs w:val="20"/>
          <w:lang w:val="en-GB"/>
        </w:rPr>
        <w:t xml:space="preserve"> – with daily visits to different institutions.</w:t>
      </w:r>
    </w:p>
    <w:p w14:paraId="022A019A" w14:textId="397BCA6B" w:rsidR="007C7543" w:rsidRPr="0056221B" w:rsidRDefault="00DC36D6" w:rsidP="00000DD8">
      <w:pPr>
        <w:rPr>
          <w:rFonts w:ascii="Arial" w:hAnsi="Arial" w:cs="Arial"/>
          <w:sz w:val="20"/>
          <w:szCs w:val="20"/>
          <w:lang w:val="en-US"/>
        </w:rPr>
      </w:pPr>
      <w:r w:rsidRPr="0056221B">
        <w:rPr>
          <w:rFonts w:ascii="Arial" w:hAnsi="Arial" w:cs="Arial"/>
          <w:sz w:val="20"/>
          <w:szCs w:val="20"/>
          <w:lang w:val="en-GB"/>
        </w:rPr>
        <w:t xml:space="preserve">The </w:t>
      </w:r>
      <w:r w:rsidR="0056221B" w:rsidRPr="0056221B">
        <w:rPr>
          <w:rFonts w:ascii="Arial" w:hAnsi="Arial" w:cs="Arial"/>
          <w:sz w:val="20"/>
          <w:szCs w:val="20"/>
          <w:lang w:val="en-GB"/>
        </w:rPr>
        <w:t xml:space="preserve">study </w:t>
      </w:r>
      <w:r w:rsidRPr="0056221B">
        <w:rPr>
          <w:rFonts w:ascii="Arial" w:hAnsi="Arial" w:cs="Arial"/>
          <w:sz w:val="20"/>
          <w:szCs w:val="20"/>
          <w:lang w:val="en-GB"/>
        </w:rPr>
        <w:t xml:space="preserve">visit will be facilitated by </w:t>
      </w:r>
      <w:r w:rsidR="007C7543" w:rsidRPr="0056221B">
        <w:rPr>
          <w:rFonts w:ascii="Arial" w:hAnsi="Arial" w:cs="Arial"/>
          <w:sz w:val="20"/>
          <w:szCs w:val="20"/>
          <w:lang w:val="en-GB"/>
        </w:rPr>
        <w:t>the Danish National Agency. The study visit will be carried out in close collaboration with local partner</w:t>
      </w:r>
      <w:r w:rsidR="00000DD8" w:rsidRPr="0056221B">
        <w:rPr>
          <w:rFonts w:ascii="Arial" w:hAnsi="Arial" w:cs="Arial"/>
          <w:sz w:val="20"/>
          <w:szCs w:val="20"/>
          <w:lang w:val="en-GB"/>
        </w:rPr>
        <w:t>s</w:t>
      </w:r>
      <w:r w:rsidR="007C7543" w:rsidRPr="0056221B">
        <w:rPr>
          <w:rFonts w:ascii="Arial" w:hAnsi="Arial" w:cs="Arial"/>
          <w:sz w:val="20"/>
          <w:szCs w:val="20"/>
          <w:lang w:val="en-GB"/>
        </w:rPr>
        <w:t xml:space="preserve"> from </w:t>
      </w:r>
      <w:proofErr w:type="spellStart"/>
      <w:r w:rsidR="007C7543" w:rsidRPr="0056221B">
        <w:rPr>
          <w:rFonts w:ascii="Arial" w:hAnsi="Arial" w:cs="Arial"/>
          <w:sz w:val="20"/>
          <w:szCs w:val="20"/>
          <w:lang w:val="en-GB"/>
        </w:rPr>
        <w:t>Nyborg</w:t>
      </w:r>
      <w:proofErr w:type="spellEnd"/>
      <w:r w:rsidR="007C7543" w:rsidRPr="0056221B">
        <w:rPr>
          <w:rFonts w:ascii="Arial" w:hAnsi="Arial" w:cs="Arial"/>
          <w:sz w:val="20"/>
          <w:szCs w:val="20"/>
          <w:lang w:val="en-GB"/>
        </w:rPr>
        <w:t xml:space="preserve"> Youth School</w:t>
      </w:r>
      <w:r w:rsidR="00000DD8" w:rsidRPr="0056221B">
        <w:rPr>
          <w:rFonts w:ascii="Arial" w:hAnsi="Arial" w:cs="Arial"/>
          <w:sz w:val="20"/>
          <w:szCs w:val="20"/>
          <w:lang w:val="en-GB"/>
        </w:rPr>
        <w:t xml:space="preserve"> (and </w:t>
      </w:r>
      <w:r w:rsidR="00D7303B" w:rsidRPr="0056221B">
        <w:rPr>
          <w:rFonts w:ascii="Arial" w:hAnsi="Arial" w:cs="Arial"/>
          <w:sz w:val="20"/>
          <w:szCs w:val="20"/>
          <w:lang w:val="en-US"/>
        </w:rPr>
        <w:t>SALTO-YOUTH Participation Resource Centre</w:t>
      </w:r>
      <w:r w:rsidR="00D01FA6" w:rsidRPr="0056221B">
        <w:rPr>
          <w:rFonts w:ascii="Arial" w:hAnsi="Arial" w:cs="Arial"/>
          <w:sz w:val="20"/>
          <w:szCs w:val="20"/>
          <w:lang w:val="en-US"/>
        </w:rPr>
        <w:t>)</w:t>
      </w:r>
      <w:r w:rsidR="0056221B">
        <w:rPr>
          <w:rFonts w:ascii="Arial" w:hAnsi="Arial" w:cs="Arial"/>
          <w:sz w:val="20"/>
          <w:szCs w:val="20"/>
          <w:lang w:val="en-US"/>
        </w:rPr>
        <w:t>.</w:t>
      </w:r>
      <w:r w:rsidR="00D01FA6" w:rsidRPr="0056221B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08C2805" w14:textId="77777777" w:rsidR="00386126" w:rsidRPr="00F57DDD" w:rsidRDefault="00386126">
      <w:pPr>
        <w:rPr>
          <w:rFonts w:ascii="Arial" w:hAnsi="Arial" w:cs="Arial"/>
          <w:b/>
          <w:sz w:val="20"/>
          <w:szCs w:val="20"/>
          <w:lang w:val="en-GB"/>
        </w:rPr>
      </w:pPr>
      <w:r w:rsidRPr="00F57DDD">
        <w:rPr>
          <w:rFonts w:ascii="Arial" w:hAnsi="Arial" w:cs="Arial"/>
          <w:b/>
          <w:sz w:val="20"/>
          <w:szCs w:val="20"/>
          <w:lang w:val="en-GB"/>
        </w:rPr>
        <w:t xml:space="preserve">Target group </w:t>
      </w:r>
    </w:p>
    <w:p w14:paraId="3BE80EB4" w14:textId="77777777" w:rsidR="00F10255" w:rsidRPr="00F57DDD" w:rsidRDefault="00386126" w:rsidP="00F10255">
      <w:pPr>
        <w:rPr>
          <w:rFonts w:ascii="Arial" w:hAnsi="Arial" w:cs="Arial"/>
          <w:sz w:val="20"/>
          <w:szCs w:val="20"/>
          <w:lang w:val="en-GB"/>
        </w:rPr>
      </w:pPr>
      <w:r w:rsidRPr="00F57DDD">
        <w:rPr>
          <w:rFonts w:ascii="Arial" w:hAnsi="Arial" w:cs="Arial"/>
          <w:sz w:val="20"/>
          <w:szCs w:val="20"/>
          <w:lang w:val="en-GB"/>
        </w:rPr>
        <w:t xml:space="preserve">Different stakeholders from the </w:t>
      </w:r>
      <w:r w:rsidR="00F10255" w:rsidRPr="00F57DDD">
        <w:rPr>
          <w:rFonts w:ascii="Arial" w:hAnsi="Arial" w:cs="Arial"/>
          <w:sz w:val="20"/>
          <w:szCs w:val="20"/>
          <w:lang w:val="en-GB"/>
        </w:rPr>
        <w:t>formal and non-formal educational field</w:t>
      </w:r>
      <w:r w:rsidR="0056221B">
        <w:rPr>
          <w:rFonts w:ascii="Arial" w:hAnsi="Arial" w:cs="Arial"/>
          <w:sz w:val="20"/>
          <w:szCs w:val="20"/>
          <w:lang w:val="en-GB"/>
        </w:rPr>
        <w:t>:</w:t>
      </w:r>
      <w:r w:rsidR="00F10255" w:rsidRPr="00F57DD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088D36D" w14:textId="77777777" w:rsidR="00D7303B" w:rsidRPr="00880212" w:rsidRDefault="00D7303B" w:rsidP="00D7303B">
      <w:pPr>
        <w:pStyle w:val="Opstilling-punkttegn"/>
        <w:rPr>
          <w:rFonts w:ascii="Arial" w:hAnsi="Arial" w:cs="Arial"/>
          <w:sz w:val="20"/>
          <w:szCs w:val="20"/>
          <w:lang w:val="en-GB"/>
        </w:rPr>
      </w:pPr>
      <w:r w:rsidRPr="00880212">
        <w:rPr>
          <w:rFonts w:ascii="Arial" w:hAnsi="Arial" w:cs="Arial"/>
          <w:sz w:val="20"/>
          <w:szCs w:val="20"/>
          <w:lang w:val="en-GB"/>
        </w:rPr>
        <w:t>Youth workers, leaders and administrators</w:t>
      </w:r>
    </w:p>
    <w:p w14:paraId="2C23D3BE" w14:textId="77777777" w:rsidR="00F10255" w:rsidRPr="00880212" w:rsidRDefault="0056221B" w:rsidP="00D7303B">
      <w:pPr>
        <w:pStyle w:val="Opstilling-punkttegn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</w:t>
      </w:r>
      <w:r w:rsidR="00F10255" w:rsidRPr="00880212">
        <w:rPr>
          <w:rFonts w:ascii="Arial" w:hAnsi="Arial" w:cs="Arial"/>
          <w:sz w:val="20"/>
          <w:szCs w:val="20"/>
          <w:lang w:val="en-GB"/>
        </w:rPr>
        <w:t>eachers</w:t>
      </w:r>
    </w:p>
    <w:p w14:paraId="757EDD03" w14:textId="77777777" w:rsidR="00F10255" w:rsidRPr="00880212" w:rsidRDefault="00F10255" w:rsidP="00D7303B">
      <w:pPr>
        <w:pStyle w:val="Opstilling-punkttegn"/>
        <w:rPr>
          <w:rFonts w:ascii="Arial" w:hAnsi="Arial" w:cs="Arial"/>
          <w:sz w:val="20"/>
          <w:szCs w:val="20"/>
          <w:lang w:val="en-GB"/>
        </w:rPr>
      </w:pPr>
      <w:r w:rsidRPr="00880212">
        <w:rPr>
          <w:rFonts w:ascii="Arial" w:hAnsi="Arial" w:cs="Arial"/>
          <w:sz w:val="20"/>
          <w:szCs w:val="20"/>
          <w:lang w:val="en-GB"/>
        </w:rPr>
        <w:t>NGO’s</w:t>
      </w:r>
      <w:r w:rsidR="0056221B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EF1B6C0" w14:textId="77777777" w:rsidR="00D7303B" w:rsidRDefault="00CC3F83" w:rsidP="00D7303B">
      <w:pPr>
        <w:pStyle w:val="Opstilling-punkttegn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Representatives from educational institutions</w:t>
      </w:r>
    </w:p>
    <w:p w14:paraId="39FCA490" w14:textId="77777777" w:rsidR="00D7303B" w:rsidRDefault="00D01FA6" w:rsidP="00D7303B">
      <w:pPr>
        <w:rPr>
          <w:b/>
          <w:lang w:val="en-GB"/>
        </w:rPr>
      </w:pPr>
      <w:r w:rsidRPr="00D01FA6">
        <w:rPr>
          <w:b/>
          <w:lang w:val="en-GB"/>
        </w:rPr>
        <w:lastRenderedPageBreak/>
        <w:t>Draft program</w:t>
      </w:r>
    </w:p>
    <w:p w14:paraId="2C4206B9" w14:textId="77777777" w:rsidR="00D01FA6" w:rsidRPr="00D01FA6" w:rsidRDefault="00D01FA6" w:rsidP="00D7303B">
      <w:pPr>
        <w:rPr>
          <w:b/>
          <w:lang w:val="en-GB"/>
        </w:rPr>
      </w:pPr>
    </w:p>
    <w:p w14:paraId="7C08BBF3" w14:textId="77777777" w:rsidR="00C31496" w:rsidRDefault="00D7303B" w:rsidP="00D7303B">
      <w:pPr>
        <w:ind w:left="1300" w:hanging="1300"/>
        <w:rPr>
          <w:rFonts w:ascii="Arial" w:hAnsi="Arial" w:cs="Arial"/>
          <w:b/>
          <w:sz w:val="20"/>
          <w:szCs w:val="20"/>
          <w:lang w:val="en-GB"/>
        </w:rPr>
      </w:pPr>
      <w:r w:rsidRPr="00DF581D">
        <w:rPr>
          <w:rFonts w:ascii="Arial" w:hAnsi="Arial" w:cs="Arial"/>
          <w:b/>
          <w:sz w:val="20"/>
          <w:szCs w:val="20"/>
          <w:lang w:val="en-GB"/>
        </w:rPr>
        <w:t>Day 1:</w:t>
      </w:r>
      <w:r w:rsidRPr="00DF581D">
        <w:rPr>
          <w:rFonts w:ascii="Arial" w:hAnsi="Arial" w:cs="Arial"/>
          <w:b/>
          <w:sz w:val="20"/>
          <w:szCs w:val="20"/>
          <w:lang w:val="en-GB"/>
        </w:rPr>
        <w:tab/>
      </w:r>
      <w:r w:rsidR="00C31496" w:rsidRPr="00CC3F83">
        <w:rPr>
          <w:rFonts w:ascii="Arial" w:hAnsi="Arial" w:cs="Arial"/>
          <w:b/>
          <w:sz w:val="20"/>
          <w:szCs w:val="20"/>
          <w:lang w:val="en-GB"/>
        </w:rPr>
        <w:t>Arrival day:</w:t>
      </w:r>
      <w:r w:rsidR="00C31496" w:rsidRPr="00C31496">
        <w:rPr>
          <w:rFonts w:ascii="Arial" w:hAnsi="Arial" w:cs="Arial"/>
          <w:sz w:val="20"/>
          <w:szCs w:val="20"/>
          <w:lang w:val="en-GB"/>
        </w:rPr>
        <w:t xml:space="preserve"> Participants arrive in Denmark and take a train to </w:t>
      </w:r>
      <w:proofErr w:type="spellStart"/>
      <w:r w:rsidR="00C31496" w:rsidRPr="00C31496">
        <w:rPr>
          <w:rFonts w:ascii="Arial" w:hAnsi="Arial" w:cs="Arial"/>
          <w:sz w:val="20"/>
          <w:szCs w:val="20"/>
          <w:lang w:val="en-GB"/>
        </w:rPr>
        <w:t>Nyborg</w:t>
      </w:r>
      <w:proofErr w:type="spellEnd"/>
      <w:r w:rsidR="00C31496" w:rsidRPr="00C31496">
        <w:rPr>
          <w:rFonts w:ascii="Arial" w:hAnsi="Arial" w:cs="Arial"/>
          <w:sz w:val="20"/>
          <w:szCs w:val="20"/>
          <w:lang w:val="en-GB"/>
        </w:rPr>
        <w:t>, which will be the base for the Study Visit. The program will begin after dinner with a round of presentations and an introduction to</w:t>
      </w:r>
      <w:r w:rsidR="00C31496">
        <w:rPr>
          <w:rFonts w:ascii="Arial" w:hAnsi="Arial" w:cs="Arial"/>
          <w:sz w:val="20"/>
          <w:szCs w:val="20"/>
          <w:lang w:val="en-GB"/>
        </w:rPr>
        <w:t xml:space="preserve"> the theme of the study visit</w:t>
      </w:r>
      <w:r w:rsidR="0056221B">
        <w:rPr>
          <w:rFonts w:ascii="Arial" w:hAnsi="Arial" w:cs="Arial"/>
          <w:sz w:val="20"/>
          <w:szCs w:val="20"/>
          <w:lang w:val="en-GB"/>
        </w:rPr>
        <w:t>.</w:t>
      </w:r>
    </w:p>
    <w:p w14:paraId="3862DA48" w14:textId="77777777" w:rsidR="007002D7" w:rsidRDefault="00C31496" w:rsidP="007002D7">
      <w:pPr>
        <w:ind w:left="1300" w:hanging="130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Day 2:</w:t>
      </w:r>
      <w:r>
        <w:rPr>
          <w:rFonts w:ascii="Arial" w:hAnsi="Arial" w:cs="Arial"/>
          <w:b/>
          <w:sz w:val="20"/>
          <w:szCs w:val="20"/>
          <w:lang w:val="en-GB"/>
        </w:rPr>
        <w:tab/>
        <w:t>Field visits:</w:t>
      </w:r>
      <w:r w:rsidRPr="00C31496">
        <w:rPr>
          <w:rFonts w:ascii="Arial" w:hAnsi="Arial" w:cs="Arial"/>
          <w:sz w:val="20"/>
          <w:szCs w:val="20"/>
          <w:lang w:val="en-GB"/>
        </w:rPr>
        <w:t xml:space="preserve"> </w:t>
      </w:r>
      <w:r w:rsidRPr="00DF581D">
        <w:rPr>
          <w:rFonts w:ascii="Arial" w:hAnsi="Arial" w:cs="Arial"/>
          <w:sz w:val="20"/>
          <w:szCs w:val="20"/>
          <w:lang w:val="en-GB"/>
        </w:rPr>
        <w:t xml:space="preserve">The morning will be spent </w:t>
      </w:r>
      <w:r w:rsidR="00AE46D2">
        <w:rPr>
          <w:rFonts w:ascii="Arial" w:hAnsi="Arial" w:cs="Arial"/>
          <w:sz w:val="20"/>
          <w:szCs w:val="20"/>
          <w:lang w:val="en-GB"/>
        </w:rPr>
        <w:t>learning about how Youth Schools promote an</w:t>
      </w:r>
      <w:r w:rsidR="007002D7">
        <w:rPr>
          <w:rFonts w:ascii="Arial" w:hAnsi="Arial" w:cs="Arial"/>
          <w:sz w:val="20"/>
          <w:szCs w:val="20"/>
          <w:lang w:val="en-GB"/>
        </w:rPr>
        <w:t>d</w:t>
      </w:r>
      <w:r w:rsidR="00AE46D2">
        <w:rPr>
          <w:rFonts w:ascii="Arial" w:hAnsi="Arial" w:cs="Arial"/>
          <w:sz w:val="20"/>
          <w:szCs w:val="20"/>
          <w:lang w:val="en-GB"/>
        </w:rPr>
        <w:t xml:space="preserve"> work with Youth </w:t>
      </w:r>
      <w:r w:rsidR="007002D7">
        <w:rPr>
          <w:rFonts w:ascii="Arial" w:hAnsi="Arial" w:cs="Arial"/>
          <w:sz w:val="20"/>
          <w:szCs w:val="20"/>
          <w:lang w:val="en-GB"/>
        </w:rPr>
        <w:t>Democracy</w:t>
      </w:r>
      <w:r w:rsidR="00AE46D2">
        <w:rPr>
          <w:rFonts w:ascii="Arial" w:hAnsi="Arial" w:cs="Arial"/>
          <w:sz w:val="20"/>
          <w:szCs w:val="20"/>
          <w:lang w:val="en-GB"/>
        </w:rPr>
        <w:t xml:space="preserve"> and active citizenship and </w:t>
      </w:r>
      <w:r w:rsidRPr="00DF581D">
        <w:rPr>
          <w:rFonts w:ascii="Arial" w:hAnsi="Arial" w:cs="Arial"/>
          <w:sz w:val="20"/>
          <w:szCs w:val="20"/>
          <w:lang w:val="en-GB"/>
        </w:rPr>
        <w:t xml:space="preserve">visiting various school projects being organized by Youth Schools. </w:t>
      </w:r>
      <w:r w:rsidR="007002D7">
        <w:rPr>
          <w:rFonts w:ascii="Arial" w:hAnsi="Arial" w:cs="Arial"/>
          <w:sz w:val="20"/>
          <w:szCs w:val="20"/>
          <w:lang w:val="en-GB"/>
        </w:rPr>
        <w:t>T</w:t>
      </w:r>
      <w:r w:rsidR="007002D7" w:rsidRPr="00DF581D">
        <w:rPr>
          <w:rFonts w:ascii="Arial" w:hAnsi="Arial" w:cs="Arial"/>
          <w:sz w:val="20"/>
          <w:szCs w:val="20"/>
          <w:lang w:val="en-GB"/>
        </w:rPr>
        <w:t>he Youth School structure</w:t>
      </w:r>
      <w:r w:rsidR="007002D7">
        <w:rPr>
          <w:rFonts w:ascii="Arial" w:hAnsi="Arial" w:cs="Arial"/>
          <w:sz w:val="20"/>
          <w:szCs w:val="20"/>
          <w:lang w:val="en-GB"/>
        </w:rPr>
        <w:t xml:space="preserve"> and t</w:t>
      </w:r>
      <w:r w:rsidRPr="00DF581D">
        <w:rPr>
          <w:rFonts w:ascii="Arial" w:hAnsi="Arial" w:cs="Arial"/>
          <w:sz w:val="20"/>
          <w:szCs w:val="20"/>
          <w:lang w:val="en-GB"/>
        </w:rPr>
        <w:t>heir daily work</w:t>
      </w:r>
      <w:r w:rsidR="007002D7">
        <w:rPr>
          <w:rFonts w:ascii="Arial" w:hAnsi="Arial" w:cs="Arial"/>
          <w:sz w:val="20"/>
          <w:szCs w:val="20"/>
          <w:lang w:val="en-GB"/>
        </w:rPr>
        <w:t xml:space="preserve"> will be presented</w:t>
      </w:r>
      <w:r w:rsidRPr="00DF581D">
        <w:rPr>
          <w:rFonts w:ascii="Arial" w:hAnsi="Arial" w:cs="Arial"/>
          <w:sz w:val="20"/>
          <w:szCs w:val="20"/>
          <w:lang w:val="en-GB"/>
        </w:rPr>
        <w:t xml:space="preserve"> </w:t>
      </w:r>
      <w:r w:rsidR="0056221B">
        <w:rPr>
          <w:rFonts w:ascii="Arial" w:hAnsi="Arial" w:cs="Arial"/>
          <w:sz w:val="20"/>
          <w:szCs w:val="20"/>
          <w:lang w:val="en-GB"/>
        </w:rPr>
        <w:t>and</w:t>
      </w:r>
      <w:r w:rsidR="007002D7">
        <w:rPr>
          <w:rFonts w:ascii="Arial" w:hAnsi="Arial" w:cs="Arial"/>
          <w:sz w:val="20"/>
          <w:szCs w:val="20"/>
          <w:lang w:val="en-GB"/>
        </w:rPr>
        <w:t xml:space="preserve"> especially their inclusion work </w:t>
      </w:r>
    </w:p>
    <w:p w14:paraId="3B0E42D4" w14:textId="77777777" w:rsidR="007002D7" w:rsidRPr="007002D7" w:rsidRDefault="007002D7" w:rsidP="007002D7">
      <w:pPr>
        <w:pStyle w:val="Listeafsnit"/>
        <w:numPr>
          <w:ilvl w:val="0"/>
          <w:numId w:val="5"/>
        </w:numPr>
        <w:rPr>
          <w:lang w:val="en-US"/>
        </w:rPr>
      </w:pPr>
      <w:r w:rsidRPr="007002D7">
        <w:rPr>
          <w:lang w:val="en-GB"/>
        </w:rPr>
        <w:t>Education for at risk youth</w:t>
      </w:r>
    </w:p>
    <w:p w14:paraId="4FC959C3" w14:textId="2D268A8B" w:rsidR="007002D7" w:rsidRPr="007002D7" w:rsidRDefault="007002D7" w:rsidP="007002D7">
      <w:pPr>
        <w:pStyle w:val="Listeafsnit"/>
        <w:numPr>
          <w:ilvl w:val="0"/>
          <w:numId w:val="5"/>
        </w:numPr>
        <w:rPr>
          <w:lang w:val="en-US"/>
        </w:rPr>
      </w:pPr>
      <w:r w:rsidRPr="007002D7">
        <w:rPr>
          <w:lang w:val="en-US"/>
        </w:rPr>
        <w:t xml:space="preserve">Special needs secondary education </w:t>
      </w:r>
    </w:p>
    <w:p w14:paraId="0E5EE8CB" w14:textId="77777777" w:rsidR="007002D7" w:rsidRPr="007002D7" w:rsidRDefault="007002D7" w:rsidP="007002D7">
      <w:pPr>
        <w:pStyle w:val="Listeafsnit"/>
        <w:ind w:left="2160"/>
        <w:rPr>
          <w:rFonts w:ascii="Arial" w:hAnsi="Arial" w:cs="Arial"/>
          <w:sz w:val="20"/>
          <w:szCs w:val="20"/>
          <w:lang w:val="en-GB"/>
        </w:rPr>
      </w:pPr>
    </w:p>
    <w:p w14:paraId="1FCE96DB" w14:textId="0DA39E51" w:rsidR="00C31496" w:rsidRPr="00DF581D" w:rsidRDefault="00C31496" w:rsidP="00C31496">
      <w:pPr>
        <w:pStyle w:val="Listeafsnit"/>
        <w:ind w:left="1440"/>
        <w:rPr>
          <w:rFonts w:ascii="Arial" w:hAnsi="Arial" w:cs="Arial"/>
          <w:sz w:val="20"/>
          <w:szCs w:val="20"/>
          <w:lang w:val="en-GB"/>
        </w:rPr>
      </w:pPr>
      <w:r w:rsidRPr="00DF581D">
        <w:rPr>
          <w:rFonts w:ascii="Arial" w:hAnsi="Arial" w:cs="Arial"/>
          <w:sz w:val="20"/>
          <w:szCs w:val="20"/>
          <w:lang w:val="en-GB"/>
        </w:rPr>
        <w:t>The afternoon will offer visits at Youth Clubs and show their activities and</w:t>
      </w:r>
      <w:r w:rsidR="007002D7">
        <w:rPr>
          <w:rFonts w:ascii="Arial" w:hAnsi="Arial" w:cs="Arial"/>
          <w:sz w:val="20"/>
          <w:szCs w:val="20"/>
          <w:lang w:val="en-GB"/>
        </w:rPr>
        <w:t xml:space="preserve"> their</w:t>
      </w:r>
      <w:r w:rsidRPr="00DF581D">
        <w:rPr>
          <w:rFonts w:ascii="Arial" w:hAnsi="Arial" w:cs="Arial"/>
          <w:sz w:val="20"/>
          <w:szCs w:val="20"/>
          <w:lang w:val="en-GB"/>
        </w:rPr>
        <w:t xml:space="preserve"> work with all sorts of kids and youngsters. </w:t>
      </w:r>
      <w:r w:rsidR="0056221B">
        <w:rPr>
          <w:rFonts w:ascii="Arial" w:hAnsi="Arial" w:cs="Arial"/>
          <w:sz w:val="20"/>
          <w:szCs w:val="20"/>
          <w:lang w:val="en-GB"/>
        </w:rPr>
        <w:t>W</w:t>
      </w:r>
      <w:r w:rsidRPr="00DF581D">
        <w:rPr>
          <w:rFonts w:ascii="Arial" w:hAnsi="Arial" w:cs="Arial"/>
          <w:sz w:val="20"/>
          <w:szCs w:val="20"/>
          <w:lang w:val="en-GB"/>
        </w:rPr>
        <w:t>e will look at how Youth Schools work together with the public schools in a broad range of ways.</w:t>
      </w:r>
    </w:p>
    <w:p w14:paraId="537E25CD" w14:textId="77777777" w:rsidR="00C31496" w:rsidRPr="00DF581D" w:rsidRDefault="00C31496" w:rsidP="00C31496">
      <w:pPr>
        <w:pStyle w:val="Listeafsnit"/>
        <w:ind w:left="1440"/>
        <w:rPr>
          <w:rFonts w:ascii="Arial" w:hAnsi="Arial" w:cs="Arial"/>
          <w:sz w:val="20"/>
          <w:szCs w:val="20"/>
          <w:lang w:val="en-GB"/>
        </w:rPr>
      </w:pPr>
    </w:p>
    <w:p w14:paraId="297D05F0" w14:textId="77777777" w:rsidR="00C31496" w:rsidRPr="00DF581D" w:rsidRDefault="00C31496" w:rsidP="00C31496">
      <w:pPr>
        <w:pStyle w:val="Listeafsnit"/>
        <w:ind w:left="1440"/>
        <w:rPr>
          <w:rFonts w:ascii="Arial" w:hAnsi="Arial" w:cs="Arial"/>
          <w:sz w:val="20"/>
          <w:szCs w:val="20"/>
          <w:lang w:val="en-GB"/>
        </w:rPr>
      </w:pPr>
      <w:r w:rsidRPr="00DF581D">
        <w:rPr>
          <w:rFonts w:ascii="Arial" w:hAnsi="Arial" w:cs="Arial"/>
          <w:sz w:val="20"/>
          <w:szCs w:val="20"/>
          <w:lang w:val="en-GB"/>
        </w:rPr>
        <w:t>The evening could be visits to various elective classes and activities hosted by Youth Schools. This could be</w:t>
      </w:r>
    </w:p>
    <w:p w14:paraId="3C598135" w14:textId="77777777" w:rsidR="00C31496" w:rsidRPr="00DF581D" w:rsidRDefault="0029774B" w:rsidP="00C31496">
      <w:pPr>
        <w:pStyle w:val="Listeafsnit"/>
        <w:numPr>
          <w:ilvl w:val="2"/>
          <w:numId w:val="1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Theatre programmes</w:t>
      </w:r>
    </w:p>
    <w:p w14:paraId="50BEB0DC" w14:textId="77777777" w:rsidR="00C31496" w:rsidRPr="00DF581D" w:rsidRDefault="00C31496" w:rsidP="00C31496">
      <w:pPr>
        <w:pStyle w:val="Listeafsnit"/>
        <w:numPr>
          <w:ilvl w:val="2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DF581D">
        <w:rPr>
          <w:rFonts w:ascii="Arial" w:hAnsi="Arial" w:cs="Arial"/>
          <w:sz w:val="20"/>
          <w:szCs w:val="20"/>
          <w:lang w:val="en-GB"/>
        </w:rPr>
        <w:t xml:space="preserve">Outdoor activities like hunting, fishing, adventure </w:t>
      </w:r>
    </w:p>
    <w:p w14:paraId="3E93C343" w14:textId="77777777" w:rsidR="00C31496" w:rsidRPr="00DF581D" w:rsidRDefault="00C31496" w:rsidP="00C31496">
      <w:pPr>
        <w:pStyle w:val="Listeafsnit"/>
        <w:numPr>
          <w:ilvl w:val="2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DF581D">
        <w:rPr>
          <w:rFonts w:ascii="Arial" w:hAnsi="Arial" w:cs="Arial"/>
          <w:sz w:val="20"/>
          <w:szCs w:val="20"/>
          <w:lang w:val="en-GB"/>
        </w:rPr>
        <w:t xml:space="preserve">Extra classes, such as Math, Danish, English </w:t>
      </w:r>
    </w:p>
    <w:p w14:paraId="45B6A4ED" w14:textId="77777777" w:rsidR="00C31496" w:rsidRPr="00DF581D" w:rsidRDefault="00C31496" w:rsidP="00C31496">
      <w:pPr>
        <w:pStyle w:val="Listeafsnit"/>
        <w:numPr>
          <w:ilvl w:val="2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DF581D">
        <w:rPr>
          <w:rFonts w:ascii="Arial" w:hAnsi="Arial" w:cs="Arial"/>
          <w:sz w:val="20"/>
          <w:szCs w:val="20"/>
          <w:lang w:val="en-GB"/>
        </w:rPr>
        <w:t xml:space="preserve">Art Programmes </w:t>
      </w:r>
    </w:p>
    <w:p w14:paraId="0AE1EBCC" w14:textId="77777777" w:rsidR="00C31496" w:rsidRPr="00DF581D" w:rsidRDefault="00C31496" w:rsidP="00C31496">
      <w:pPr>
        <w:pStyle w:val="Listeafsnit"/>
        <w:numPr>
          <w:ilvl w:val="2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DF581D">
        <w:rPr>
          <w:rFonts w:ascii="Arial" w:hAnsi="Arial" w:cs="Arial"/>
          <w:sz w:val="20"/>
          <w:szCs w:val="20"/>
          <w:lang w:val="en-GB"/>
        </w:rPr>
        <w:t xml:space="preserve">Etc. </w:t>
      </w:r>
    </w:p>
    <w:p w14:paraId="181FA078" w14:textId="77777777" w:rsidR="00D7303B" w:rsidRPr="00DF581D" w:rsidRDefault="00D7303B" w:rsidP="00D7303B">
      <w:pPr>
        <w:ind w:left="1300" w:hanging="1300"/>
        <w:rPr>
          <w:rFonts w:ascii="Arial" w:hAnsi="Arial" w:cs="Arial"/>
          <w:sz w:val="20"/>
          <w:szCs w:val="20"/>
          <w:lang w:val="en-GB"/>
        </w:rPr>
      </w:pPr>
    </w:p>
    <w:p w14:paraId="433C2C63" w14:textId="43758B01" w:rsidR="00625579" w:rsidRDefault="00D7303B" w:rsidP="00C31496">
      <w:pPr>
        <w:ind w:left="1300" w:hanging="1300"/>
        <w:rPr>
          <w:rFonts w:ascii="Arial" w:hAnsi="Arial" w:cs="Arial"/>
          <w:sz w:val="20"/>
          <w:szCs w:val="20"/>
          <w:lang w:val="en-GB"/>
        </w:rPr>
      </w:pPr>
      <w:r w:rsidRPr="00DF581D">
        <w:rPr>
          <w:rFonts w:ascii="Arial" w:hAnsi="Arial" w:cs="Arial"/>
          <w:b/>
          <w:sz w:val="20"/>
          <w:szCs w:val="20"/>
          <w:lang w:val="en-GB"/>
        </w:rPr>
        <w:t xml:space="preserve">Day </w:t>
      </w:r>
      <w:r w:rsidR="0029774B">
        <w:rPr>
          <w:rFonts w:ascii="Arial" w:hAnsi="Arial" w:cs="Arial"/>
          <w:b/>
          <w:sz w:val="20"/>
          <w:szCs w:val="20"/>
          <w:lang w:val="en-GB"/>
        </w:rPr>
        <w:t>3</w:t>
      </w:r>
      <w:r w:rsidRPr="00DF581D">
        <w:rPr>
          <w:rFonts w:ascii="Arial" w:hAnsi="Arial" w:cs="Arial"/>
          <w:b/>
          <w:sz w:val="20"/>
          <w:szCs w:val="20"/>
          <w:lang w:val="en-GB"/>
        </w:rPr>
        <w:t>:</w:t>
      </w:r>
      <w:r w:rsidRPr="00DF581D">
        <w:rPr>
          <w:rFonts w:ascii="Arial" w:hAnsi="Arial" w:cs="Arial"/>
          <w:b/>
          <w:sz w:val="20"/>
          <w:szCs w:val="20"/>
          <w:lang w:val="en-GB"/>
        </w:rPr>
        <w:tab/>
      </w:r>
      <w:r w:rsidR="00C31496" w:rsidRPr="00C31496">
        <w:rPr>
          <w:rFonts w:ascii="Arial" w:hAnsi="Arial" w:cs="Arial"/>
          <w:b/>
          <w:sz w:val="20"/>
          <w:szCs w:val="20"/>
          <w:lang w:val="en-GB"/>
        </w:rPr>
        <w:t>Field visits</w:t>
      </w:r>
      <w:r w:rsidR="00C31496">
        <w:rPr>
          <w:rFonts w:ascii="Arial" w:hAnsi="Arial" w:cs="Arial"/>
          <w:b/>
          <w:sz w:val="20"/>
          <w:szCs w:val="20"/>
          <w:lang w:val="en-GB"/>
        </w:rPr>
        <w:t xml:space="preserve">: </w:t>
      </w:r>
      <w:r w:rsidR="00625579">
        <w:rPr>
          <w:rFonts w:ascii="Arial" w:hAnsi="Arial" w:cs="Arial"/>
          <w:sz w:val="20"/>
          <w:szCs w:val="20"/>
          <w:lang w:val="en-GB"/>
        </w:rPr>
        <w:t xml:space="preserve">In the morning we will visit a local public School in </w:t>
      </w:r>
      <w:proofErr w:type="spellStart"/>
      <w:r w:rsidR="00625579">
        <w:rPr>
          <w:rFonts w:ascii="Arial" w:hAnsi="Arial" w:cs="Arial"/>
          <w:sz w:val="20"/>
          <w:szCs w:val="20"/>
          <w:lang w:val="en-GB"/>
        </w:rPr>
        <w:t>Nyborg</w:t>
      </w:r>
      <w:proofErr w:type="spellEnd"/>
      <w:r w:rsidR="00625579">
        <w:rPr>
          <w:rFonts w:ascii="Arial" w:hAnsi="Arial" w:cs="Arial"/>
          <w:sz w:val="20"/>
          <w:szCs w:val="20"/>
          <w:lang w:val="en-GB"/>
        </w:rPr>
        <w:t xml:space="preserve"> to learn about the Danish school system, how schools combine formal and non-formal learning </w:t>
      </w:r>
      <w:r w:rsidR="00AE46D2">
        <w:rPr>
          <w:rFonts w:ascii="Arial" w:hAnsi="Arial" w:cs="Arial"/>
          <w:sz w:val="20"/>
          <w:szCs w:val="20"/>
          <w:lang w:val="en-GB"/>
        </w:rPr>
        <w:t xml:space="preserve">and how they guide young people towards further education. Then we will visit </w:t>
      </w:r>
      <w:proofErr w:type="spellStart"/>
      <w:r w:rsidR="00AE46D2">
        <w:rPr>
          <w:rFonts w:ascii="Arial" w:hAnsi="Arial" w:cs="Arial"/>
          <w:sz w:val="20"/>
          <w:szCs w:val="20"/>
          <w:lang w:val="en-GB"/>
        </w:rPr>
        <w:t>Nyborg</w:t>
      </w:r>
      <w:proofErr w:type="spellEnd"/>
      <w:r w:rsidR="00AE46D2">
        <w:rPr>
          <w:rFonts w:ascii="Arial" w:hAnsi="Arial" w:cs="Arial"/>
          <w:sz w:val="20"/>
          <w:szCs w:val="20"/>
          <w:lang w:val="en-GB"/>
        </w:rPr>
        <w:t xml:space="preserve"> Gymnasium – a secondary school which offers a range of programs, including IB. </w:t>
      </w:r>
    </w:p>
    <w:p w14:paraId="2BF8C4AA" w14:textId="6333DAA3" w:rsidR="00D7303B" w:rsidRDefault="00AE46D2" w:rsidP="00AE46D2">
      <w:pPr>
        <w:ind w:left="1300" w:hanging="1300"/>
        <w:rPr>
          <w:rFonts w:ascii="Arial" w:hAnsi="Arial" w:cs="Arial"/>
          <w:sz w:val="20"/>
          <w:szCs w:val="20"/>
          <w:lang w:val="en-GB"/>
        </w:rPr>
      </w:pPr>
      <w:r w:rsidRPr="00AE46D2">
        <w:rPr>
          <w:rFonts w:ascii="Arial" w:hAnsi="Arial" w:cs="Arial"/>
          <w:sz w:val="20"/>
          <w:szCs w:val="20"/>
          <w:lang w:val="en-GB"/>
        </w:rPr>
        <w:tab/>
      </w:r>
      <w:r w:rsidR="001467C0">
        <w:rPr>
          <w:rFonts w:ascii="Arial" w:hAnsi="Arial" w:cs="Arial"/>
          <w:sz w:val="20"/>
          <w:szCs w:val="20"/>
          <w:lang w:val="en-GB"/>
        </w:rPr>
        <w:t>In the afternoon</w:t>
      </w:r>
      <w:r>
        <w:rPr>
          <w:rFonts w:ascii="Arial" w:hAnsi="Arial" w:cs="Arial"/>
          <w:sz w:val="20"/>
          <w:szCs w:val="20"/>
          <w:lang w:val="en-GB"/>
        </w:rPr>
        <w:t xml:space="preserve"> we will cross the Great Belt Bridge and drive to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Næstved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on Zealand, where we will visit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Næstved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Youth School and see some of their activities, such as local youth radio and youth art in public spaces. </w:t>
      </w:r>
    </w:p>
    <w:p w14:paraId="3EF1FC34" w14:textId="77777777" w:rsidR="00AE46D2" w:rsidRPr="00DF581D" w:rsidRDefault="00AE46D2" w:rsidP="00AE46D2">
      <w:pPr>
        <w:ind w:left="1300" w:hanging="1300"/>
        <w:rPr>
          <w:rFonts w:ascii="Arial" w:hAnsi="Arial" w:cs="Arial"/>
          <w:sz w:val="20"/>
          <w:szCs w:val="20"/>
          <w:lang w:val="en-GB"/>
        </w:rPr>
      </w:pPr>
    </w:p>
    <w:p w14:paraId="400F993B" w14:textId="5CB7A689" w:rsidR="00FB2BC1" w:rsidRDefault="00D7303B" w:rsidP="00147D22">
      <w:pPr>
        <w:ind w:left="1300" w:hanging="1300"/>
        <w:rPr>
          <w:rFonts w:ascii="Arial" w:hAnsi="Arial" w:cs="Arial"/>
          <w:sz w:val="20"/>
          <w:szCs w:val="20"/>
          <w:lang w:val="en-GB"/>
        </w:rPr>
      </w:pPr>
      <w:r w:rsidRPr="00DF581D">
        <w:rPr>
          <w:rFonts w:ascii="Arial" w:hAnsi="Arial" w:cs="Arial"/>
          <w:b/>
          <w:sz w:val="20"/>
          <w:szCs w:val="20"/>
          <w:lang w:val="en-GB"/>
        </w:rPr>
        <w:t xml:space="preserve">Day </w:t>
      </w:r>
      <w:r w:rsidR="0029774B">
        <w:rPr>
          <w:rFonts w:ascii="Arial" w:hAnsi="Arial" w:cs="Arial"/>
          <w:b/>
          <w:sz w:val="20"/>
          <w:szCs w:val="20"/>
          <w:lang w:val="en-GB"/>
        </w:rPr>
        <w:t>4</w:t>
      </w:r>
      <w:r w:rsidRPr="00DF581D">
        <w:rPr>
          <w:rFonts w:ascii="Arial" w:hAnsi="Arial" w:cs="Arial"/>
          <w:b/>
          <w:sz w:val="20"/>
          <w:szCs w:val="20"/>
          <w:lang w:val="en-GB"/>
        </w:rPr>
        <w:t>:</w:t>
      </w:r>
      <w:r w:rsidRPr="00DF581D">
        <w:rPr>
          <w:rFonts w:ascii="Arial" w:hAnsi="Arial" w:cs="Arial"/>
          <w:b/>
          <w:sz w:val="20"/>
          <w:szCs w:val="20"/>
          <w:lang w:val="en-GB"/>
        </w:rPr>
        <w:tab/>
      </w:r>
      <w:r w:rsidR="00C31496" w:rsidRPr="00C31496">
        <w:rPr>
          <w:rFonts w:ascii="Arial" w:hAnsi="Arial" w:cs="Arial"/>
          <w:b/>
          <w:sz w:val="20"/>
          <w:szCs w:val="20"/>
          <w:lang w:val="en-GB"/>
        </w:rPr>
        <w:t>Field visits</w:t>
      </w:r>
      <w:r w:rsidR="00C31496">
        <w:rPr>
          <w:rFonts w:ascii="Arial" w:hAnsi="Arial" w:cs="Arial"/>
          <w:b/>
          <w:sz w:val="20"/>
          <w:szCs w:val="20"/>
          <w:lang w:val="en-GB"/>
        </w:rPr>
        <w:t xml:space="preserve"> in Odense</w:t>
      </w:r>
      <w:r w:rsidR="005C000C">
        <w:rPr>
          <w:rFonts w:ascii="Arial" w:hAnsi="Arial" w:cs="Arial"/>
          <w:b/>
          <w:sz w:val="20"/>
          <w:szCs w:val="20"/>
          <w:lang w:val="en-GB"/>
        </w:rPr>
        <w:t>:</w:t>
      </w:r>
      <w:r w:rsidR="00C31496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5C000C">
        <w:rPr>
          <w:rFonts w:ascii="Arial" w:hAnsi="Arial" w:cs="Arial"/>
          <w:sz w:val="20"/>
          <w:szCs w:val="20"/>
          <w:lang w:val="en-GB"/>
        </w:rPr>
        <w:t xml:space="preserve">In the morning we will visit a Production School in Odense which helps young people with social or learning problems prepare for jobs or education. </w:t>
      </w:r>
    </w:p>
    <w:p w14:paraId="1797F7E6" w14:textId="77777777" w:rsidR="00455144" w:rsidRDefault="00FB2BC1" w:rsidP="00FB2BC1">
      <w:pPr>
        <w:ind w:left="130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Then we will visit the Youth Schools </w:t>
      </w:r>
      <w:r w:rsidR="00C3541C">
        <w:rPr>
          <w:rFonts w:ascii="Arial" w:hAnsi="Arial" w:cs="Arial"/>
          <w:sz w:val="20"/>
          <w:szCs w:val="20"/>
          <w:lang w:val="en-GB"/>
        </w:rPr>
        <w:t>in Odense</w:t>
      </w:r>
      <w:r w:rsidR="00455144">
        <w:rPr>
          <w:rFonts w:ascii="Arial" w:hAnsi="Arial" w:cs="Arial"/>
          <w:sz w:val="20"/>
          <w:szCs w:val="20"/>
          <w:lang w:val="en-GB"/>
        </w:rPr>
        <w:t>, visit their 10</w:t>
      </w:r>
      <w:r w:rsidR="00455144" w:rsidRPr="00455144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455144">
        <w:rPr>
          <w:rFonts w:ascii="Arial" w:hAnsi="Arial" w:cs="Arial"/>
          <w:sz w:val="20"/>
          <w:szCs w:val="20"/>
          <w:lang w:val="en-GB"/>
        </w:rPr>
        <w:t xml:space="preserve"> grade classes, which prepare teenagers for secondary school, and see how they have elective classes as part of the regular school day. </w:t>
      </w:r>
    </w:p>
    <w:p w14:paraId="317634F7" w14:textId="73E3F667" w:rsidR="00FB2BC1" w:rsidRPr="005C000C" w:rsidRDefault="00455144" w:rsidP="00FB2BC1">
      <w:pPr>
        <w:ind w:left="130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afternoon will be </w:t>
      </w:r>
      <w:r w:rsidR="007002D7">
        <w:rPr>
          <w:rFonts w:ascii="Arial" w:hAnsi="Arial" w:cs="Arial"/>
          <w:sz w:val="20"/>
          <w:szCs w:val="20"/>
          <w:lang w:val="en-GB"/>
        </w:rPr>
        <w:t>available</w:t>
      </w:r>
      <w:r>
        <w:rPr>
          <w:rFonts w:ascii="Arial" w:hAnsi="Arial" w:cs="Arial"/>
          <w:sz w:val="20"/>
          <w:szCs w:val="20"/>
          <w:lang w:val="en-GB"/>
        </w:rPr>
        <w:t xml:space="preserve"> to visit Hans Christian Andersen’s Museum and other sites </w:t>
      </w:r>
      <w:r w:rsidR="007002D7">
        <w:rPr>
          <w:rFonts w:ascii="Arial" w:hAnsi="Arial" w:cs="Arial"/>
          <w:sz w:val="20"/>
          <w:szCs w:val="20"/>
          <w:lang w:val="en-GB"/>
        </w:rPr>
        <w:t>in Odense</w:t>
      </w:r>
      <w:r>
        <w:rPr>
          <w:rFonts w:ascii="Arial" w:hAnsi="Arial" w:cs="Arial"/>
          <w:sz w:val="20"/>
          <w:szCs w:val="20"/>
          <w:lang w:val="en-GB"/>
        </w:rPr>
        <w:t xml:space="preserve">. </w:t>
      </w:r>
      <w:r w:rsidR="00C3541C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5811C05" w14:textId="77777777" w:rsidR="00D7303B" w:rsidRPr="00DF581D" w:rsidRDefault="00D7303B" w:rsidP="00DA5604">
      <w:pPr>
        <w:rPr>
          <w:rFonts w:ascii="Arial" w:hAnsi="Arial" w:cs="Arial"/>
          <w:sz w:val="20"/>
          <w:szCs w:val="20"/>
          <w:lang w:val="en-GB"/>
        </w:rPr>
      </w:pPr>
      <w:r w:rsidRPr="00DF581D">
        <w:rPr>
          <w:rFonts w:ascii="Arial" w:hAnsi="Arial" w:cs="Arial"/>
          <w:b/>
          <w:sz w:val="20"/>
          <w:szCs w:val="20"/>
          <w:lang w:val="en-GB"/>
        </w:rPr>
        <w:tab/>
      </w:r>
    </w:p>
    <w:p w14:paraId="551CBDE6" w14:textId="77777777" w:rsidR="00D7303B" w:rsidRPr="00DF581D" w:rsidRDefault="00C31496" w:rsidP="00D7303B">
      <w:pPr>
        <w:ind w:left="1300" w:hanging="1300"/>
        <w:rPr>
          <w:rFonts w:ascii="Arial" w:hAnsi="Arial" w:cs="Arial"/>
          <w:sz w:val="20"/>
          <w:szCs w:val="20"/>
          <w:lang w:val="en-GB"/>
        </w:rPr>
      </w:pPr>
      <w:r w:rsidRPr="00C31496">
        <w:rPr>
          <w:rFonts w:ascii="Arial" w:hAnsi="Arial" w:cs="Arial"/>
          <w:b/>
          <w:sz w:val="20"/>
          <w:szCs w:val="20"/>
          <w:lang w:val="en-GB"/>
        </w:rPr>
        <w:t xml:space="preserve">Day </w:t>
      </w:r>
      <w:r w:rsidR="0029774B">
        <w:rPr>
          <w:rFonts w:ascii="Arial" w:hAnsi="Arial" w:cs="Arial"/>
          <w:b/>
          <w:sz w:val="20"/>
          <w:szCs w:val="20"/>
          <w:lang w:val="en-GB"/>
        </w:rPr>
        <w:t>5</w:t>
      </w:r>
      <w:r w:rsidRPr="00C31496">
        <w:rPr>
          <w:rFonts w:ascii="Arial" w:hAnsi="Arial" w:cs="Arial"/>
          <w:b/>
          <w:sz w:val="20"/>
          <w:szCs w:val="20"/>
          <w:lang w:val="en-GB"/>
        </w:rPr>
        <w:t>:</w:t>
      </w:r>
      <w:r w:rsidR="00D7303B" w:rsidRPr="00DF581D">
        <w:rPr>
          <w:rFonts w:ascii="Arial" w:hAnsi="Arial" w:cs="Arial"/>
          <w:sz w:val="20"/>
          <w:szCs w:val="20"/>
          <w:lang w:val="en-GB"/>
        </w:rPr>
        <w:tab/>
      </w:r>
      <w:r w:rsidRPr="00000DD8">
        <w:rPr>
          <w:rFonts w:ascii="Arial" w:hAnsi="Arial" w:cs="Arial"/>
          <w:b/>
          <w:sz w:val="20"/>
          <w:szCs w:val="20"/>
          <w:lang w:val="en-GB"/>
        </w:rPr>
        <w:t>D</w:t>
      </w:r>
      <w:r w:rsidR="00D7303B" w:rsidRPr="00000DD8">
        <w:rPr>
          <w:rFonts w:ascii="Arial" w:hAnsi="Arial" w:cs="Arial"/>
          <w:b/>
          <w:sz w:val="20"/>
          <w:szCs w:val="20"/>
          <w:lang w:val="en-GB"/>
        </w:rPr>
        <w:t>eparture</w:t>
      </w:r>
      <w:r w:rsidRPr="00000DD8">
        <w:rPr>
          <w:rFonts w:ascii="Arial" w:hAnsi="Arial" w:cs="Arial"/>
          <w:b/>
          <w:sz w:val="20"/>
          <w:szCs w:val="20"/>
          <w:lang w:val="en-GB"/>
        </w:rPr>
        <w:t xml:space="preserve"> day</w:t>
      </w:r>
      <w:r w:rsidR="00000DD8">
        <w:rPr>
          <w:rFonts w:ascii="Arial" w:hAnsi="Arial" w:cs="Arial"/>
          <w:b/>
          <w:sz w:val="20"/>
          <w:szCs w:val="20"/>
          <w:lang w:val="en-GB"/>
        </w:rPr>
        <w:t xml:space="preserve">: </w:t>
      </w:r>
      <w:r w:rsidR="00000DD8" w:rsidRPr="002239E1">
        <w:rPr>
          <w:rFonts w:ascii="Arial" w:hAnsi="Arial" w:cs="Arial"/>
          <w:sz w:val="20"/>
          <w:szCs w:val="20"/>
          <w:lang w:val="en-GB"/>
        </w:rPr>
        <w:t>D</w:t>
      </w:r>
      <w:r w:rsidR="00AB1F95">
        <w:rPr>
          <w:rFonts w:ascii="Arial" w:hAnsi="Arial" w:cs="Arial"/>
          <w:sz w:val="20"/>
          <w:szCs w:val="20"/>
          <w:lang w:val="en-GB"/>
        </w:rPr>
        <w:t xml:space="preserve">eparture from </w:t>
      </w:r>
      <w:proofErr w:type="spellStart"/>
      <w:r w:rsidR="00AB1F95">
        <w:rPr>
          <w:rFonts w:ascii="Arial" w:hAnsi="Arial" w:cs="Arial"/>
          <w:sz w:val="20"/>
          <w:szCs w:val="20"/>
          <w:lang w:val="en-GB"/>
        </w:rPr>
        <w:t>Nyborg</w:t>
      </w:r>
      <w:proofErr w:type="spellEnd"/>
      <w:r w:rsidR="00AB1F95">
        <w:rPr>
          <w:rFonts w:ascii="Arial" w:hAnsi="Arial" w:cs="Arial"/>
          <w:sz w:val="20"/>
          <w:szCs w:val="20"/>
          <w:lang w:val="en-GB"/>
        </w:rPr>
        <w:t xml:space="preserve"> by train to Copenhagen Airport</w:t>
      </w:r>
      <w:r w:rsidR="00D7303B" w:rsidRPr="00DF581D">
        <w:rPr>
          <w:rFonts w:ascii="Arial" w:hAnsi="Arial" w:cs="Arial"/>
          <w:sz w:val="20"/>
          <w:szCs w:val="20"/>
          <w:lang w:val="en-GB"/>
        </w:rPr>
        <w:tab/>
      </w:r>
    </w:p>
    <w:sectPr w:rsidR="00D7303B" w:rsidRPr="00DF581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7AE35C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9912E4B"/>
    <w:multiLevelType w:val="multilevel"/>
    <w:tmpl w:val="737C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14160"/>
    <w:multiLevelType w:val="hybridMultilevel"/>
    <w:tmpl w:val="8B24645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2870AE"/>
    <w:multiLevelType w:val="hybridMultilevel"/>
    <w:tmpl w:val="164CCA30"/>
    <w:lvl w:ilvl="0" w:tplc="04090005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2E075CE"/>
    <w:multiLevelType w:val="hybridMultilevel"/>
    <w:tmpl w:val="17E04E00"/>
    <w:lvl w:ilvl="0" w:tplc="9FB808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05"/>
    <w:rsid w:val="00000DD8"/>
    <w:rsid w:val="000227DF"/>
    <w:rsid w:val="00031F43"/>
    <w:rsid w:val="00052A55"/>
    <w:rsid w:val="00077BBF"/>
    <w:rsid w:val="000C167C"/>
    <w:rsid w:val="000C5E5F"/>
    <w:rsid w:val="000F47EE"/>
    <w:rsid w:val="000F4EA5"/>
    <w:rsid w:val="0012086E"/>
    <w:rsid w:val="001467C0"/>
    <w:rsid w:val="00147D22"/>
    <w:rsid w:val="0017396D"/>
    <w:rsid w:val="001A5E09"/>
    <w:rsid w:val="001B3114"/>
    <w:rsid w:val="001D1B8E"/>
    <w:rsid w:val="00222942"/>
    <w:rsid w:val="002239E1"/>
    <w:rsid w:val="00242489"/>
    <w:rsid w:val="00271962"/>
    <w:rsid w:val="00272DF2"/>
    <w:rsid w:val="0029774B"/>
    <w:rsid w:val="002F19AB"/>
    <w:rsid w:val="0033312A"/>
    <w:rsid w:val="00347A43"/>
    <w:rsid w:val="003561C7"/>
    <w:rsid w:val="00386126"/>
    <w:rsid w:val="003E6437"/>
    <w:rsid w:val="00444CF5"/>
    <w:rsid w:val="00455144"/>
    <w:rsid w:val="00466328"/>
    <w:rsid w:val="00471F8A"/>
    <w:rsid w:val="00497051"/>
    <w:rsid w:val="004D4EC5"/>
    <w:rsid w:val="0056221B"/>
    <w:rsid w:val="005869FB"/>
    <w:rsid w:val="005C000C"/>
    <w:rsid w:val="00625579"/>
    <w:rsid w:val="00672F27"/>
    <w:rsid w:val="00676333"/>
    <w:rsid w:val="006A621C"/>
    <w:rsid w:val="006F020B"/>
    <w:rsid w:val="006F4494"/>
    <w:rsid w:val="007002D7"/>
    <w:rsid w:val="0072120A"/>
    <w:rsid w:val="00745316"/>
    <w:rsid w:val="00756CC6"/>
    <w:rsid w:val="00760A48"/>
    <w:rsid w:val="0079023C"/>
    <w:rsid w:val="00796FF6"/>
    <w:rsid w:val="007B7221"/>
    <w:rsid w:val="007C7543"/>
    <w:rsid w:val="0082062E"/>
    <w:rsid w:val="008412D2"/>
    <w:rsid w:val="0085249C"/>
    <w:rsid w:val="0087377D"/>
    <w:rsid w:val="00880212"/>
    <w:rsid w:val="0088765C"/>
    <w:rsid w:val="008B4378"/>
    <w:rsid w:val="008B6355"/>
    <w:rsid w:val="008E1DCC"/>
    <w:rsid w:val="00921BCA"/>
    <w:rsid w:val="00961038"/>
    <w:rsid w:val="00964A62"/>
    <w:rsid w:val="009C5A30"/>
    <w:rsid w:val="009D1821"/>
    <w:rsid w:val="009D55A0"/>
    <w:rsid w:val="00A06B24"/>
    <w:rsid w:val="00A11898"/>
    <w:rsid w:val="00A23693"/>
    <w:rsid w:val="00A23D3C"/>
    <w:rsid w:val="00A333B0"/>
    <w:rsid w:val="00AB1F95"/>
    <w:rsid w:val="00AD056E"/>
    <w:rsid w:val="00AD196F"/>
    <w:rsid w:val="00AE46D2"/>
    <w:rsid w:val="00B41CE0"/>
    <w:rsid w:val="00B42061"/>
    <w:rsid w:val="00C20245"/>
    <w:rsid w:val="00C31496"/>
    <w:rsid w:val="00C3541C"/>
    <w:rsid w:val="00C404B9"/>
    <w:rsid w:val="00C44BBC"/>
    <w:rsid w:val="00C54573"/>
    <w:rsid w:val="00C56B31"/>
    <w:rsid w:val="00C84DC8"/>
    <w:rsid w:val="00CA4111"/>
    <w:rsid w:val="00CC3F83"/>
    <w:rsid w:val="00CD2BB5"/>
    <w:rsid w:val="00CD7DB2"/>
    <w:rsid w:val="00D01FA6"/>
    <w:rsid w:val="00D47609"/>
    <w:rsid w:val="00D728D5"/>
    <w:rsid w:val="00D7303B"/>
    <w:rsid w:val="00DA4215"/>
    <w:rsid w:val="00DA5604"/>
    <w:rsid w:val="00DC36D6"/>
    <w:rsid w:val="00DF581D"/>
    <w:rsid w:val="00E37805"/>
    <w:rsid w:val="00E4024E"/>
    <w:rsid w:val="00F10255"/>
    <w:rsid w:val="00F45881"/>
    <w:rsid w:val="00F57DDD"/>
    <w:rsid w:val="00F8085D"/>
    <w:rsid w:val="00FB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78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869F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869F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869F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869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5869FB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da-DK"/>
    </w:rPr>
  </w:style>
  <w:style w:type="paragraph" w:styleId="Opstilling-punkttegn">
    <w:name w:val="List Bullet"/>
    <w:basedOn w:val="Normal"/>
    <w:uiPriority w:val="99"/>
    <w:unhideWhenUsed/>
    <w:rsid w:val="00242489"/>
    <w:pPr>
      <w:numPr>
        <w:numId w:val="3"/>
      </w:numPr>
      <w:contextualSpacing/>
    </w:pPr>
  </w:style>
  <w:style w:type="character" w:styleId="Hyperlink">
    <w:name w:val="Hyperlink"/>
    <w:basedOn w:val="Standardskrifttypeiafsnit"/>
    <w:uiPriority w:val="99"/>
    <w:unhideWhenUsed/>
    <w:rsid w:val="0033312A"/>
    <w:rPr>
      <w:color w:val="0000FF" w:themeColor="hyperlink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D7303B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D7303B"/>
    <w:rPr>
      <w:rFonts w:ascii="Calibri" w:hAnsi="Calibri"/>
      <w:szCs w:val="2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5E5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44CF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44CF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44CF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44CF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44C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869F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869F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869F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869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5869FB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da-DK"/>
    </w:rPr>
  </w:style>
  <w:style w:type="paragraph" w:styleId="Opstilling-punkttegn">
    <w:name w:val="List Bullet"/>
    <w:basedOn w:val="Normal"/>
    <w:uiPriority w:val="99"/>
    <w:unhideWhenUsed/>
    <w:rsid w:val="00242489"/>
    <w:pPr>
      <w:numPr>
        <w:numId w:val="3"/>
      </w:numPr>
      <w:contextualSpacing/>
    </w:pPr>
  </w:style>
  <w:style w:type="character" w:styleId="Hyperlink">
    <w:name w:val="Hyperlink"/>
    <w:basedOn w:val="Standardskrifttypeiafsnit"/>
    <w:uiPriority w:val="99"/>
    <w:unhideWhenUsed/>
    <w:rsid w:val="0033312A"/>
    <w:rPr>
      <w:color w:val="0000FF" w:themeColor="hyperlink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D7303B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D7303B"/>
    <w:rPr>
      <w:rFonts w:ascii="Calibri" w:hAnsi="Calibri"/>
      <w:szCs w:val="2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5E5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44CF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44CF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44CF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44CF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44C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60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0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2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9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0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7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AA002-1E0E-4FBD-A48D-7F1B6FE4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1028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Kousgaard</dc:creator>
  <cp:lastModifiedBy> Melissa Kousgaard</cp:lastModifiedBy>
  <cp:revision>3</cp:revision>
  <dcterms:created xsi:type="dcterms:W3CDTF">2016-05-27T12:15:00Z</dcterms:created>
  <dcterms:modified xsi:type="dcterms:W3CDTF">2016-06-28T09:42:00Z</dcterms:modified>
</cp:coreProperties>
</file>