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FB" w:rsidRDefault="001B6AFB" w:rsidP="00B75FF6">
      <w:pPr>
        <w:rPr>
          <w:b/>
          <w:color w:val="1F497D" w:themeColor="text2"/>
          <w:sz w:val="28"/>
          <w:szCs w:val="28"/>
          <w:lang w:val="en-US"/>
        </w:rPr>
      </w:pPr>
      <w:r>
        <w:rPr>
          <w:b/>
          <w:noProof/>
          <w:color w:val="1F497D" w:themeColor="text2"/>
          <w:sz w:val="28"/>
          <w:szCs w:val="28"/>
        </w:rPr>
        <w:drawing>
          <wp:anchor distT="0" distB="0" distL="114300" distR="114300" simplePos="0" relativeHeight="251658240" behindDoc="0" locked="0" layoutInCell="1" allowOverlap="1" wp14:anchorId="211CB998" wp14:editId="6F60EA28">
            <wp:simplePos x="0" y="0"/>
            <wp:positionH relativeFrom="column">
              <wp:posOffset>4510405</wp:posOffset>
            </wp:positionH>
            <wp:positionV relativeFrom="paragraph">
              <wp:posOffset>3175</wp:posOffset>
            </wp:positionV>
            <wp:extent cx="1236345" cy="923925"/>
            <wp:effectExtent l="0" t="0" r="1905" b="9525"/>
            <wp:wrapThrough wrapText="bothSides">
              <wp:wrapPolygon edited="0">
                <wp:start x="0" y="0"/>
                <wp:lineTo x="0" y="21377"/>
                <wp:lineTo x="21300" y="21377"/>
                <wp:lineTo x="2130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6345" cy="923925"/>
                    </a:xfrm>
                    <a:prstGeom prst="rect">
                      <a:avLst/>
                    </a:prstGeom>
                  </pic:spPr>
                </pic:pic>
              </a:graphicData>
            </a:graphic>
            <wp14:sizeRelH relativeFrom="margin">
              <wp14:pctWidth>0</wp14:pctWidth>
            </wp14:sizeRelH>
            <wp14:sizeRelV relativeFrom="margin">
              <wp14:pctHeight>0</wp14:pctHeight>
            </wp14:sizeRelV>
          </wp:anchor>
        </w:drawing>
      </w:r>
      <w:r>
        <w:rPr>
          <w:b/>
          <w:noProof/>
          <w:color w:val="1F497D" w:themeColor="text2"/>
          <w:sz w:val="28"/>
          <w:szCs w:val="28"/>
        </w:rPr>
        <w:drawing>
          <wp:inline distT="0" distB="0" distL="0" distR="0" wp14:anchorId="7A0C35C8" wp14:editId="417837C3">
            <wp:extent cx="1767065" cy="651557"/>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9537" cy="656156"/>
                    </a:xfrm>
                    <a:prstGeom prst="rect">
                      <a:avLst/>
                    </a:prstGeom>
                    <a:noFill/>
                  </pic:spPr>
                </pic:pic>
              </a:graphicData>
            </a:graphic>
          </wp:inline>
        </w:drawing>
      </w:r>
      <w:r w:rsidR="00124B7F" w:rsidRPr="00124B7F">
        <w:rPr>
          <w:noProof/>
          <w:lang w:val="en-US"/>
        </w:rPr>
        <w:t xml:space="preserve"> </w:t>
      </w:r>
      <w:r w:rsidR="00B15A80">
        <w:rPr>
          <w:noProof/>
          <w:lang w:val="en-US"/>
        </w:rPr>
        <w:t xml:space="preserve">                  </w:t>
      </w:r>
      <w:r w:rsidR="00124B7F">
        <w:rPr>
          <w:noProof/>
        </w:rPr>
        <w:drawing>
          <wp:inline distT="0" distB="0" distL="0" distR="0" wp14:anchorId="70D7AE6E" wp14:editId="1D4BB4DD">
            <wp:extent cx="1302999" cy="549712"/>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smusplus.png"/>
                    <pic:cNvPicPr/>
                  </pic:nvPicPr>
                  <pic:blipFill>
                    <a:blip r:embed="rId12">
                      <a:extLst>
                        <a:ext uri="{28A0092B-C50C-407E-A947-70E740481C1C}">
                          <a14:useLocalDpi xmlns:a14="http://schemas.microsoft.com/office/drawing/2010/main" val="0"/>
                        </a:ext>
                      </a:extLst>
                    </a:blip>
                    <a:stretch>
                      <a:fillRect/>
                    </a:stretch>
                  </pic:blipFill>
                  <pic:spPr>
                    <a:xfrm>
                      <a:off x="0" y="0"/>
                      <a:ext cx="1426437" cy="601788"/>
                    </a:xfrm>
                    <a:prstGeom prst="rect">
                      <a:avLst/>
                    </a:prstGeom>
                  </pic:spPr>
                </pic:pic>
              </a:graphicData>
            </a:graphic>
          </wp:inline>
        </w:drawing>
      </w:r>
    </w:p>
    <w:p w:rsidR="001B6AFB" w:rsidRDefault="001B6AFB" w:rsidP="00B75FF6">
      <w:pPr>
        <w:rPr>
          <w:b/>
          <w:color w:val="1F497D" w:themeColor="text2"/>
          <w:sz w:val="28"/>
          <w:szCs w:val="28"/>
          <w:lang w:val="en-US"/>
        </w:rPr>
      </w:pPr>
      <w:bookmarkStart w:id="0" w:name="_GoBack"/>
      <w:bookmarkEnd w:id="0"/>
    </w:p>
    <w:p w:rsidR="00124B7F" w:rsidRDefault="00124B7F" w:rsidP="00124B7F">
      <w:pPr>
        <w:jc w:val="right"/>
        <w:rPr>
          <w:b/>
          <w:color w:val="1F497D" w:themeColor="text2"/>
          <w:sz w:val="24"/>
          <w:szCs w:val="24"/>
          <w:lang w:val="en-US"/>
        </w:rPr>
      </w:pPr>
      <w:r>
        <w:rPr>
          <w:b/>
          <w:color w:val="1F497D" w:themeColor="text2"/>
          <w:sz w:val="24"/>
          <w:szCs w:val="24"/>
          <w:lang w:val="en-US"/>
        </w:rPr>
        <w:tab/>
      </w:r>
      <w:r>
        <w:rPr>
          <w:b/>
          <w:color w:val="1F497D" w:themeColor="text2"/>
          <w:sz w:val="24"/>
          <w:szCs w:val="24"/>
          <w:lang w:val="en-US"/>
        </w:rPr>
        <w:tab/>
      </w:r>
      <w:r>
        <w:rPr>
          <w:b/>
          <w:color w:val="1F497D" w:themeColor="text2"/>
          <w:sz w:val="24"/>
          <w:szCs w:val="24"/>
          <w:lang w:val="en-US"/>
        </w:rPr>
        <w:tab/>
      </w:r>
      <w:r>
        <w:rPr>
          <w:b/>
          <w:color w:val="1F497D" w:themeColor="text2"/>
          <w:sz w:val="24"/>
          <w:szCs w:val="24"/>
          <w:lang w:val="en-US"/>
        </w:rPr>
        <w:tab/>
      </w:r>
      <w:r>
        <w:rPr>
          <w:b/>
          <w:color w:val="1F497D" w:themeColor="text2"/>
          <w:sz w:val="24"/>
          <w:szCs w:val="24"/>
          <w:lang w:val="en-US"/>
        </w:rPr>
        <w:tab/>
      </w:r>
    </w:p>
    <w:p w:rsidR="001B6AFB" w:rsidRPr="001B6AFB" w:rsidRDefault="001B6AFB" w:rsidP="00124B7F">
      <w:pPr>
        <w:jc w:val="center"/>
        <w:rPr>
          <w:b/>
          <w:color w:val="1F497D" w:themeColor="text2"/>
          <w:sz w:val="24"/>
          <w:szCs w:val="24"/>
          <w:lang w:val="en-US"/>
        </w:rPr>
      </w:pPr>
      <w:r w:rsidRPr="001B6AFB">
        <w:rPr>
          <w:b/>
          <w:color w:val="1F497D" w:themeColor="text2"/>
          <w:sz w:val="24"/>
          <w:szCs w:val="24"/>
          <w:lang w:val="en-US"/>
        </w:rPr>
        <w:t xml:space="preserve">YOUTH WORK EXPERT MEETING </w:t>
      </w:r>
    </w:p>
    <w:p w:rsidR="001B6AFB" w:rsidRPr="001B6AFB" w:rsidRDefault="001B6AFB" w:rsidP="00124B7F">
      <w:pPr>
        <w:jc w:val="center"/>
        <w:rPr>
          <w:b/>
          <w:color w:val="1F497D" w:themeColor="text2"/>
          <w:sz w:val="24"/>
          <w:szCs w:val="24"/>
          <w:lang w:val="en-US"/>
        </w:rPr>
      </w:pPr>
      <w:r w:rsidRPr="001B6AFB">
        <w:rPr>
          <w:b/>
          <w:color w:val="1F497D" w:themeColor="text2"/>
          <w:sz w:val="24"/>
          <w:szCs w:val="24"/>
          <w:lang w:val="en-US"/>
        </w:rPr>
        <w:t>in The Netherlands, 27 – 30 June 2016</w:t>
      </w:r>
    </w:p>
    <w:p w:rsidR="001B6AFB" w:rsidRDefault="001B6AFB" w:rsidP="00B75FF6">
      <w:pPr>
        <w:rPr>
          <w:b/>
          <w:color w:val="1F497D" w:themeColor="text2"/>
          <w:sz w:val="28"/>
          <w:szCs w:val="28"/>
          <w:lang w:val="en-US"/>
        </w:rPr>
      </w:pPr>
    </w:p>
    <w:p w:rsidR="00124B7F" w:rsidRDefault="00124B7F" w:rsidP="00B75FF6">
      <w:pPr>
        <w:rPr>
          <w:b/>
          <w:color w:val="1F497D" w:themeColor="text2"/>
          <w:sz w:val="28"/>
          <w:szCs w:val="28"/>
          <w:lang w:val="en-US"/>
        </w:rPr>
      </w:pPr>
    </w:p>
    <w:p w:rsidR="00D52EF8" w:rsidRPr="001B6AFB" w:rsidRDefault="001A6250" w:rsidP="00124B7F">
      <w:pPr>
        <w:jc w:val="center"/>
        <w:rPr>
          <w:b/>
          <w:i/>
          <w:color w:val="1F497D" w:themeColor="text2"/>
          <w:sz w:val="28"/>
          <w:szCs w:val="28"/>
          <w:lang w:val="en-US"/>
        </w:rPr>
      </w:pPr>
      <w:r w:rsidRPr="001B6AFB">
        <w:rPr>
          <w:b/>
          <w:i/>
          <w:color w:val="1F497D" w:themeColor="text2"/>
          <w:sz w:val="28"/>
          <w:szCs w:val="28"/>
          <w:lang w:val="en-US"/>
        </w:rPr>
        <w:t xml:space="preserve">The </w:t>
      </w:r>
      <w:r w:rsidR="008E2B6B" w:rsidRPr="001B6AFB">
        <w:rPr>
          <w:b/>
          <w:i/>
          <w:color w:val="1F497D" w:themeColor="text2"/>
          <w:sz w:val="28"/>
          <w:szCs w:val="28"/>
          <w:lang w:val="en-US"/>
        </w:rPr>
        <w:t xml:space="preserve">innovative </w:t>
      </w:r>
      <w:r w:rsidR="00B75FF6" w:rsidRPr="001B6AFB">
        <w:rPr>
          <w:b/>
          <w:i/>
          <w:color w:val="1F497D" w:themeColor="text2"/>
          <w:sz w:val="28"/>
          <w:szCs w:val="28"/>
          <w:lang w:val="en-US"/>
        </w:rPr>
        <w:t xml:space="preserve">role </w:t>
      </w:r>
      <w:r w:rsidRPr="001B6AFB">
        <w:rPr>
          <w:b/>
          <w:i/>
          <w:color w:val="1F497D" w:themeColor="text2"/>
          <w:sz w:val="28"/>
          <w:szCs w:val="28"/>
          <w:lang w:val="en-US"/>
        </w:rPr>
        <w:t xml:space="preserve">of </w:t>
      </w:r>
      <w:r w:rsidR="00B75FF6" w:rsidRPr="001B6AFB">
        <w:rPr>
          <w:b/>
          <w:i/>
          <w:color w:val="1F497D" w:themeColor="text2"/>
          <w:sz w:val="28"/>
          <w:szCs w:val="28"/>
          <w:lang w:val="en-US"/>
        </w:rPr>
        <w:t xml:space="preserve">municipal </w:t>
      </w:r>
      <w:r w:rsidRPr="001B6AFB">
        <w:rPr>
          <w:b/>
          <w:i/>
          <w:color w:val="1F497D" w:themeColor="text2"/>
          <w:sz w:val="28"/>
          <w:szCs w:val="28"/>
          <w:lang w:val="en-US"/>
        </w:rPr>
        <w:t xml:space="preserve">youth work in </w:t>
      </w:r>
      <w:r w:rsidR="00FE3B34" w:rsidRPr="001B6AFB">
        <w:rPr>
          <w:b/>
          <w:i/>
          <w:color w:val="1F497D" w:themeColor="text2"/>
          <w:sz w:val="28"/>
          <w:szCs w:val="28"/>
          <w:lang w:val="en-US"/>
        </w:rPr>
        <w:t>partnership</w:t>
      </w:r>
      <w:r w:rsidR="00B75FF6" w:rsidRPr="001B6AFB">
        <w:rPr>
          <w:b/>
          <w:i/>
          <w:color w:val="1F497D" w:themeColor="text2"/>
          <w:sz w:val="28"/>
          <w:szCs w:val="28"/>
          <w:lang w:val="en-US"/>
        </w:rPr>
        <w:t xml:space="preserve"> with </w:t>
      </w:r>
      <w:r w:rsidR="008E2B6B" w:rsidRPr="001B6AFB">
        <w:rPr>
          <w:b/>
          <w:i/>
          <w:color w:val="1F497D" w:themeColor="text2"/>
          <w:sz w:val="28"/>
          <w:szCs w:val="28"/>
          <w:lang w:val="en-US"/>
        </w:rPr>
        <w:t xml:space="preserve">education, </w:t>
      </w:r>
      <w:r w:rsidR="00B75FF6" w:rsidRPr="001B6AFB">
        <w:rPr>
          <w:b/>
          <w:i/>
          <w:color w:val="1F497D" w:themeColor="text2"/>
          <w:sz w:val="28"/>
          <w:szCs w:val="28"/>
          <w:lang w:val="en-US"/>
        </w:rPr>
        <w:t>employment</w:t>
      </w:r>
      <w:r w:rsidR="008E2B6B" w:rsidRPr="001B6AFB">
        <w:rPr>
          <w:b/>
          <w:i/>
          <w:color w:val="1F497D" w:themeColor="text2"/>
          <w:sz w:val="28"/>
          <w:szCs w:val="28"/>
          <w:lang w:val="en-US"/>
        </w:rPr>
        <w:t xml:space="preserve"> and social welfare</w:t>
      </w:r>
    </w:p>
    <w:p w:rsidR="001B6AFB" w:rsidRDefault="001B6AFB" w:rsidP="00124B7F">
      <w:pPr>
        <w:jc w:val="center"/>
        <w:rPr>
          <w:i/>
          <w:sz w:val="22"/>
          <w:szCs w:val="22"/>
          <w:lang w:val="en-US"/>
        </w:rPr>
      </w:pPr>
    </w:p>
    <w:p w:rsidR="00124B7F" w:rsidRDefault="00124B7F" w:rsidP="00124B7F">
      <w:pPr>
        <w:jc w:val="center"/>
        <w:rPr>
          <w:i/>
          <w:sz w:val="22"/>
          <w:szCs w:val="22"/>
          <w:lang w:val="en-US"/>
        </w:rPr>
      </w:pPr>
    </w:p>
    <w:p w:rsidR="00B75FF6" w:rsidRPr="00147ED5" w:rsidRDefault="00D52EF8" w:rsidP="00124B7F">
      <w:pPr>
        <w:jc w:val="center"/>
        <w:rPr>
          <w:i/>
          <w:sz w:val="22"/>
          <w:szCs w:val="22"/>
          <w:lang w:val="en-US"/>
        </w:rPr>
      </w:pPr>
      <w:r w:rsidRPr="00147ED5">
        <w:rPr>
          <w:i/>
          <w:sz w:val="22"/>
          <w:szCs w:val="22"/>
          <w:lang w:val="en-US"/>
        </w:rPr>
        <w:t xml:space="preserve">Developing innovative non-formal education approaches </w:t>
      </w:r>
      <w:r w:rsidR="008E2B6B" w:rsidRPr="00147ED5">
        <w:rPr>
          <w:i/>
          <w:sz w:val="22"/>
          <w:szCs w:val="22"/>
          <w:lang w:val="en-US"/>
        </w:rPr>
        <w:t>between youth work and its collaborative partners</w:t>
      </w:r>
      <w:r w:rsidR="005C0A8B" w:rsidRPr="00147ED5">
        <w:rPr>
          <w:i/>
          <w:sz w:val="22"/>
          <w:szCs w:val="22"/>
          <w:lang w:val="en-US"/>
        </w:rPr>
        <w:t xml:space="preserve"> to include young people with disadvantaged backgrounds </w:t>
      </w:r>
      <w:r w:rsidR="008E2B6B" w:rsidRPr="00147ED5">
        <w:rPr>
          <w:i/>
          <w:sz w:val="22"/>
          <w:szCs w:val="22"/>
          <w:lang w:val="en-US"/>
        </w:rPr>
        <w:t>in local society</w:t>
      </w:r>
    </w:p>
    <w:p w:rsidR="00B75FF6" w:rsidRDefault="00B75FF6" w:rsidP="00124B7F">
      <w:pPr>
        <w:jc w:val="center"/>
        <w:rPr>
          <w:b/>
          <w:color w:val="4F81BD" w:themeColor="accent1"/>
          <w:sz w:val="28"/>
          <w:szCs w:val="28"/>
          <w:lang w:val="en-US"/>
        </w:rPr>
      </w:pPr>
    </w:p>
    <w:p w:rsidR="00124B7F" w:rsidRPr="00FE3B34" w:rsidRDefault="00124B7F" w:rsidP="00124B7F">
      <w:pPr>
        <w:jc w:val="center"/>
        <w:rPr>
          <w:b/>
          <w:color w:val="4F81BD" w:themeColor="accent1"/>
          <w:sz w:val="28"/>
          <w:szCs w:val="28"/>
          <w:lang w:val="en-US"/>
        </w:rPr>
      </w:pPr>
    </w:p>
    <w:p w:rsidR="00FE3B34" w:rsidRPr="00853A55" w:rsidRDefault="001A6250" w:rsidP="00124B7F">
      <w:pPr>
        <w:jc w:val="center"/>
        <w:rPr>
          <w:b/>
          <w:color w:val="1F497D" w:themeColor="text2"/>
          <w:sz w:val="22"/>
          <w:szCs w:val="22"/>
          <w:lang w:val="en-US"/>
        </w:rPr>
      </w:pPr>
      <w:r w:rsidRPr="00853A55">
        <w:rPr>
          <w:b/>
          <w:color w:val="1F497D" w:themeColor="text2"/>
          <w:sz w:val="22"/>
          <w:szCs w:val="22"/>
          <w:lang w:val="en-US"/>
        </w:rPr>
        <w:t xml:space="preserve">3-Day </w:t>
      </w:r>
      <w:r w:rsidR="008E1CAA">
        <w:rPr>
          <w:b/>
          <w:color w:val="1F497D" w:themeColor="text2"/>
          <w:sz w:val="22"/>
          <w:szCs w:val="22"/>
          <w:lang w:val="en-US"/>
        </w:rPr>
        <w:t>E</w:t>
      </w:r>
      <w:r w:rsidR="00B75FF6" w:rsidRPr="00853A55">
        <w:rPr>
          <w:b/>
          <w:color w:val="1F497D" w:themeColor="text2"/>
          <w:sz w:val="22"/>
          <w:szCs w:val="22"/>
          <w:lang w:val="en-US"/>
        </w:rPr>
        <w:t xml:space="preserve">xpert </w:t>
      </w:r>
      <w:r w:rsidR="008E1CAA">
        <w:rPr>
          <w:b/>
          <w:color w:val="1F497D" w:themeColor="text2"/>
          <w:sz w:val="22"/>
          <w:szCs w:val="22"/>
          <w:lang w:val="en-US"/>
        </w:rPr>
        <w:t>Meeting</w:t>
      </w:r>
      <w:r w:rsidR="00147ED5">
        <w:rPr>
          <w:b/>
          <w:color w:val="1F497D" w:themeColor="text2"/>
          <w:sz w:val="22"/>
          <w:szCs w:val="22"/>
          <w:lang w:val="en-US"/>
        </w:rPr>
        <w:t xml:space="preserve"> with project visits</w:t>
      </w:r>
    </w:p>
    <w:p w:rsidR="00FE3B34" w:rsidRDefault="00FE3B34" w:rsidP="00124B7F">
      <w:pPr>
        <w:jc w:val="center"/>
        <w:rPr>
          <w:b/>
          <w:color w:val="1F497D" w:themeColor="text2"/>
          <w:sz w:val="22"/>
          <w:szCs w:val="22"/>
          <w:lang w:val="en-US"/>
        </w:rPr>
      </w:pPr>
      <w:r w:rsidRPr="00853A55">
        <w:rPr>
          <w:b/>
          <w:color w:val="1F497D" w:themeColor="text2"/>
          <w:sz w:val="22"/>
          <w:szCs w:val="22"/>
          <w:lang w:val="en-US"/>
        </w:rPr>
        <w:t>27 – 30 June 2016</w:t>
      </w:r>
    </w:p>
    <w:p w:rsidR="008E1CAA" w:rsidRPr="00853A55" w:rsidRDefault="008E1CAA" w:rsidP="00124B7F">
      <w:pPr>
        <w:jc w:val="center"/>
        <w:rPr>
          <w:b/>
          <w:color w:val="1F497D" w:themeColor="text2"/>
          <w:sz w:val="22"/>
          <w:szCs w:val="22"/>
          <w:lang w:val="en-US"/>
        </w:rPr>
      </w:pPr>
      <w:r>
        <w:rPr>
          <w:b/>
          <w:color w:val="1F497D" w:themeColor="text2"/>
          <w:sz w:val="22"/>
          <w:szCs w:val="22"/>
          <w:lang w:val="en-US"/>
        </w:rPr>
        <w:t xml:space="preserve">Tilburg, </w:t>
      </w:r>
      <w:r w:rsidR="00147ED5">
        <w:rPr>
          <w:b/>
          <w:color w:val="1F497D" w:themeColor="text2"/>
          <w:sz w:val="22"/>
          <w:szCs w:val="22"/>
          <w:lang w:val="en-US"/>
        </w:rPr>
        <w:t>t</w:t>
      </w:r>
      <w:r>
        <w:rPr>
          <w:b/>
          <w:color w:val="1F497D" w:themeColor="text2"/>
          <w:sz w:val="22"/>
          <w:szCs w:val="22"/>
          <w:lang w:val="en-US"/>
        </w:rPr>
        <w:t>he Netherlands</w:t>
      </w:r>
    </w:p>
    <w:p w:rsidR="00147ED5" w:rsidRDefault="00147ED5" w:rsidP="00B75FF6">
      <w:pPr>
        <w:rPr>
          <w:b/>
          <w:color w:val="1F497D" w:themeColor="text2"/>
          <w:lang w:val="en-US"/>
        </w:rPr>
      </w:pPr>
    </w:p>
    <w:p w:rsidR="00124B7F" w:rsidRDefault="00124B7F" w:rsidP="00B75FF6">
      <w:pPr>
        <w:rPr>
          <w:b/>
          <w:color w:val="1F497D" w:themeColor="text2"/>
          <w:lang w:val="en-US"/>
        </w:rPr>
      </w:pPr>
    </w:p>
    <w:p w:rsidR="00FE3B34" w:rsidRPr="00304914" w:rsidRDefault="00304914" w:rsidP="00B75FF6">
      <w:pPr>
        <w:rPr>
          <w:b/>
          <w:color w:val="1F497D" w:themeColor="text2"/>
          <w:lang w:val="en-US"/>
        </w:rPr>
      </w:pPr>
      <w:r>
        <w:rPr>
          <w:b/>
          <w:color w:val="1F497D" w:themeColor="text2"/>
          <w:lang w:val="en-US"/>
        </w:rPr>
        <w:t>Main t</w:t>
      </w:r>
      <w:r w:rsidR="00147ED5">
        <w:rPr>
          <w:b/>
          <w:color w:val="1F497D" w:themeColor="text2"/>
          <w:lang w:val="en-US"/>
        </w:rPr>
        <w:t>opics</w:t>
      </w:r>
    </w:p>
    <w:p w:rsidR="001A6250" w:rsidRDefault="005C0A8B" w:rsidP="00B75FF6">
      <w:pPr>
        <w:rPr>
          <w:lang w:val="en-US"/>
        </w:rPr>
      </w:pPr>
      <w:r w:rsidRPr="00147ED5">
        <w:rPr>
          <w:lang w:val="en-US"/>
        </w:rPr>
        <w:t>H</w:t>
      </w:r>
      <w:r w:rsidR="00FE3B34" w:rsidRPr="00147ED5">
        <w:rPr>
          <w:lang w:val="en-US"/>
        </w:rPr>
        <w:t xml:space="preserve">ow </w:t>
      </w:r>
      <w:r w:rsidRPr="00147ED5">
        <w:rPr>
          <w:lang w:val="en-US"/>
        </w:rPr>
        <w:t xml:space="preserve">can </w:t>
      </w:r>
      <w:r w:rsidR="00FE3B34" w:rsidRPr="00147ED5">
        <w:rPr>
          <w:lang w:val="en-US"/>
        </w:rPr>
        <w:t xml:space="preserve">municipal youth work </w:t>
      </w:r>
      <w:r w:rsidR="00853A55" w:rsidRPr="00147ED5">
        <w:rPr>
          <w:lang w:val="en-US"/>
        </w:rPr>
        <w:t>innovate to further</w:t>
      </w:r>
      <w:r w:rsidR="00FE3B34" w:rsidRPr="00147ED5">
        <w:rPr>
          <w:lang w:val="en-US"/>
        </w:rPr>
        <w:t xml:space="preserve"> support young people </w:t>
      </w:r>
      <w:r w:rsidRPr="00147ED5">
        <w:rPr>
          <w:lang w:val="en-US"/>
        </w:rPr>
        <w:t>with disadvantaged backgrounds</w:t>
      </w:r>
      <w:r w:rsidRPr="00147ED5">
        <w:rPr>
          <w:i/>
          <w:lang w:val="en-US"/>
        </w:rPr>
        <w:t xml:space="preserve"> </w:t>
      </w:r>
      <w:r w:rsidR="00FE3B34" w:rsidRPr="00147ED5">
        <w:rPr>
          <w:lang w:val="en-US"/>
        </w:rPr>
        <w:t>to improve their opportunities in education</w:t>
      </w:r>
      <w:r w:rsidR="00147ED5" w:rsidRPr="00147ED5">
        <w:rPr>
          <w:lang w:val="en-US"/>
        </w:rPr>
        <w:t xml:space="preserve">, </w:t>
      </w:r>
      <w:r w:rsidR="00FE3B34" w:rsidRPr="00147ED5">
        <w:rPr>
          <w:lang w:val="en-US"/>
        </w:rPr>
        <w:t>work</w:t>
      </w:r>
      <w:r w:rsidR="00147ED5" w:rsidRPr="00147ED5">
        <w:rPr>
          <w:lang w:val="en-US"/>
        </w:rPr>
        <w:t>, (heal</w:t>
      </w:r>
      <w:r w:rsidR="002C09A9">
        <w:rPr>
          <w:lang w:val="en-US"/>
        </w:rPr>
        <w:t xml:space="preserve">th-)care, income, housing and leisure time? </w:t>
      </w:r>
      <w:r w:rsidR="0096390E" w:rsidRPr="00147ED5">
        <w:rPr>
          <w:lang w:val="en-US"/>
        </w:rPr>
        <w:t>What is needed to strengthen collaboration between youth policy, youth work</w:t>
      </w:r>
      <w:r w:rsidR="002C09A9">
        <w:rPr>
          <w:lang w:val="en-US"/>
        </w:rPr>
        <w:t>, young people</w:t>
      </w:r>
      <w:r w:rsidR="0096390E" w:rsidRPr="00147ED5">
        <w:rPr>
          <w:lang w:val="en-US"/>
        </w:rPr>
        <w:t xml:space="preserve"> and other sectors like education,</w:t>
      </w:r>
      <w:r w:rsidR="00FE3B34" w:rsidRPr="00147ED5">
        <w:rPr>
          <w:lang w:val="en-US"/>
        </w:rPr>
        <w:t xml:space="preserve"> </w:t>
      </w:r>
      <w:r w:rsidR="0096390E" w:rsidRPr="00147ED5">
        <w:rPr>
          <w:lang w:val="en-US"/>
        </w:rPr>
        <w:t xml:space="preserve">businesses </w:t>
      </w:r>
      <w:r w:rsidR="00FE3B34" w:rsidRPr="00147ED5">
        <w:rPr>
          <w:lang w:val="en-US"/>
        </w:rPr>
        <w:t>and social work</w:t>
      </w:r>
      <w:r w:rsidRPr="00147ED5">
        <w:rPr>
          <w:lang w:val="en-US"/>
        </w:rPr>
        <w:t>?</w:t>
      </w:r>
      <w:r w:rsidR="00D52EF8" w:rsidRPr="00147ED5">
        <w:rPr>
          <w:lang w:val="en-US"/>
        </w:rPr>
        <w:t xml:space="preserve"> How can we co-create innovative non-formal education approaches between all partners and </w:t>
      </w:r>
      <w:r w:rsidR="0096390E" w:rsidRPr="00147ED5">
        <w:rPr>
          <w:lang w:val="en-US"/>
        </w:rPr>
        <w:t xml:space="preserve">which are </w:t>
      </w:r>
      <w:r w:rsidR="00D52EF8" w:rsidRPr="00147ED5">
        <w:rPr>
          <w:lang w:val="en-US"/>
        </w:rPr>
        <w:t xml:space="preserve">the main factors of success in the triangle of </w:t>
      </w:r>
      <w:r w:rsidR="0096390E" w:rsidRPr="00147ED5">
        <w:rPr>
          <w:lang w:val="en-US"/>
        </w:rPr>
        <w:t>youth policy</w:t>
      </w:r>
      <w:r w:rsidR="00D52EF8" w:rsidRPr="00147ED5">
        <w:rPr>
          <w:lang w:val="en-US"/>
        </w:rPr>
        <w:t xml:space="preserve">, youth </w:t>
      </w:r>
      <w:r w:rsidR="00D52EF8">
        <w:rPr>
          <w:lang w:val="en-US"/>
        </w:rPr>
        <w:t>work and its collaborative partners</w:t>
      </w:r>
      <w:r w:rsidR="0096390E">
        <w:rPr>
          <w:lang w:val="en-US"/>
        </w:rPr>
        <w:t xml:space="preserve"> (in conditions and methods)</w:t>
      </w:r>
      <w:r>
        <w:rPr>
          <w:lang w:val="en-US"/>
        </w:rPr>
        <w:t>?</w:t>
      </w:r>
      <w:r w:rsidR="0096390E">
        <w:rPr>
          <w:lang w:val="en-US"/>
        </w:rPr>
        <w:t xml:space="preserve"> </w:t>
      </w:r>
      <w:r w:rsidR="002C09A9">
        <w:rPr>
          <w:lang w:val="en-US"/>
        </w:rPr>
        <w:t>H</w:t>
      </w:r>
      <w:r w:rsidR="001B6AFB">
        <w:rPr>
          <w:lang w:val="en-US"/>
        </w:rPr>
        <w:t>ow can we develop</w:t>
      </w:r>
      <w:r w:rsidR="002C09A9">
        <w:rPr>
          <w:lang w:val="en-US"/>
        </w:rPr>
        <w:t xml:space="preserve"> co-productive approaches between young people, youth workers and youth policy makers to this end? Who should have which role?</w:t>
      </w:r>
    </w:p>
    <w:p w:rsidR="00B75FF6" w:rsidRDefault="00B75FF6" w:rsidP="00B75FF6">
      <w:pPr>
        <w:rPr>
          <w:lang w:val="en-US"/>
        </w:rPr>
      </w:pPr>
    </w:p>
    <w:p w:rsidR="00B75FF6" w:rsidRPr="00304914" w:rsidRDefault="00753FB7" w:rsidP="00B75FF6">
      <w:pPr>
        <w:rPr>
          <w:b/>
          <w:color w:val="1F497D" w:themeColor="text2"/>
          <w:lang w:val="en-US"/>
        </w:rPr>
      </w:pPr>
      <w:r w:rsidRPr="00304914">
        <w:rPr>
          <w:b/>
          <w:color w:val="1F497D" w:themeColor="text2"/>
          <w:lang w:val="en-US"/>
        </w:rPr>
        <w:t>Participants’</w:t>
      </w:r>
      <w:r w:rsidR="00B75FF6" w:rsidRPr="00304914">
        <w:rPr>
          <w:b/>
          <w:color w:val="1F497D" w:themeColor="text2"/>
          <w:lang w:val="en-US"/>
        </w:rPr>
        <w:t xml:space="preserve"> profile</w:t>
      </w:r>
    </w:p>
    <w:p w:rsidR="00FE3B34" w:rsidRPr="00FE3B34" w:rsidRDefault="001A6250" w:rsidP="00FE3B34">
      <w:pPr>
        <w:rPr>
          <w:lang w:val="en-US"/>
        </w:rPr>
      </w:pPr>
      <w:r w:rsidRPr="00FE3B34">
        <w:rPr>
          <w:lang w:val="en-US"/>
        </w:rPr>
        <w:t xml:space="preserve">In this TCA activity we want to gather representatives of municipalities and youth work </w:t>
      </w:r>
      <w:r w:rsidR="00B75FF6" w:rsidRPr="00FE3B34">
        <w:rPr>
          <w:lang w:val="en-US"/>
        </w:rPr>
        <w:t xml:space="preserve">professionals </w:t>
      </w:r>
      <w:r w:rsidRPr="00FE3B34">
        <w:rPr>
          <w:lang w:val="en-US"/>
        </w:rPr>
        <w:t xml:space="preserve">of those countries or regions where youth work is the responsibility of municipalities. </w:t>
      </w:r>
    </w:p>
    <w:p w:rsidR="00FE3B34" w:rsidRDefault="00FE3B34" w:rsidP="00B75FF6">
      <w:pPr>
        <w:rPr>
          <w:lang w:val="en-US"/>
        </w:rPr>
      </w:pPr>
    </w:p>
    <w:p w:rsidR="00B75FF6" w:rsidRPr="00FE3B34" w:rsidRDefault="00B75FF6" w:rsidP="00B75FF6">
      <w:pPr>
        <w:rPr>
          <w:lang w:val="en-US"/>
        </w:rPr>
      </w:pPr>
      <w:r w:rsidRPr="00FE3B34">
        <w:rPr>
          <w:lang w:val="en-US"/>
        </w:rPr>
        <w:t xml:space="preserve">We </w:t>
      </w:r>
      <w:r w:rsidR="008E2B6B">
        <w:rPr>
          <w:lang w:val="en-US"/>
        </w:rPr>
        <w:t xml:space="preserve">invite </w:t>
      </w:r>
      <w:r w:rsidRPr="00FE3B34">
        <w:rPr>
          <w:b/>
          <w:i/>
          <w:lang w:val="en-US"/>
        </w:rPr>
        <w:t>pairs</w:t>
      </w:r>
      <w:r w:rsidRPr="00FE3B34">
        <w:rPr>
          <w:lang w:val="en-US"/>
        </w:rPr>
        <w:t xml:space="preserve"> of </w:t>
      </w:r>
      <w:r w:rsidR="008E1CAA">
        <w:rPr>
          <w:lang w:val="en-US"/>
        </w:rPr>
        <w:t>experts</w:t>
      </w:r>
      <w:r w:rsidR="006B6B09">
        <w:rPr>
          <w:lang w:val="en-US"/>
        </w:rPr>
        <w:t xml:space="preserve"> from the same town</w:t>
      </w:r>
      <w:r w:rsidRPr="00FE3B34">
        <w:rPr>
          <w:lang w:val="en-US"/>
        </w:rPr>
        <w:t xml:space="preserve"> being a</w:t>
      </w:r>
      <w:r w:rsidR="006B6B09">
        <w:rPr>
          <w:lang w:val="en-US"/>
        </w:rPr>
        <w:t>:</w:t>
      </w:r>
      <w:r w:rsidRPr="00FE3B34">
        <w:rPr>
          <w:lang w:val="en-US"/>
        </w:rPr>
        <w:t xml:space="preserve"> </w:t>
      </w:r>
    </w:p>
    <w:p w:rsidR="00FE3B34" w:rsidRDefault="00B75FF6" w:rsidP="00B75FF6">
      <w:pPr>
        <w:pStyle w:val="Lijstalinea"/>
        <w:numPr>
          <w:ilvl w:val="0"/>
          <w:numId w:val="35"/>
        </w:numPr>
        <w:rPr>
          <w:lang w:val="en-US"/>
        </w:rPr>
      </w:pPr>
      <w:r w:rsidRPr="00FE3B34">
        <w:rPr>
          <w:lang w:val="en-US"/>
        </w:rPr>
        <w:t xml:space="preserve">local </w:t>
      </w:r>
      <w:r w:rsidR="00FE3B34">
        <w:rPr>
          <w:lang w:val="en-US"/>
        </w:rPr>
        <w:t xml:space="preserve">youth </w:t>
      </w:r>
      <w:r w:rsidRPr="00FE3B34">
        <w:rPr>
          <w:lang w:val="en-US"/>
        </w:rPr>
        <w:t xml:space="preserve">policy representative (in </w:t>
      </w:r>
      <w:r w:rsidR="00FE3B34">
        <w:rPr>
          <w:lang w:val="en-US"/>
        </w:rPr>
        <w:t xml:space="preserve">either </w:t>
      </w:r>
      <w:r w:rsidRPr="00FE3B34">
        <w:rPr>
          <w:lang w:val="en-US"/>
        </w:rPr>
        <w:t>youth, social, education and/or employment policies</w:t>
      </w:r>
      <w:r w:rsidR="00FE3B34">
        <w:rPr>
          <w:lang w:val="en-US"/>
        </w:rPr>
        <w:t>, depending on the local organizational structure of the municipality</w:t>
      </w:r>
      <w:r w:rsidRPr="00FE3B34">
        <w:rPr>
          <w:lang w:val="en-US"/>
        </w:rPr>
        <w:t>)</w:t>
      </w:r>
      <w:r w:rsidR="00FE3B34">
        <w:rPr>
          <w:lang w:val="en-US"/>
        </w:rPr>
        <w:t>, working within the municipality</w:t>
      </w:r>
    </w:p>
    <w:p w:rsidR="00B75FF6" w:rsidRDefault="00B75FF6" w:rsidP="00B75FF6">
      <w:pPr>
        <w:pStyle w:val="Lijstalinea"/>
        <w:numPr>
          <w:ilvl w:val="0"/>
          <w:numId w:val="35"/>
        </w:numPr>
        <w:rPr>
          <w:lang w:val="en-US"/>
        </w:rPr>
      </w:pPr>
      <w:r w:rsidRPr="00FE3B34">
        <w:rPr>
          <w:lang w:val="en-US"/>
        </w:rPr>
        <w:t xml:space="preserve">local professional youth work manager or senior professional working with and for young people </w:t>
      </w:r>
      <w:r w:rsidR="006B6B09" w:rsidRPr="00863A64">
        <w:rPr>
          <w:lang w:val="en-US"/>
        </w:rPr>
        <w:t>with disadvantaged backgrounds and fewer opportunities</w:t>
      </w:r>
      <w:r w:rsidRPr="00FE3B34">
        <w:rPr>
          <w:lang w:val="en-US"/>
        </w:rPr>
        <w:t xml:space="preserve"> (in social support or care, out of employment, risk of school dropout etc.)</w:t>
      </w:r>
    </w:p>
    <w:p w:rsidR="00FE3B34" w:rsidRPr="00FE3B34" w:rsidRDefault="00FE3B34" w:rsidP="00FE3B34">
      <w:pPr>
        <w:rPr>
          <w:lang w:val="en-US"/>
        </w:rPr>
      </w:pPr>
      <w:r>
        <w:rPr>
          <w:lang w:val="en-US"/>
        </w:rPr>
        <w:t xml:space="preserve">They should </w:t>
      </w:r>
      <w:r w:rsidR="007A4478">
        <w:rPr>
          <w:lang w:val="en-US"/>
        </w:rPr>
        <w:t xml:space="preserve">already </w:t>
      </w:r>
      <w:r>
        <w:rPr>
          <w:lang w:val="en-US"/>
        </w:rPr>
        <w:t>work together within their own local setting, have expertise in above</w:t>
      </w:r>
      <w:r w:rsidR="006B6B09">
        <w:rPr>
          <w:lang w:val="en-US"/>
        </w:rPr>
        <w:t>-</w:t>
      </w:r>
      <w:r>
        <w:rPr>
          <w:lang w:val="en-US"/>
        </w:rPr>
        <w:t xml:space="preserve">mentioned fields </w:t>
      </w:r>
      <w:r w:rsidR="007A4478">
        <w:rPr>
          <w:lang w:val="en-US"/>
        </w:rPr>
        <w:t xml:space="preserve">and with </w:t>
      </w:r>
      <w:r w:rsidR="006B6B09">
        <w:rPr>
          <w:lang w:val="en-US"/>
        </w:rPr>
        <w:t xml:space="preserve">young people </w:t>
      </w:r>
      <w:r w:rsidR="006B6B09" w:rsidRPr="00863A64">
        <w:rPr>
          <w:lang w:val="en-US"/>
        </w:rPr>
        <w:t>with disadvantaged backgrounds</w:t>
      </w:r>
      <w:r w:rsidR="00863A64">
        <w:rPr>
          <w:lang w:val="en-US"/>
        </w:rPr>
        <w:t xml:space="preserve"> </w:t>
      </w:r>
      <w:r>
        <w:rPr>
          <w:lang w:val="en-US"/>
        </w:rPr>
        <w:t>and be able to work together after the seminar in order to implement the lessons learnt.</w:t>
      </w:r>
    </w:p>
    <w:p w:rsidR="00FE3B34" w:rsidRPr="00FE3B34" w:rsidRDefault="00FE3B34" w:rsidP="00B75FF6">
      <w:pPr>
        <w:rPr>
          <w:lang w:val="en-US"/>
        </w:rPr>
      </w:pPr>
    </w:p>
    <w:p w:rsidR="00FE3B34" w:rsidRDefault="001A6250" w:rsidP="00FE3B34">
      <w:pPr>
        <w:rPr>
          <w:lang w:val="en-US"/>
        </w:rPr>
      </w:pPr>
      <w:r w:rsidRPr="00304914">
        <w:rPr>
          <w:b/>
          <w:color w:val="1F497D" w:themeColor="text2"/>
          <w:lang w:val="en-US"/>
        </w:rPr>
        <w:t>Objectives:</w:t>
      </w:r>
      <w:r w:rsidRPr="00304914">
        <w:rPr>
          <w:b/>
          <w:color w:val="1F497D" w:themeColor="text2"/>
          <w:lang w:val="en-US"/>
        </w:rPr>
        <w:br/>
      </w:r>
    </w:p>
    <w:p w:rsidR="00FE3B34" w:rsidRDefault="001A6250" w:rsidP="00FE3B34">
      <w:pPr>
        <w:pStyle w:val="Lijstalinea"/>
        <w:numPr>
          <w:ilvl w:val="0"/>
          <w:numId w:val="38"/>
        </w:numPr>
        <w:rPr>
          <w:lang w:val="en-US"/>
        </w:rPr>
      </w:pPr>
      <w:r w:rsidRPr="00FE3B34">
        <w:rPr>
          <w:lang w:val="en-US"/>
        </w:rPr>
        <w:t>To learn how</w:t>
      </w:r>
      <w:r w:rsidR="00FE3B34" w:rsidRPr="00FE3B34">
        <w:rPr>
          <w:lang w:val="en-US"/>
        </w:rPr>
        <w:t xml:space="preserve"> municipal</w:t>
      </w:r>
      <w:r w:rsidRPr="00FE3B34">
        <w:rPr>
          <w:lang w:val="en-US"/>
        </w:rPr>
        <w:t xml:space="preserve"> youth work and local youth policy </w:t>
      </w:r>
      <w:r w:rsidR="001B6AFB">
        <w:rPr>
          <w:lang w:val="en-US"/>
        </w:rPr>
        <w:t xml:space="preserve">ánd young people </w:t>
      </w:r>
      <w:r w:rsidRPr="00FE3B34">
        <w:rPr>
          <w:lang w:val="en-US"/>
        </w:rPr>
        <w:t>relate to e</w:t>
      </w:r>
      <w:r w:rsidR="00FE3B34">
        <w:rPr>
          <w:lang w:val="en-US"/>
        </w:rPr>
        <w:t>ach other and share experiences</w:t>
      </w:r>
    </w:p>
    <w:p w:rsidR="00FE3B34" w:rsidRDefault="001A6250" w:rsidP="00FE3B34">
      <w:pPr>
        <w:pStyle w:val="Lijstalinea"/>
        <w:numPr>
          <w:ilvl w:val="0"/>
          <w:numId w:val="38"/>
        </w:numPr>
        <w:rPr>
          <w:lang w:val="en-US"/>
        </w:rPr>
      </w:pPr>
      <w:r w:rsidRPr="00FE3B34">
        <w:rPr>
          <w:lang w:val="en-US"/>
        </w:rPr>
        <w:t xml:space="preserve">To learn </w:t>
      </w:r>
      <w:r w:rsidR="00FE3B34">
        <w:rPr>
          <w:lang w:val="en-US"/>
        </w:rPr>
        <w:t xml:space="preserve">about the </w:t>
      </w:r>
      <w:r w:rsidRPr="00FE3B34">
        <w:rPr>
          <w:lang w:val="en-US"/>
        </w:rPr>
        <w:t>role of youth work</w:t>
      </w:r>
      <w:r w:rsidR="00FE3B34">
        <w:rPr>
          <w:lang w:val="en-US"/>
        </w:rPr>
        <w:t xml:space="preserve"> in connecting with other sectors</w:t>
      </w:r>
      <w:r w:rsidRPr="00FE3B34">
        <w:rPr>
          <w:lang w:val="en-US"/>
        </w:rPr>
        <w:t xml:space="preserve"> in different Eu</w:t>
      </w:r>
      <w:r w:rsidR="00FE3B34">
        <w:rPr>
          <w:lang w:val="en-US"/>
        </w:rPr>
        <w:t>ropean municipalities/countries</w:t>
      </w:r>
    </w:p>
    <w:p w:rsidR="001A6250" w:rsidRPr="008E2B6B" w:rsidRDefault="001A6250" w:rsidP="008E2B6B">
      <w:pPr>
        <w:pStyle w:val="Lijstalinea"/>
        <w:numPr>
          <w:ilvl w:val="0"/>
          <w:numId w:val="38"/>
        </w:numPr>
        <w:rPr>
          <w:lang w:val="en-US"/>
        </w:rPr>
      </w:pPr>
      <w:r w:rsidRPr="00FE3B34">
        <w:rPr>
          <w:lang w:val="en-US"/>
        </w:rPr>
        <w:t>To exchange opportunities and</w:t>
      </w:r>
      <w:r w:rsidR="00FE3B34">
        <w:rPr>
          <w:lang w:val="en-US"/>
        </w:rPr>
        <w:t xml:space="preserve"> challenges in local youth work in partnerships with schools, social work, employment offices and businesses</w:t>
      </w:r>
      <w:r w:rsidR="008E2B6B">
        <w:rPr>
          <w:lang w:val="en-US"/>
        </w:rPr>
        <w:t xml:space="preserve"> and possible other work sectors involved</w:t>
      </w:r>
    </w:p>
    <w:p w:rsidR="001B6AFB" w:rsidRDefault="00D52EF8" w:rsidP="00FE3B34">
      <w:pPr>
        <w:pStyle w:val="Lijstalinea"/>
        <w:numPr>
          <w:ilvl w:val="0"/>
          <w:numId w:val="38"/>
        </w:numPr>
        <w:rPr>
          <w:lang w:val="en-US"/>
        </w:rPr>
      </w:pPr>
      <w:r>
        <w:rPr>
          <w:lang w:val="en-US"/>
        </w:rPr>
        <w:t xml:space="preserve">To develop a set of success factors (and possible risks) to develop </w:t>
      </w:r>
      <w:r w:rsidR="008E2B6B">
        <w:rPr>
          <w:lang w:val="en-US"/>
        </w:rPr>
        <w:t>further collaboration between youth work, youth policy makers</w:t>
      </w:r>
      <w:r w:rsidR="001B6AFB">
        <w:rPr>
          <w:lang w:val="en-US"/>
        </w:rPr>
        <w:t>, young people</w:t>
      </w:r>
      <w:r w:rsidR="008E2B6B">
        <w:rPr>
          <w:lang w:val="en-US"/>
        </w:rPr>
        <w:t xml:space="preserve"> and other sectors</w:t>
      </w:r>
      <w:r w:rsidR="001B6AFB">
        <w:rPr>
          <w:lang w:val="en-US"/>
        </w:rPr>
        <w:t xml:space="preserve">; </w:t>
      </w:r>
    </w:p>
    <w:p w:rsidR="002C09A9" w:rsidRPr="001B6AFB" w:rsidRDefault="008E2B6B" w:rsidP="001B6AFB">
      <w:pPr>
        <w:pStyle w:val="Lijstalinea"/>
        <w:numPr>
          <w:ilvl w:val="0"/>
          <w:numId w:val="38"/>
        </w:numPr>
        <w:rPr>
          <w:lang w:val="en-US"/>
        </w:rPr>
      </w:pPr>
      <w:r>
        <w:rPr>
          <w:lang w:val="en-US"/>
        </w:rPr>
        <w:t xml:space="preserve">To explore principles for </w:t>
      </w:r>
      <w:r w:rsidR="00D52EF8">
        <w:rPr>
          <w:lang w:val="en-US"/>
        </w:rPr>
        <w:t>innovative non-formal education approaches between youth work, education and employment and the</w:t>
      </w:r>
      <w:r w:rsidR="006B6B09">
        <w:rPr>
          <w:lang w:val="en-US"/>
        </w:rPr>
        <w:t xml:space="preserve"> required</w:t>
      </w:r>
      <w:r w:rsidR="00D52EF8">
        <w:rPr>
          <w:lang w:val="en-US"/>
        </w:rPr>
        <w:t xml:space="preserve"> conditions.</w:t>
      </w:r>
    </w:p>
    <w:p w:rsidR="00FE3B34" w:rsidRDefault="00FE3B34" w:rsidP="00B75FF6">
      <w:pPr>
        <w:rPr>
          <w:lang w:val="en-US"/>
        </w:rPr>
      </w:pPr>
    </w:p>
    <w:p w:rsidR="00EB11E0" w:rsidRPr="00F06731" w:rsidRDefault="001A6250" w:rsidP="00B75FF6">
      <w:pPr>
        <w:rPr>
          <w:color w:val="000000" w:themeColor="text1"/>
          <w:lang w:val="en-US"/>
        </w:rPr>
      </w:pPr>
      <w:r w:rsidRPr="00F06731">
        <w:rPr>
          <w:color w:val="000000" w:themeColor="text1"/>
          <w:lang w:val="en-US"/>
        </w:rPr>
        <w:lastRenderedPageBreak/>
        <w:t xml:space="preserve">The program will be composed by the </w:t>
      </w:r>
      <w:hyperlink r:id="rId13" w:history="1">
        <w:r w:rsidRPr="00F06731">
          <w:rPr>
            <w:rStyle w:val="Hyperlink"/>
            <w:color w:val="000000" w:themeColor="text1"/>
            <w:lang w:val="en-US"/>
          </w:rPr>
          <w:t>Netherlands Youth Institute</w:t>
        </w:r>
      </w:hyperlink>
      <w:r w:rsidR="00F06731" w:rsidRPr="00F06731">
        <w:rPr>
          <w:rStyle w:val="Hyperlink"/>
          <w:color w:val="000000" w:themeColor="text1"/>
          <w:u w:val="none"/>
          <w:lang w:val="en-US"/>
        </w:rPr>
        <w:t xml:space="preserve"> </w:t>
      </w:r>
      <w:r w:rsidR="00F06731" w:rsidRPr="00F06731">
        <w:rPr>
          <w:color w:val="000000" w:themeColor="text1"/>
          <w:lang w:val="en-US"/>
        </w:rPr>
        <w:t xml:space="preserve">and </w:t>
      </w:r>
      <w:hyperlink r:id="rId14" w:history="1">
        <w:r w:rsidR="00F06731" w:rsidRPr="00F06731">
          <w:rPr>
            <w:rStyle w:val="Hyperlink"/>
            <w:color w:val="000000" w:themeColor="text1"/>
            <w:lang w:val="en-US"/>
          </w:rPr>
          <w:t>Erasmus+ Youth</w:t>
        </w:r>
      </w:hyperlink>
      <w:r w:rsidR="00F06731" w:rsidRPr="00F06731">
        <w:rPr>
          <w:color w:val="000000" w:themeColor="text1"/>
          <w:lang w:val="en-US"/>
        </w:rPr>
        <w:t xml:space="preserve"> </w:t>
      </w:r>
      <w:r w:rsidRPr="00F06731">
        <w:rPr>
          <w:color w:val="000000" w:themeColor="text1"/>
          <w:lang w:val="en-US"/>
        </w:rPr>
        <w:t xml:space="preserve">together with </w:t>
      </w:r>
      <w:hyperlink r:id="rId15" w:history="1">
        <w:r w:rsidR="00863A64" w:rsidRPr="00F06731">
          <w:rPr>
            <w:rStyle w:val="Hyperlink"/>
            <w:color w:val="000000" w:themeColor="text1"/>
            <w:lang w:val="en-US"/>
          </w:rPr>
          <w:t xml:space="preserve">R-Newt </w:t>
        </w:r>
      </w:hyperlink>
      <w:r w:rsidR="00863A64" w:rsidRPr="00F06731">
        <w:rPr>
          <w:color w:val="000000" w:themeColor="text1"/>
          <w:lang w:val="en-US"/>
        </w:rPr>
        <w:t>Youth Work</w:t>
      </w:r>
      <w:r w:rsidR="008E1CAA" w:rsidRPr="00F06731">
        <w:rPr>
          <w:color w:val="000000" w:themeColor="text1"/>
          <w:lang w:val="en-US"/>
        </w:rPr>
        <w:t>. R</w:t>
      </w:r>
      <w:r w:rsidRPr="00F06731">
        <w:rPr>
          <w:color w:val="000000" w:themeColor="text1"/>
          <w:lang w:val="en-US"/>
        </w:rPr>
        <w:t xml:space="preserve">epresentatives of </w:t>
      </w:r>
      <w:r w:rsidR="00EB11E0" w:rsidRPr="00F06731">
        <w:rPr>
          <w:color w:val="000000" w:themeColor="text1"/>
          <w:lang w:val="en-US"/>
        </w:rPr>
        <w:t>our national partners</w:t>
      </w:r>
      <w:r w:rsidR="008E1CAA" w:rsidRPr="00F06731">
        <w:rPr>
          <w:color w:val="000000" w:themeColor="text1"/>
          <w:lang w:val="en-US"/>
        </w:rPr>
        <w:t xml:space="preserve"> have been involved in the preparation:</w:t>
      </w:r>
      <w:r w:rsidR="00863A64" w:rsidRPr="00F06731">
        <w:rPr>
          <w:color w:val="000000" w:themeColor="text1"/>
          <w:lang w:val="en-US"/>
        </w:rPr>
        <w:t xml:space="preserve"> </w:t>
      </w:r>
      <w:hyperlink r:id="rId16" w:history="1">
        <w:r w:rsidR="00863A64" w:rsidRPr="00F06731">
          <w:rPr>
            <w:rStyle w:val="Hyperlink"/>
            <w:color w:val="000000" w:themeColor="text1"/>
            <w:lang w:val="en-US"/>
          </w:rPr>
          <w:t>Youth Spot</w:t>
        </w:r>
      </w:hyperlink>
      <w:r w:rsidR="00863A64" w:rsidRPr="00F06731">
        <w:rPr>
          <w:color w:val="000000" w:themeColor="text1"/>
          <w:lang w:val="en-US"/>
        </w:rPr>
        <w:t xml:space="preserve"> (</w:t>
      </w:r>
      <w:r w:rsidR="00EB11E0" w:rsidRPr="00F06731">
        <w:rPr>
          <w:color w:val="000000" w:themeColor="text1"/>
          <w:lang w:val="en-US"/>
        </w:rPr>
        <w:t>the Professoriate of Youth Work at the University of Applied Sciences</w:t>
      </w:r>
      <w:r w:rsidR="00863A64" w:rsidRPr="00F06731">
        <w:rPr>
          <w:color w:val="000000" w:themeColor="text1"/>
          <w:lang w:val="en-US"/>
        </w:rPr>
        <w:t>)</w:t>
      </w:r>
      <w:r w:rsidR="00EB11E0" w:rsidRPr="00F06731">
        <w:rPr>
          <w:color w:val="000000" w:themeColor="text1"/>
          <w:lang w:val="en-US"/>
        </w:rPr>
        <w:t xml:space="preserve">, </w:t>
      </w:r>
      <w:hyperlink r:id="rId17" w:history="1">
        <w:r w:rsidR="00E61DC8">
          <w:rPr>
            <w:rStyle w:val="Hyperlink"/>
            <w:color w:val="000000" w:themeColor="text1"/>
            <w:lang w:val="en-US"/>
          </w:rPr>
          <w:t>BV</w:t>
        </w:r>
        <w:r w:rsidR="00F06731" w:rsidRPr="00F06731">
          <w:rPr>
            <w:rStyle w:val="Hyperlink"/>
            <w:color w:val="000000" w:themeColor="text1"/>
            <w:lang w:val="en-US"/>
          </w:rPr>
          <w:t>Jong</w:t>
        </w:r>
      </w:hyperlink>
      <w:r w:rsidR="00F06731" w:rsidRPr="00F06731">
        <w:rPr>
          <w:color w:val="000000" w:themeColor="text1"/>
          <w:lang w:val="en-US"/>
        </w:rPr>
        <w:t xml:space="preserve"> (</w:t>
      </w:r>
      <w:r w:rsidR="00EB11E0" w:rsidRPr="00F06731">
        <w:rPr>
          <w:color w:val="000000" w:themeColor="text1"/>
          <w:lang w:val="en-US"/>
        </w:rPr>
        <w:t>the National Association of Youth Work Professionals</w:t>
      </w:r>
      <w:r w:rsidR="00F06731" w:rsidRPr="00F06731">
        <w:rPr>
          <w:color w:val="000000" w:themeColor="text1"/>
          <w:lang w:val="en-US"/>
        </w:rPr>
        <w:t xml:space="preserve">) </w:t>
      </w:r>
      <w:hyperlink r:id="rId18" w:history="1">
        <w:r w:rsidR="00F06731" w:rsidRPr="00F06731">
          <w:rPr>
            <w:rStyle w:val="Hyperlink"/>
            <w:color w:val="000000" w:themeColor="text1"/>
            <w:lang w:val="en-US"/>
          </w:rPr>
          <w:t>POYWE</w:t>
        </w:r>
      </w:hyperlink>
      <w:r w:rsidR="00F06731" w:rsidRPr="00F06731">
        <w:rPr>
          <w:color w:val="000000" w:themeColor="text1"/>
          <w:lang w:val="en-US"/>
        </w:rPr>
        <w:t xml:space="preserve"> (Professional Open Youth Work Europe)</w:t>
      </w:r>
      <w:r w:rsidR="00683C65" w:rsidRPr="00F06731">
        <w:rPr>
          <w:color w:val="000000" w:themeColor="text1"/>
          <w:lang w:val="en-US"/>
        </w:rPr>
        <w:t>,</w:t>
      </w:r>
      <w:r w:rsidR="00EB11E0" w:rsidRPr="00F06731">
        <w:rPr>
          <w:color w:val="000000" w:themeColor="text1"/>
          <w:lang w:val="en-US"/>
        </w:rPr>
        <w:t xml:space="preserve"> </w:t>
      </w:r>
      <w:hyperlink r:id="rId19" w:history="1">
        <w:r w:rsidR="00F06731" w:rsidRPr="00F06731">
          <w:rPr>
            <w:rStyle w:val="Hyperlink"/>
            <w:color w:val="000000" w:themeColor="text1"/>
            <w:lang w:val="en-US"/>
          </w:rPr>
          <w:t>NJR</w:t>
        </w:r>
      </w:hyperlink>
      <w:r w:rsidR="00F06731" w:rsidRPr="00F06731">
        <w:rPr>
          <w:color w:val="000000" w:themeColor="text1"/>
          <w:lang w:val="en-US"/>
        </w:rPr>
        <w:t xml:space="preserve"> (</w:t>
      </w:r>
      <w:r w:rsidR="00EB11E0" w:rsidRPr="00F06731">
        <w:rPr>
          <w:color w:val="000000" w:themeColor="text1"/>
          <w:lang w:val="en-US"/>
        </w:rPr>
        <w:t>the Dutch National Youth Council</w:t>
      </w:r>
      <w:r w:rsidR="00F06731" w:rsidRPr="00F06731">
        <w:rPr>
          <w:color w:val="000000" w:themeColor="text1"/>
          <w:lang w:val="en-US"/>
        </w:rPr>
        <w:t>)</w:t>
      </w:r>
      <w:r w:rsidR="00863A64" w:rsidRPr="00F06731">
        <w:rPr>
          <w:color w:val="000000" w:themeColor="text1"/>
          <w:lang w:val="en-US"/>
        </w:rPr>
        <w:t xml:space="preserve"> </w:t>
      </w:r>
      <w:r w:rsidR="00EB11E0" w:rsidRPr="00F06731">
        <w:rPr>
          <w:color w:val="000000" w:themeColor="text1"/>
          <w:lang w:val="en-US"/>
        </w:rPr>
        <w:t xml:space="preserve">and </w:t>
      </w:r>
      <w:hyperlink r:id="rId20" w:history="1">
        <w:r w:rsidR="00EB11E0" w:rsidRPr="00F06731">
          <w:rPr>
            <w:rStyle w:val="Hyperlink"/>
            <w:color w:val="000000" w:themeColor="text1"/>
            <w:lang w:val="en-US"/>
          </w:rPr>
          <w:t>Intercity Youth</w:t>
        </w:r>
      </w:hyperlink>
      <w:r w:rsidR="00F06731" w:rsidRPr="00F06731">
        <w:rPr>
          <w:rStyle w:val="Hyperlink"/>
          <w:color w:val="000000" w:themeColor="text1"/>
          <w:lang w:val="en-US"/>
        </w:rPr>
        <w:t xml:space="preserve"> </w:t>
      </w:r>
      <w:r w:rsidR="00F06731" w:rsidRPr="00F06731">
        <w:rPr>
          <w:rStyle w:val="Hyperlink"/>
          <w:color w:val="000000" w:themeColor="text1"/>
          <w:u w:val="none"/>
          <w:lang w:val="en-US"/>
        </w:rPr>
        <w:t xml:space="preserve">(the </w:t>
      </w:r>
      <w:r w:rsidR="00F06731" w:rsidRPr="00F06731">
        <w:rPr>
          <w:color w:val="000000" w:themeColor="text1"/>
          <w:lang w:val="en-GB"/>
        </w:rPr>
        <w:t>European Network of Local Departments for Youth Work)</w:t>
      </w:r>
      <w:r w:rsidR="00EB11E0" w:rsidRPr="00F06731">
        <w:rPr>
          <w:color w:val="000000" w:themeColor="text1"/>
          <w:lang w:val="en-US"/>
        </w:rPr>
        <w:t xml:space="preserve">. </w:t>
      </w:r>
    </w:p>
    <w:p w:rsidR="00EB11E0" w:rsidRDefault="00EB11E0" w:rsidP="00B75FF6">
      <w:pPr>
        <w:rPr>
          <w:lang w:val="en-US"/>
        </w:rPr>
      </w:pPr>
    </w:p>
    <w:p w:rsidR="00D52EF8" w:rsidRPr="00304914" w:rsidRDefault="00D52EF8" w:rsidP="00B75FF6">
      <w:pPr>
        <w:rPr>
          <w:b/>
          <w:color w:val="1F497D" w:themeColor="text2"/>
          <w:lang w:val="en-US"/>
        </w:rPr>
      </w:pPr>
      <w:r w:rsidRPr="00304914">
        <w:rPr>
          <w:b/>
          <w:color w:val="1F497D" w:themeColor="text2"/>
          <w:lang w:val="en-US"/>
        </w:rPr>
        <w:t>Our Host</w:t>
      </w:r>
      <w:r w:rsidR="00304914" w:rsidRPr="00304914">
        <w:rPr>
          <w:b/>
          <w:color w:val="1F497D" w:themeColor="text2"/>
          <w:lang w:val="en-US"/>
        </w:rPr>
        <w:t xml:space="preserve">; R-Newt: a municipal youth work organization in </w:t>
      </w:r>
      <w:hyperlink r:id="rId21" w:history="1">
        <w:r w:rsidR="00304914" w:rsidRPr="00304914">
          <w:rPr>
            <w:rStyle w:val="Hyperlink"/>
            <w:b/>
            <w:color w:val="1F497D" w:themeColor="text2"/>
            <w:lang w:val="en-US"/>
          </w:rPr>
          <w:t>Tilburg</w:t>
        </w:r>
      </w:hyperlink>
    </w:p>
    <w:p w:rsidR="00304914" w:rsidRDefault="008E1CAA" w:rsidP="00304914">
      <w:pPr>
        <w:rPr>
          <w:lang w:val="en-US"/>
        </w:rPr>
      </w:pPr>
      <w:r>
        <w:rPr>
          <w:lang w:val="en-US"/>
        </w:rPr>
        <w:t xml:space="preserve">The Expert Meeting will take place in the city of Tilburg. </w:t>
      </w:r>
      <w:r w:rsidR="008E2B6B" w:rsidRPr="00FE3B34">
        <w:rPr>
          <w:lang w:val="en-US"/>
        </w:rPr>
        <w:t xml:space="preserve"> </w:t>
      </w:r>
      <w:r>
        <w:rPr>
          <w:lang w:val="en-US"/>
        </w:rPr>
        <w:t>A-</w:t>
      </w:r>
      <w:r w:rsidR="008E2B6B" w:rsidRPr="00FE3B34">
        <w:rPr>
          <w:lang w:val="en-US"/>
        </w:rPr>
        <w:t xml:space="preserve">3 days </w:t>
      </w:r>
      <w:r>
        <w:rPr>
          <w:lang w:val="en-US"/>
        </w:rPr>
        <w:t>Expert Meeting</w:t>
      </w:r>
      <w:r w:rsidR="008E2B6B" w:rsidRPr="00FE3B34">
        <w:rPr>
          <w:lang w:val="en-US"/>
        </w:rPr>
        <w:t xml:space="preserve"> with project visits to innovative and successful youth work project</w:t>
      </w:r>
      <w:r w:rsidR="008E2B6B">
        <w:rPr>
          <w:lang w:val="en-US"/>
        </w:rPr>
        <w:t>s</w:t>
      </w:r>
      <w:r w:rsidR="008E2B6B" w:rsidRPr="00FE3B34">
        <w:rPr>
          <w:lang w:val="en-US"/>
        </w:rPr>
        <w:t xml:space="preserve"> in </w:t>
      </w:r>
      <w:r w:rsidR="008E2B6B">
        <w:rPr>
          <w:lang w:val="en-US"/>
        </w:rPr>
        <w:t xml:space="preserve">Tilburg. </w:t>
      </w:r>
      <w:r>
        <w:rPr>
          <w:lang w:val="en-US"/>
        </w:rPr>
        <w:t xml:space="preserve">ContourdeTwern </w:t>
      </w:r>
      <w:hyperlink r:id="rId22" w:history="1"/>
      <w:r w:rsidR="00863A64">
        <w:rPr>
          <w:lang w:val="en-US"/>
        </w:rPr>
        <w:t xml:space="preserve">R-Newt </w:t>
      </w:r>
      <w:r w:rsidR="00EB11E0">
        <w:rPr>
          <w:lang w:val="en-US"/>
        </w:rPr>
        <w:t>is an innovative youth work organization in the southern part of the Netherlands</w:t>
      </w:r>
      <w:r>
        <w:rPr>
          <w:lang w:val="en-US"/>
        </w:rPr>
        <w:t>,</w:t>
      </w:r>
      <w:r w:rsidR="00EB11E0">
        <w:rPr>
          <w:lang w:val="en-US"/>
        </w:rPr>
        <w:t xml:space="preserve"> </w:t>
      </w:r>
      <w:r w:rsidR="00304914">
        <w:rPr>
          <w:lang w:val="en-US"/>
        </w:rPr>
        <w:t xml:space="preserve">R-Newt will </w:t>
      </w:r>
      <w:r>
        <w:rPr>
          <w:lang w:val="en-US"/>
        </w:rPr>
        <w:t xml:space="preserve">host the meeting, </w:t>
      </w:r>
      <w:r w:rsidR="00304914">
        <w:rPr>
          <w:lang w:val="en-US"/>
        </w:rPr>
        <w:t>organize visits to their projects and will take active part in the preparation of the content of the expert meeting.</w:t>
      </w:r>
    </w:p>
    <w:p w:rsidR="00304914" w:rsidRDefault="00304914" w:rsidP="00B75FF6">
      <w:pPr>
        <w:rPr>
          <w:lang w:val="en-US"/>
        </w:rPr>
      </w:pPr>
    </w:p>
    <w:p w:rsidR="00304914" w:rsidRDefault="00304914" w:rsidP="00B75FF6">
      <w:pPr>
        <w:rPr>
          <w:lang w:val="en-US"/>
        </w:rPr>
      </w:pPr>
      <w:r>
        <w:rPr>
          <w:lang w:val="en-US"/>
        </w:rPr>
        <w:t xml:space="preserve">R-Newt is a </w:t>
      </w:r>
      <w:r w:rsidR="00D52EF8">
        <w:rPr>
          <w:lang w:val="en-US"/>
        </w:rPr>
        <w:t xml:space="preserve">large youth work </w:t>
      </w:r>
      <w:r>
        <w:rPr>
          <w:lang w:val="en-US"/>
        </w:rPr>
        <w:t xml:space="preserve">NGO that </w:t>
      </w:r>
      <w:r w:rsidR="00EB11E0">
        <w:rPr>
          <w:lang w:val="en-US"/>
        </w:rPr>
        <w:t>works</w:t>
      </w:r>
      <w:r w:rsidR="00D52EF8">
        <w:rPr>
          <w:lang w:val="en-US"/>
        </w:rPr>
        <w:t xml:space="preserve"> closely with the local responsible municipa</w:t>
      </w:r>
      <w:r>
        <w:rPr>
          <w:lang w:val="en-US"/>
        </w:rPr>
        <w:t>lit</w:t>
      </w:r>
      <w:r w:rsidR="00D52EF8">
        <w:rPr>
          <w:lang w:val="en-US"/>
        </w:rPr>
        <w:t xml:space="preserve">y </w:t>
      </w:r>
      <w:r>
        <w:rPr>
          <w:lang w:val="en-US"/>
        </w:rPr>
        <w:t xml:space="preserve">through contractual </w:t>
      </w:r>
      <w:r w:rsidR="00D52EF8">
        <w:rPr>
          <w:lang w:val="en-US"/>
        </w:rPr>
        <w:t xml:space="preserve">program agreements. They are part of the </w:t>
      </w:r>
      <w:r>
        <w:rPr>
          <w:lang w:val="en-US"/>
        </w:rPr>
        <w:t xml:space="preserve">local infrastructure of </w:t>
      </w:r>
      <w:r w:rsidR="00D52EF8">
        <w:rPr>
          <w:lang w:val="en-US"/>
        </w:rPr>
        <w:t xml:space="preserve">social preventive </w:t>
      </w:r>
      <w:r>
        <w:rPr>
          <w:lang w:val="en-US"/>
        </w:rPr>
        <w:t xml:space="preserve">services </w:t>
      </w:r>
      <w:r w:rsidR="00EB11E0">
        <w:rPr>
          <w:lang w:val="en-US"/>
        </w:rPr>
        <w:t>for young people at risk</w:t>
      </w:r>
      <w:r w:rsidR="00D52EF8">
        <w:rPr>
          <w:lang w:val="en-US"/>
        </w:rPr>
        <w:t xml:space="preserve">. The professional youth workers work </w:t>
      </w:r>
      <w:r w:rsidR="00EB11E0">
        <w:rPr>
          <w:lang w:val="en-US"/>
        </w:rPr>
        <w:t xml:space="preserve">within the youth </w:t>
      </w:r>
      <w:r w:rsidR="0096390E">
        <w:rPr>
          <w:lang w:val="en-US"/>
        </w:rPr>
        <w:t>centers</w:t>
      </w:r>
      <w:r w:rsidR="00EB11E0">
        <w:rPr>
          <w:lang w:val="en-US"/>
        </w:rPr>
        <w:t xml:space="preserve"> and as</w:t>
      </w:r>
      <w:r w:rsidR="00EB11E0" w:rsidRPr="00D52EF8">
        <w:rPr>
          <w:i/>
          <w:lang w:val="en-US"/>
        </w:rPr>
        <w:t xml:space="preserve"> outreach</w:t>
      </w:r>
      <w:r w:rsidR="00EB11E0">
        <w:rPr>
          <w:lang w:val="en-US"/>
        </w:rPr>
        <w:t xml:space="preserve"> workers on the streets, but also in target-oriented programs together with employers, educational</w:t>
      </w:r>
      <w:r w:rsidR="00D52EF8">
        <w:rPr>
          <w:lang w:val="en-US"/>
        </w:rPr>
        <w:t xml:space="preserve"> workers</w:t>
      </w:r>
      <w:r w:rsidR="00EB11E0">
        <w:rPr>
          <w:lang w:val="en-US"/>
        </w:rPr>
        <w:t xml:space="preserve"> and social work professionals</w:t>
      </w:r>
      <w:r w:rsidR="00D52EF8">
        <w:rPr>
          <w:lang w:val="en-US"/>
        </w:rPr>
        <w:t>. They work mainly for young people in risky situations</w:t>
      </w:r>
      <w:r>
        <w:rPr>
          <w:lang w:val="en-US"/>
        </w:rPr>
        <w:t xml:space="preserve"> within the policy of welfare, care, safety and talent development. They work </w:t>
      </w:r>
      <w:r w:rsidR="00753FB7">
        <w:rPr>
          <w:lang w:val="en-US"/>
        </w:rPr>
        <w:t>i.e.</w:t>
      </w:r>
      <w:r w:rsidR="00EB11E0">
        <w:rPr>
          <w:lang w:val="en-US"/>
        </w:rPr>
        <w:t xml:space="preserve"> for young people</w:t>
      </w:r>
      <w:r w:rsidR="00D52EF8">
        <w:rPr>
          <w:lang w:val="en-US"/>
        </w:rPr>
        <w:t xml:space="preserve"> </w:t>
      </w:r>
      <w:r w:rsidR="00EB11E0">
        <w:rPr>
          <w:lang w:val="en-US"/>
        </w:rPr>
        <w:t xml:space="preserve">dealing with </w:t>
      </w:r>
      <w:r w:rsidR="00EB11E0" w:rsidRPr="00F06731">
        <w:rPr>
          <w:lang w:val="en-GB"/>
        </w:rPr>
        <w:t>de</w:t>
      </w:r>
      <w:r w:rsidR="008E1CAA" w:rsidRPr="00F06731">
        <w:rPr>
          <w:lang w:val="en-GB"/>
        </w:rPr>
        <w:t>b</w:t>
      </w:r>
      <w:r w:rsidR="00F06731" w:rsidRPr="00F06731">
        <w:rPr>
          <w:lang w:val="en-GB"/>
        </w:rPr>
        <w:t>t</w:t>
      </w:r>
      <w:r w:rsidR="00EB11E0" w:rsidRPr="00F06731">
        <w:rPr>
          <w:lang w:val="en-GB"/>
        </w:rPr>
        <w:t>s</w:t>
      </w:r>
      <w:r w:rsidR="00EB11E0">
        <w:rPr>
          <w:lang w:val="en-US"/>
        </w:rPr>
        <w:t xml:space="preserve">, young people out of </w:t>
      </w:r>
      <w:r w:rsidR="008E1CAA">
        <w:rPr>
          <w:lang w:val="en-US"/>
        </w:rPr>
        <w:t>employment</w:t>
      </w:r>
      <w:r w:rsidR="00EB11E0">
        <w:rPr>
          <w:lang w:val="en-US"/>
        </w:rPr>
        <w:t xml:space="preserve"> education</w:t>
      </w:r>
      <w:r w:rsidR="008E1CAA">
        <w:rPr>
          <w:lang w:val="en-US"/>
        </w:rPr>
        <w:t xml:space="preserve"> or training</w:t>
      </w:r>
      <w:r w:rsidR="00EB11E0">
        <w:rPr>
          <w:lang w:val="en-US"/>
        </w:rPr>
        <w:t xml:space="preserve"> (NEET’s)</w:t>
      </w:r>
      <w:r>
        <w:rPr>
          <w:lang w:val="en-US"/>
        </w:rPr>
        <w:t>, young people with addicti</w:t>
      </w:r>
      <w:r w:rsidR="007C33A7">
        <w:rPr>
          <w:lang w:val="en-US"/>
        </w:rPr>
        <w:t xml:space="preserve">on </w:t>
      </w:r>
      <w:r>
        <w:rPr>
          <w:lang w:val="en-US"/>
        </w:rPr>
        <w:t>issues</w:t>
      </w:r>
      <w:r w:rsidR="00EB11E0">
        <w:rPr>
          <w:lang w:val="en-US"/>
        </w:rPr>
        <w:t xml:space="preserve"> etc. </w:t>
      </w:r>
    </w:p>
    <w:p w:rsidR="00EB11E0" w:rsidRPr="00EB11E0" w:rsidRDefault="00EB11E0" w:rsidP="00B75FF6">
      <w:pPr>
        <w:rPr>
          <w:lang w:val="en-US"/>
        </w:rPr>
      </w:pPr>
    </w:p>
    <w:p w:rsidR="00304914" w:rsidRPr="00304914" w:rsidRDefault="00304914" w:rsidP="00B75FF6">
      <w:pPr>
        <w:rPr>
          <w:b/>
          <w:color w:val="1F497D" w:themeColor="text2"/>
          <w:lang w:val="en-US"/>
        </w:rPr>
      </w:pPr>
      <w:r w:rsidRPr="00304914">
        <w:rPr>
          <w:b/>
          <w:color w:val="1F497D" w:themeColor="text2"/>
          <w:lang w:val="en-US"/>
        </w:rPr>
        <w:t>Background to Dutch youth work settings</w:t>
      </w:r>
    </w:p>
    <w:p w:rsidR="00021564" w:rsidRDefault="001A6250" w:rsidP="00B75FF6">
      <w:pPr>
        <w:rPr>
          <w:lang w:val="en-US"/>
        </w:rPr>
      </w:pPr>
      <w:r w:rsidRPr="00304914">
        <w:rPr>
          <w:lang w:val="en-US"/>
        </w:rPr>
        <w:t xml:space="preserve">Professional </w:t>
      </w:r>
      <w:r w:rsidR="00776AC8">
        <w:rPr>
          <w:lang w:val="en-US"/>
        </w:rPr>
        <w:t>(</w:t>
      </w:r>
      <w:r w:rsidRPr="00304914">
        <w:rPr>
          <w:lang w:val="en-US"/>
        </w:rPr>
        <w:t>open</w:t>
      </w:r>
      <w:r w:rsidR="00776AC8">
        <w:rPr>
          <w:lang w:val="en-US"/>
        </w:rPr>
        <w:t>)</w:t>
      </w:r>
      <w:r w:rsidRPr="00304914">
        <w:rPr>
          <w:lang w:val="en-US"/>
        </w:rPr>
        <w:t xml:space="preserve"> youth work in the Netherlands is very diverse. There are no national </w:t>
      </w:r>
      <w:r w:rsidR="00776AC8">
        <w:rPr>
          <w:lang w:val="en-US"/>
        </w:rPr>
        <w:t xml:space="preserve">quality </w:t>
      </w:r>
      <w:r w:rsidRPr="00304914">
        <w:rPr>
          <w:lang w:val="en-US"/>
        </w:rPr>
        <w:t>guidelines</w:t>
      </w:r>
      <w:r w:rsidR="00776AC8">
        <w:rPr>
          <w:lang w:val="en-US"/>
        </w:rPr>
        <w:t>; although there is a (relatively new) professional code</w:t>
      </w:r>
      <w:r w:rsidRPr="00776AC8">
        <w:rPr>
          <w:lang w:val="en-US"/>
        </w:rPr>
        <w:t xml:space="preserve">. </w:t>
      </w:r>
      <w:r w:rsidR="00E61DC8">
        <w:rPr>
          <w:lang w:val="en-US"/>
        </w:rPr>
        <w:t xml:space="preserve">An important momentum is </w:t>
      </w:r>
      <w:r w:rsidR="00186C4B">
        <w:rPr>
          <w:lang w:val="en-US"/>
        </w:rPr>
        <w:t>January 2015</w:t>
      </w:r>
      <w:r w:rsidR="00021564">
        <w:rPr>
          <w:lang w:val="en-US"/>
        </w:rPr>
        <w:t xml:space="preserve">; a new Act on Youth Welfare </w:t>
      </w:r>
      <w:r w:rsidR="00186C4B">
        <w:rPr>
          <w:lang w:val="en-US"/>
        </w:rPr>
        <w:t>came into force, which means a</w:t>
      </w:r>
      <w:r w:rsidR="00E61DC8">
        <w:rPr>
          <w:lang w:val="en-US"/>
        </w:rPr>
        <w:t xml:space="preserve"> shift in responsibilities</w:t>
      </w:r>
      <w:r w:rsidR="00186C4B">
        <w:rPr>
          <w:lang w:val="en-US"/>
        </w:rPr>
        <w:t xml:space="preserve"> for youth welfare and youth care</w:t>
      </w:r>
      <w:r w:rsidR="00E61DC8">
        <w:rPr>
          <w:lang w:val="en-US"/>
        </w:rPr>
        <w:t xml:space="preserve"> towards municipalities. </w:t>
      </w:r>
      <w:r w:rsidR="00186C4B">
        <w:rPr>
          <w:lang w:val="en-US"/>
        </w:rPr>
        <w:t xml:space="preserve">Before 2015 the youth care was organized through the provinces. </w:t>
      </w:r>
      <w:r w:rsidR="00E61DC8">
        <w:rPr>
          <w:lang w:val="en-US"/>
        </w:rPr>
        <w:t xml:space="preserve">Since </w:t>
      </w:r>
      <w:r w:rsidR="00186C4B">
        <w:rPr>
          <w:lang w:val="en-US"/>
        </w:rPr>
        <w:t xml:space="preserve">2015 </w:t>
      </w:r>
      <w:r w:rsidR="00E61DC8">
        <w:rPr>
          <w:lang w:val="en-US"/>
        </w:rPr>
        <w:t>l</w:t>
      </w:r>
      <w:r w:rsidR="00776AC8">
        <w:rPr>
          <w:lang w:val="en-US"/>
        </w:rPr>
        <w:t>ocal authorities have full responsibility to organize c</w:t>
      </w:r>
      <w:r w:rsidRPr="00776AC8">
        <w:rPr>
          <w:lang w:val="en-US"/>
        </w:rPr>
        <w:t>ommunity welfare</w:t>
      </w:r>
      <w:r w:rsidR="00776AC8">
        <w:rPr>
          <w:lang w:val="en-US"/>
        </w:rPr>
        <w:t>, social support</w:t>
      </w:r>
      <w:r w:rsidR="002A452E">
        <w:rPr>
          <w:lang w:val="en-US"/>
        </w:rPr>
        <w:t xml:space="preserve"> </w:t>
      </w:r>
      <w:r w:rsidR="00E61DC8">
        <w:rPr>
          <w:lang w:val="en-US"/>
        </w:rPr>
        <w:t>á</w:t>
      </w:r>
      <w:r w:rsidR="00776AC8" w:rsidRPr="00776AC8">
        <w:rPr>
          <w:lang w:val="en-US"/>
        </w:rPr>
        <w:t>nd youth care</w:t>
      </w:r>
      <w:r w:rsidR="00776AC8">
        <w:rPr>
          <w:lang w:val="en-US"/>
        </w:rPr>
        <w:t xml:space="preserve">. </w:t>
      </w:r>
      <w:r w:rsidR="00186C4B">
        <w:rPr>
          <w:lang w:val="en-US"/>
        </w:rPr>
        <w:t>Within this</w:t>
      </w:r>
      <w:r w:rsidR="00E61DC8">
        <w:rPr>
          <w:lang w:val="en-US"/>
        </w:rPr>
        <w:t xml:space="preserve"> new local landscape</w:t>
      </w:r>
      <w:r w:rsidR="00186C4B">
        <w:rPr>
          <w:lang w:val="en-US"/>
        </w:rPr>
        <w:t>,</w:t>
      </w:r>
      <w:r w:rsidR="00E61DC8">
        <w:rPr>
          <w:lang w:val="en-US"/>
        </w:rPr>
        <w:t xml:space="preserve"> local authorities </w:t>
      </w:r>
      <w:r w:rsidR="00186C4B">
        <w:rPr>
          <w:lang w:val="en-US"/>
        </w:rPr>
        <w:t xml:space="preserve">and welfare and care providers </w:t>
      </w:r>
      <w:r w:rsidR="00E61DC8">
        <w:rPr>
          <w:lang w:val="en-US"/>
        </w:rPr>
        <w:t>are now developing inter</w:t>
      </w:r>
      <w:r w:rsidR="00186C4B">
        <w:rPr>
          <w:lang w:val="en-US"/>
        </w:rPr>
        <w:t>-</w:t>
      </w:r>
      <w:r w:rsidR="00E61DC8">
        <w:rPr>
          <w:lang w:val="en-US"/>
        </w:rPr>
        <w:t>professional working methods to support children, young people and families in need or at risk</w:t>
      </w:r>
      <w:r w:rsidR="00186C4B">
        <w:rPr>
          <w:lang w:val="en-US"/>
        </w:rPr>
        <w:t xml:space="preserve"> within their own living environments</w:t>
      </w:r>
      <w:r w:rsidR="00E61DC8">
        <w:rPr>
          <w:lang w:val="en-US"/>
        </w:rPr>
        <w:t>. This also has consequences for the aims and methods of youth work</w:t>
      </w:r>
      <w:r w:rsidR="00021564">
        <w:rPr>
          <w:lang w:val="en-US"/>
        </w:rPr>
        <w:t xml:space="preserve"> within this new landscape</w:t>
      </w:r>
      <w:r w:rsidR="00186C4B">
        <w:rPr>
          <w:lang w:val="en-US"/>
        </w:rPr>
        <w:t xml:space="preserve">. </w:t>
      </w:r>
      <w:r w:rsidR="00021564" w:rsidRPr="00021564">
        <w:rPr>
          <w:lang w:val="en-US"/>
        </w:rPr>
        <w:t>Local policies may demand youth work to act as youth social work in e.g. providing individual guidance in preventive care for young people at risk or as outreach ambulant workers to reduce hindrance on the streets, or to work talent oriented with groups of young people within the youth centers.</w:t>
      </w:r>
    </w:p>
    <w:p w:rsidR="00021564" w:rsidRDefault="00021564" w:rsidP="00B75FF6">
      <w:pPr>
        <w:rPr>
          <w:lang w:val="en-US"/>
        </w:rPr>
      </w:pPr>
    </w:p>
    <w:p w:rsidR="0090436E" w:rsidRDefault="0090436E" w:rsidP="0090436E">
      <w:pPr>
        <w:rPr>
          <w:lang w:val="en-US"/>
        </w:rPr>
      </w:pPr>
      <w:r>
        <w:rPr>
          <w:lang w:val="en-US"/>
        </w:rPr>
        <w:t xml:space="preserve">Youth Work in the Netherlands is an approach in youth work that asks to collaborate with other local partners in the socio-educational field working with (vulnerable) young people. This generates projects and programs with schools, employers, mental health care organizations and others working with young people. </w:t>
      </w:r>
      <w:r w:rsidRPr="00740A15">
        <w:rPr>
          <w:lang w:val="en-US"/>
        </w:rPr>
        <w:t>An advantage in</w:t>
      </w:r>
      <w:r>
        <w:rPr>
          <w:lang w:val="en-US"/>
        </w:rPr>
        <w:t xml:space="preserve"> current </w:t>
      </w:r>
      <w:r w:rsidRPr="00740A15">
        <w:rPr>
          <w:lang w:val="en-US"/>
        </w:rPr>
        <w:t xml:space="preserve">youth work </w:t>
      </w:r>
      <w:r>
        <w:rPr>
          <w:lang w:val="en-US"/>
        </w:rPr>
        <w:t xml:space="preserve">system </w:t>
      </w:r>
      <w:r w:rsidRPr="00740A15">
        <w:rPr>
          <w:lang w:val="en-US"/>
        </w:rPr>
        <w:t xml:space="preserve">is that the links with policy are closer and it is easier to influence policy (by showing good examples and presenting the results). </w:t>
      </w:r>
      <w:r w:rsidRPr="002A452E">
        <w:rPr>
          <w:lang w:val="en-US"/>
        </w:rPr>
        <w:t>New projects combine aspects of youth work, youth care and education which result in interesting new offers for young people.</w:t>
      </w:r>
    </w:p>
    <w:p w:rsidR="0090436E" w:rsidRDefault="0090436E" w:rsidP="00B75FF6">
      <w:pPr>
        <w:rPr>
          <w:lang w:val="en-US"/>
        </w:rPr>
      </w:pPr>
    </w:p>
    <w:p w:rsidR="00B74A86" w:rsidRDefault="00021564" w:rsidP="00B75FF6">
      <w:pPr>
        <w:rPr>
          <w:lang w:val="en-US"/>
        </w:rPr>
      </w:pPr>
      <w:r>
        <w:rPr>
          <w:lang w:val="en-US"/>
        </w:rPr>
        <w:t>In the Dutch system, t</w:t>
      </w:r>
      <w:r w:rsidR="00776AC8">
        <w:rPr>
          <w:lang w:val="en-US"/>
        </w:rPr>
        <w:t>he support and care for young people is organized by commissioning NGO’s</w:t>
      </w:r>
      <w:r>
        <w:rPr>
          <w:lang w:val="en-US"/>
        </w:rPr>
        <w:t xml:space="preserve"> (youth work and/or youth care providers)</w:t>
      </w:r>
      <w:r w:rsidR="00776AC8">
        <w:rPr>
          <w:lang w:val="en-US"/>
        </w:rPr>
        <w:t xml:space="preserve"> through contractual agreements with the local authorities</w:t>
      </w:r>
      <w:r w:rsidR="00954F12">
        <w:rPr>
          <w:lang w:val="en-US"/>
        </w:rPr>
        <w:t xml:space="preserve">. </w:t>
      </w:r>
      <w:r w:rsidR="001A6250" w:rsidRPr="00776AC8">
        <w:rPr>
          <w:lang w:val="en-US"/>
        </w:rPr>
        <w:t xml:space="preserve">This system implies that the </w:t>
      </w:r>
      <w:r w:rsidR="00776AC8">
        <w:rPr>
          <w:lang w:val="en-US"/>
        </w:rPr>
        <w:t xml:space="preserve">approach </w:t>
      </w:r>
      <w:r w:rsidR="001A6250" w:rsidRPr="00776AC8">
        <w:rPr>
          <w:lang w:val="en-US"/>
        </w:rPr>
        <w:t>of an organization is based on the</w:t>
      </w:r>
      <w:r w:rsidR="00776AC8">
        <w:rPr>
          <w:lang w:val="en-US"/>
        </w:rPr>
        <w:t xml:space="preserve"> local policy priorities.</w:t>
      </w:r>
      <w:r w:rsidR="001A6250" w:rsidRPr="002A452E">
        <w:rPr>
          <w:lang w:val="en-US"/>
        </w:rPr>
        <w:t xml:space="preserve"> </w:t>
      </w:r>
      <w:r w:rsidRPr="002A452E">
        <w:rPr>
          <w:lang w:val="en-US"/>
        </w:rPr>
        <w:t>In bigger cities welfare organizations cover youth work, social work, care for elderly and youth care.</w:t>
      </w:r>
      <w:r>
        <w:rPr>
          <w:lang w:val="en-US"/>
        </w:rPr>
        <w:t xml:space="preserve"> Smaller municipalities mostly commission regionally operating organizations to organize youth work or youth care. </w:t>
      </w:r>
      <w:r w:rsidR="00954F12">
        <w:rPr>
          <w:lang w:val="en-US"/>
        </w:rPr>
        <w:t xml:space="preserve">You may realize that this creates a large diversity in focus, approaches and clarity about the role of youth work within the local setting. </w:t>
      </w:r>
      <w:r>
        <w:rPr>
          <w:lang w:val="en-US"/>
        </w:rPr>
        <w:t>Youth work also has to deal with budget cuts at local levels</w:t>
      </w:r>
    </w:p>
    <w:p w:rsidR="00B74A86" w:rsidRDefault="00B74A86" w:rsidP="00B75FF6">
      <w:pPr>
        <w:rPr>
          <w:lang w:val="en-US"/>
        </w:rPr>
      </w:pPr>
    </w:p>
    <w:p w:rsidR="00124B7F" w:rsidRPr="00B15A80" w:rsidRDefault="00124B7F" w:rsidP="00B75FF6">
      <w:pPr>
        <w:rPr>
          <w:lang w:val="en-US"/>
        </w:rPr>
      </w:pPr>
    </w:p>
    <w:p w:rsidR="00124B7F" w:rsidRPr="00B15A80" w:rsidRDefault="00124B7F" w:rsidP="00B75FF6">
      <w:pPr>
        <w:rPr>
          <w:b/>
          <w:lang w:val="en-US"/>
        </w:rPr>
      </w:pPr>
      <w:r w:rsidRPr="00B15A80">
        <w:rPr>
          <w:b/>
          <w:lang w:val="en-US"/>
        </w:rPr>
        <w:t>For more information:</w:t>
      </w:r>
    </w:p>
    <w:p w:rsidR="00B15A80" w:rsidRDefault="00B15A80" w:rsidP="00B75FF6">
      <w:pPr>
        <w:rPr>
          <w:lang w:val="en-US"/>
        </w:rPr>
      </w:pPr>
      <w:r>
        <w:rPr>
          <w:lang w:val="en-US"/>
        </w:rPr>
        <w:t xml:space="preserve">You can find more information and apply online on </w:t>
      </w:r>
      <w:hyperlink r:id="rId23" w:history="1">
        <w:r w:rsidRPr="00733943">
          <w:rPr>
            <w:rStyle w:val="Hyperlink"/>
            <w:lang w:val="en-US"/>
          </w:rPr>
          <w:t>www.salto-youth.net</w:t>
        </w:r>
      </w:hyperlink>
      <w:r>
        <w:rPr>
          <w:lang w:val="en-US"/>
        </w:rPr>
        <w:t>. Application deadline is the 16</w:t>
      </w:r>
      <w:r w:rsidR="00FA40B3">
        <w:rPr>
          <w:lang w:val="en-US"/>
        </w:rPr>
        <w:t>th of</w:t>
      </w:r>
      <w:r>
        <w:rPr>
          <w:lang w:val="en-US"/>
        </w:rPr>
        <w:t xml:space="preserve"> May 2016. </w:t>
      </w:r>
      <w:r w:rsidR="00FA40B3">
        <w:rPr>
          <w:lang w:val="en-US"/>
        </w:rPr>
        <w:t xml:space="preserve">The final selection will be communicated before the 28th of May. </w:t>
      </w:r>
    </w:p>
    <w:p w:rsidR="00124B7F" w:rsidRPr="00C3584E" w:rsidRDefault="00C3584E" w:rsidP="00B75FF6">
      <w:pPr>
        <w:rPr>
          <w:rStyle w:val="Hyperlink"/>
          <w:color w:val="auto"/>
          <w:u w:val="none"/>
          <w:lang w:val="en-US"/>
        </w:rPr>
      </w:pPr>
      <w:r>
        <w:rPr>
          <w:lang w:val="en-US"/>
        </w:rPr>
        <w:t>Please contact Mireille Unger (</w:t>
      </w:r>
      <w:hyperlink r:id="rId24" w:history="1">
        <w:r w:rsidR="00124B7F" w:rsidRPr="00124B7F">
          <w:rPr>
            <w:rStyle w:val="Hyperlink"/>
            <w:lang w:val="en-US"/>
          </w:rPr>
          <w:t>M.Unger@nji.nl</w:t>
        </w:r>
      </w:hyperlink>
      <w:r>
        <w:rPr>
          <w:rStyle w:val="Hyperlink"/>
          <w:lang w:val="en-US"/>
        </w:rPr>
        <w:t>)</w:t>
      </w:r>
      <w:r w:rsidR="00124B7F" w:rsidRPr="00124B7F">
        <w:rPr>
          <w:lang w:val="en-US"/>
        </w:rPr>
        <w:t xml:space="preserve"> or Pink Hilverdink</w:t>
      </w:r>
      <w:r>
        <w:rPr>
          <w:lang w:val="en-US"/>
        </w:rPr>
        <w:t xml:space="preserve"> (</w:t>
      </w:r>
      <w:hyperlink r:id="rId25" w:history="1">
        <w:r w:rsidR="00124B7F" w:rsidRPr="00124B7F">
          <w:rPr>
            <w:rStyle w:val="Hyperlink"/>
            <w:lang w:val="en-US"/>
          </w:rPr>
          <w:t>P.Hilverdink@nji.nl</w:t>
        </w:r>
      </w:hyperlink>
      <w:r>
        <w:rPr>
          <w:rStyle w:val="Hyperlink"/>
          <w:lang w:val="en-US"/>
        </w:rPr>
        <w:t xml:space="preserve">) </w:t>
      </w:r>
      <w:r>
        <w:rPr>
          <w:rStyle w:val="Hyperlink"/>
          <w:color w:val="auto"/>
          <w:u w:val="none"/>
          <w:lang w:val="en-US"/>
        </w:rPr>
        <w:t>in case you should have questions.</w:t>
      </w:r>
    </w:p>
    <w:p w:rsidR="00B15A80" w:rsidRDefault="00B15A80" w:rsidP="00B75FF6">
      <w:pPr>
        <w:rPr>
          <w:rStyle w:val="Hyperlink"/>
          <w:color w:val="auto"/>
          <w:u w:val="none"/>
          <w:lang w:val="en-US"/>
        </w:rPr>
      </w:pPr>
    </w:p>
    <w:p w:rsidR="00B15A80" w:rsidRDefault="00B15A80" w:rsidP="00B75FF6">
      <w:pPr>
        <w:rPr>
          <w:rStyle w:val="Hyperlink"/>
          <w:color w:val="auto"/>
          <w:u w:val="none"/>
          <w:lang w:val="en-US"/>
        </w:rPr>
      </w:pPr>
    </w:p>
    <w:p w:rsidR="00B15A80" w:rsidRDefault="00B15A80" w:rsidP="00B75FF6">
      <w:pPr>
        <w:rPr>
          <w:rStyle w:val="Hyperlink"/>
          <w:color w:val="auto"/>
          <w:u w:val="none"/>
          <w:lang w:val="en-US"/>
        </w:rPr>
      </w:pPr>
    </w:p>
    <w:p w:rsidR="00B15A80" w:rsidRDefault="00B15A80" w:rsidP="00B75FF6">
      <w:pPr>
        <w:rPr>
          <w:rStyle w:val="Hyperlink"/>
          <w:color w:val="auto"/>
          <w:u w:val="none"/>
          <w:lang w:val="en-US"/>
        </w:rPr>
      </w:pPr>
    </w:p>
    <w:p w:rsidR="00B15A80" w:rsidRDefault="00B15A80" w:rsidP="00B75FF6">
      <w:pPr>
        <w:rPr>
          <w:rStyle w:val="Hyperlink"/>
          <w:color w:val="auto"/>
          <w:u w:val="none"/>
          <w:lang w:val="en-US"/>
        </w:rPr>
      </w:pPr>
    </w:p>
    <w:p w:rsidR="00B15A80" w:rsidRDefault="00B15A80" w:rsidP="00B75FF6">
      <w:pPr>
        <w:rPr>
          <w:rStyle w:val="Hyperlink"/>
          <w:color w:val="auto"/>
          <w:u w:val="none"/>
          <w:lang w:val="en-US"/>
        </w:rPr>
      </w:pPr>
    </w:p>
    <w:p w:rsidR="00B15A80" w:rsidRDefault="00B15A80" w:rsidP="00B75FF6">
      <w:pPr>
        <w:rPr>
          <w:rStyle w:val="Hyperlink"/>
          <w:color w:val="auto"/>
          <w:u w:val="none"/>
          <w:lang w:val="en-US"/>
        </w:rPr>
      </w:pPr>
      <w:r>
        <w:rPr>
          <w:rStyle w:val="Hyperlink"/>
          <w:color w:val="auto"/>
          <w:u w:val="none"/>
          <w:lang w:val="en-US"/>
        </w:rPr>
        <w:t xml:space="preserve">This project has been financed by </w:t>
      </w:r>
    </w:p>
    <w:p w:rsidR="00124B7F" w:rsidRDefault="00B15A80" w:rsidP="00B75FF6">
      <w:pPr>
        <w:rPr>
          <w:lang w:val="en-US"/>
        </w:rPr>
      </w:pPr>
      <w:r>
        <w:rPr>
          <w:rStyle w:val="Hyperlink"/>
          <w:color w:val="auto"/>
          <w:u w:val="none"/>
          <w:lang w:val="en-US"/>
        </w:rPr>
        <w:t xml:space="preserve"> </w:t>
      </w:r>
      <w:r>
        <w:rPr>
          <w:noProof/>
        </w:rPr>
        <w:drawing>
          <wp:inline distT="0" distB="0" distL="0" distR="0" wp14:anchorId="54D295DE" wp14:editId="0F22764B">
            <wp:extent cx="1184274" cy="337062"/>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14461" cy="374115"/>
                    </a:xfrm>
                    <a:prstGeom prst="rect">
                      <a:avLst/>
                    </a:prstGeom>
                  </pic:spPr>
                </pic:pic>
              </a:graphicData>
            </a:graphic>
          </wp:inline>
        </w:drawing>
      </w:r>
    </w:p>
    <w:p w:rsidR="00124B7F" w:rsidRPr="002A452E" w:rsidRDefault="00124B7F" w:rsidP="00B75FF6">
      <w:pPr>
        <w:rPr>
          <w:lang w:val="en-US"/>
        </w:rPr>
      </w:pPr>
    </w:p>
    <w:sectPr w:rsidR="00124B7F" w:rsidRPr="002A452E" w:rsidSect="003900C6">
      <w:pgSz w:w="11906" w:h="16838"/>
      <w:pgMar w:top="1134" w:right="1134" w:bottom="1134" w:left="1134" w:header="0" w:footer="680" w:gutter="0"/>
      <w:paperSrc w:first="1" w:other="1"/>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D3" w:rsidRDefault="002904D3">
      <w:r>
        <w:separator/>
      </w:r>
    </w:p>
  </w:endnote>
  <w:endnote w:type="continuationSeparator" w:id="0">
    <w:p w:rsidR="002904D3" w:rsidRDefault="0029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D3" w:rsidRDefault="002904D3">
      <w:r>
        <w:separator/>
      </w:r>
    </w:p>
  </w:footnote>
  <w:footnote w:type="continuationSeparator" w:id="0">
    <w:p w:rsidR="002904D3" w:rsidRDefault="00290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542"/>
    <w:multiLevelType w:val="multilevel"/>
    <w:tmpl w:val="F6A0E74E"/>
    <w:lvl w:ilvl="0">
      <w:start w:val="1"/>
      <w:numFmt w:val="bullet"/>
      <w:pStyle w:val="merktekens"/>
      <w:lvlText w:val=""/>
      <w:lvlJc w:val="left"/>
      <w:pPr>
        <w:tabs>
          <w:tab w:val="num" w:pos="360"/>
        </w:tabs>
        <w:ind w:left="227" w:hanging="227"/>
      </w:pPr>
      <w:rPr>
        <w:rFonts w:ascii="Wingdings" w:hAnsi="Wingdings" w:hint="default"/>
        <w:sz w:val="10"/>
      </w:rPr>
    </w:lvl>
    <w:lvl w:ilvl="1">
      <w:start w:val="1"/>
      <w:numFmt w:val="bullet"/>
      <w:lvlText w:val="–"/>
      <w:lvlJc w:val="left"/>
      <w:pPr>
        <w:tabs>
          <w:tab w:val="num" w:pos="587"/>
        </w:tabs>
        <w:ind w:left="454" w:hanging="227"/>
      </w:pPr>
      <w:rPr>
        <w:rFonts w:ascii="Times New Roman" w:hAnsi="Times New Roman" w:hint="default"/>
      </w:rPr>
    </w:lvl>
    <w:lvl w:ilvl="2">
      <w:start w:val="1"/>
      <w:numFmt w:val="bullet"/>
      <w:lvlText w:val="-"/>
      <w:lvlJc w:val="left"/>
      <w:pPr>
        <w:tabs>
          <w:tab w:val="num" w:pos="814"/>
        </w:tabs>
        <w:ind w:left="680" w:hanging="226"/>
      </w:pPr>
      <w:rPr>
        <w:rFonts w:ascii="Times New Roman" w:hAnsi="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09F934AE"/>
    <w:multiLevelType w:val="singleLevel"/>
    <w:tmpl w:val="C420753C"/>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B3D426F"/>
    <w:multiLevelType w:val="singleLevel"/>
    <w:tmpl w:val="C420753C"/>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0B6E1FD0"/>
    <w:multiLevelType w:val="singleLevel"/>
    <w:tmpl w:val="C420753C"/>
    <w:lvl w:ilvl="0">
      <w:start w:val="1"/>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0E7A7F36"/>
    <w:multiLevelType w:val="singleLevel"/>
    <w:tmpl w:val="8188E52E"/>
    <w:lvl w:ilvl="0">
      <w:start w:val="1"/>
      <w:numFmt w:val="bullet"/>
      <w:lvlText w:val=""/>
      <w:lvlJc w:val="left"/>
      <w:pPr>
        <w:tabs>
          <w:tab w:val="num" w:pos="360"/>
        </w:tabs>
        <w:ind w:left="227" w:hanging="227"/>
      </w:pPr>
      <w:rPr>
        <w:rFonts w:ascii="Wingdings" w:hAnsi="Wingdings" w:hint="default"/>
        <w:b w:val="0"/>
        <w:i w:val="0"/>
        <w:sz w:val="10"/>
      </w:rPr>
    </w:lvl>
  </w:abstractNum>
  <w:abstractNum w:abstractNumId="5" w15:restartNumberingAfterBreak="0">
    <w:nsid w:val="14BD47EA"/>
    <w:multiLevelType w:val="singleLevel"/>
    <w:tmpl w:val="C420753C"/>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171E16B5"/>
    <w:multiLevelType w:val="singleLevel"/>
    <w:tmpl w:val="C7D25AB8"/>
    <w:lvl w:ilvl="0">
      <w:start w:val="1"/>
      <w:numFmt w:val="bullet"/>
      <w:lvlText w:val="–"/>
      <w:lvlJc w:val="left"/>
      <w:pPr>
        <w:tabs>
          <w:tab w:val="num" w:pos="587"/>
        </w:tabs>
        <w:ind w:left="454" w:hanging="227"/>
      </w:pPr>
      <w:rPr>
        <w:rFonts w:ascii="Univers" w:hAnsi="Univers" w:hint="default"/>
        <w:b w:val="0"/>
        <w:i w:val="0"/>
        <w:sz w:val="20"/>
      </w:rPr>
    </w:lvl>
  </w:abstractNum>
  <w:abstractNum w:abstractNumId="7" w15:restartNumberingAfterBreak="0">
    <w:nsid w:val="20F33233"/>
    <w:multiLevelType w:val="singleLevel"/>
    <w:tmpl w:val="C420753C"/>
    <w:lvl w:ilvl="0">
      <w:start w:val="1"/>
      <w:numFmt w:val="bullet"/>
      <w:lvlText w:val=""/>
      <w:lvlJc w:val="left"/>
      <w:pPr>
        <w:tabs>
          <w:tab w:val="num" w:pos="360"/>
        </w:tabs>
        <w:ind w:left="360" w:hanging="360"/>
      </w:pPr>
      <w:rPr>
        <w:rFonts w:ascii="Wingdings" w:hAnsi="Wingdings" w:hint="default"/>
        <w:sz w:val="20"/>
      </w:rPr>
    </w:lvl>
  </w:abstractNum>
  <w:abstractNum w:abstractNumId="8" w15:restartNumberingAfterBreak="0">
    <w:nsid w:val="25754161"/>
    <w:multiLevelType w:val="multilevel"/>
    <w:tmpl w:val="F6C6B7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76178E3"/>
    <w:multiLevelType w:val="singleLevel"/>
    <w:tmpl w:val="3EE682CE"/>
    <w:lvl w:ilvl="0">
      <w:start w:val="1"/>
      <w:numFmt w:val="bullet"/>
      <w:lvlText w:val="-"/>
      <w:lvlJc w:val="left"/>
      <w:pPr>
        <w:tabs>
          <w:tab w:val="num" w:pos="360"/>
        </w:tabs>
        <w:ind w:left="284" w:hanging="284"/>
      </w:pPr>
      <w:rPr>
        <w:rFonts w:ascii="Times New Roman" w:hAnsi="Times New Roman" w:hint="default"/>
      </w:rPr>
    </w:lvl>
  </w:abstractNum>
  <w:abstractNum w:abstractNumId="10" w15:restartNumberingAfterBreak="0">
    <w:nsid w:val="2B8E204E"/>
    <w:multiLevelType w:val="hybridMultilevel"/>
    <w:tmpl w:val="35568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B64A22"/>
    <w:multiLevelType w:val="singleLevel"/>
    <w:tmpl w:val="C420753C"/>
    <w:lvl w:ilvl="0">
      <w:start w:val="1"/>
      <w:numFmt w:val="bullet"/>
      <w:lvlText w:val=""/>
      <w:lvlJc w:val="left"/>
      <w:pPr>
        <w:tabs>
          <w:tab w:val="num" w:pos="360"/>
        </w:tabs>
        <w:ind w:left="360" w:hanging="360"/>
      </w:pPr>
      <w:rPr>
        <w:rFonts w:ascii="Wingdings" w:hAnsi="Wingdings" w:hint="default"/>
        <w:sz w:val="20"/>
      </w:rPr>
    </w:lvl>
  </w:abstractNum>
  <w:abstractNum w:abstractNumId="12" w15:restartNumberingAfterBreak="0">
    <w:nsid w:val="3DA511A2"/>
    <w:multiLevelType w:val="multilevel"/>
    <w:tmpl w:val="F6C6B7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4496EAC"/>
    <w:multiLevelType w:val="singleLevel"/>
    <w:tmpl w:val="C420753C"/>
    <w:lvl w:ilvl="0">
      <w:start w:val="1"/>
      <w:numFmt w:val="bullet"/>
      <w:lvlText w:val=""/>
      <w:lvlJc w:val="left"/>
      <w:pPr>
        <w:tabs>
          <w:tab w:val="num" w:pos="360"/>
        </w:tabs>
        <w:ind w:left="360" w:hanging="360"/>
      </w:pPr>
      <w:rPr>
        <w:rFonts w:ascii="Wingdings" w:hAnsi="Wingdings" w:hint="default"/>
        <w:sz w:val="20"/>
      </w:rPr>
    </w:lvl>
  </w:abstractNum>
  <w:abstractNum w:abstractNumId="14" w15:restartNumberingAfterBreak="0">
    <w:nsid w:val="47083C67"/>
    <w:multiLevelType w:val="multilevel"/>
    <w:tmpl w:val="01B86732"/>
    <w:lvl w:ilvl="0">
      <w:start w:val="1"/>
      <w:numFmt w:val="bullet"/>
      <w:lvlText w:val=""/>
      <w:lvlJc w:val="left"/>
      <w:pPr>
        <w:tabs>
          <w:tab w:val="num" w:pos="360"/>
        </w:tabs>
        <w:ind w:left="284" w:hanging="284"/>
      </w:pPr>
      <w:rPr>
        <w:rFonts w:ascii="Wingdings" w:hAnsi="Wingdings" w:hint="default"/>
        <w:sz w:val="12"/>
      </w:rPr>
    </w:lvl>
    <w:lvl w:ilvl="1">
      <w:start w:val="1"/>
      <w:numFmt w:val="bullet"/>
      <w:lvlText w:val="–"/>
      <w:lvlJc w:val="left"/>
      <w:pPr>
        <w:tabs>
          <w:tab w:val="num" w:pos="644"/>
        </w:tabs>
        <w:ind w:left="567" w:hanging="283"/>
      </w:pPr>
      <w:rPr>
        <w:rFonts w:ascii="Times New Roman" w:hAnsi="Times New Roman" w:hint="default"/>
      </w:rPr>
    </w:lvl>
    <w:lvl w:ilvl="2">
      <w:start w:val="1"/>
      <w:numFmt w:val="bullet"/>
      <w:lvlText w:val="-"/>
      <w:lvlJc w:val="left"/>
      <w:pPr>
        <w:tabs>
          <w:tab w:val="num" w:pos="927"/>
        </w:tabs>
        <w:ind w:left="851" w:hanging="284"/>
      </w:pPr>
      <w:rPr>
        <w:rFonts w:ascii="Times New Roman" w:hAnsi="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E8041B9"/>
    <w:multiLevelType w:val="singleLevel"/>
    <w:tmpl w:val="CD64E974"/>
    <w:lvl w:ilvl="0">
      <w:start w:val="1"/>
      <w:numFmt w:val="bullet"/>
      <w:lvlText w:val="­"/>
      <w:lvlJc w:val="left"/>
      <w:pPr>
        <w:tabs>
          <w:tab w:val="num" w:pos="814"/>
        </w:tabs>
        <w:ind w:left="680" w:hanging="226"/>
      </w:pPr>
      <w:rPr>
        <w:rFonts w:ascii="Univers" w:hAnsi="Univers" w:hint="default"/>
        <w:b w:val="0"/>
        <w:i w:val="0"/>
        <w:sz w:val="20"/>
      </w:rPr>
    </w:lvl>
  </w:abstractNum>
  <w:abstractNum w:abstractNumId="16" w15:restartNumberingAfterBreak="0">
    <w:nsid w:val="50EB00D8"/>
    <w:multiLevelType w:val="singleLevel"/>
    <w:tmpl w:val="650CF0B2"/>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3407F84"/>
    <w:multiLevelType w:val="hybridMultilevel"/>
    <w:tmpl w:val="A1548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1B423B"/>
    <w:multiLevelType w:val="multilevel"/>
    <w:tmpl w:val="01B86732"/>
    <w:lvl w:ilvl="0">
      <w:start w:val="1"/>
      <w:numFmt w:val="bullet"/>
      <w:lvlText w:val=""/>
      <w:lvlJc w:val="left"/>
      <w:pPr>
        <w:tabs>
          <w:tab w:val="num" w:pos="360"/>
        </w:tabs>
        <w:ind w:left="284" w:hanging="284"/>
      </w:pPr>
      <w:rPr>
        <w:rFonts w:ascii="Wingdings" w:hAnsi="Wingdings" w:hint="default"/>
        <w:sz w:val="12"/>
      </w:rPr>
    </w:lvl>
    <w:lvl w:ilvl="1">
      <w:start w:val="1"/>
      <w:numFmt w:val="bullet"/>
      <w:lvlText w:val="–"/>
      <w:lvlJc w:val="left"/>
      <w:pPr>
        <w:tabs>
          <w:tab w:val="num" w:pos="644"/>
        </w:tabs>
        <w:ind w:left="567" w:hanging="283"/>
      </w:pPr>
      <w:rPr>
        <w:rFonts w:ascii="Times New Roman" w:hAnsi="Times New Roman" w:hint="default"/>
      </w:rPr>
    </w:lvl>
    <w:lvl w:ilvl="2">
      <w:start w:val="1"/>
      <w:numFmt w:val="bullet"/>
      <w:lvlText w:val="-"/>
      <w:lvlJc w:val="left"/>
      <w:pPr>
        <w:tabs>
          <w:tab w:val="num" w:pos="927"/>
        </w:tabs>
        <w:ind w:left="851" w:hanging="284"/>
      </w:pPr>
      <w:rPr>
        <w:rFonts w:ascii="Times New Roman" w:hAnsi="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29821FF"/>
    <w:multiLevelType w:val="hybridMultilevel"/>
    <w:tmpl w:val="059CA16C"/>
    <w:lvl w:ilvl="0" w:tplc="D65C252A">
      <w:start w:val="18"/>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7300CE"/>
    <w:multiLevelType w:val="singleLevel"/>
    <w:tmpl w:val="650CF0B2"/>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643D52C4"/>
    <w:multiLevelType w:val="singleLevel"/>
    <w:tmpl w:val="3AFAD64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A6D354D"/>
    <w:multiLevelType w:val="hybridMultilevel"/>
    <w:tmpl w:val="F0C0A8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3E6D2D"/>
    <w:multiLevelType w:val="singleLevel"/>
    <w:tmpl w:val="3EE682CE"/>
    <w:lvl w:ilvl="0">
      <w:start w:val="1"/>
      <w:numFmt w:val="bullet"/>
      <w:lvlText w:val="-"/>
      <w:lvlJc w:val="left"/>
      <w:pPr>
        <w:tabs>
          <w:tab w:val="num" w:pos="360"/>
        </w:tabs>
        <w:ind w:left="284" w:hanging="284"/>
      </w:pPr>
      <w:rPr>
        <w:rFonts w:ascii="Times New Roman" w:hAnsi="Times New Roman" w:hint="default"/>
      </w:rPr>
    </w:lvl>
  </w:abstractNum>
  <w:abstractNum w:abstractNumId="24" w15:restartNumberingAfterBreak="0">
    <w:nsid w:val="6F542782"/>
    <w:multiLevelType w:val="hybridMultilevel"/>
    <w:tmpl w:val="DAFED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FB430F"/>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74360674"/>
    <w:multiLevelType w:val="hybridMultilevel"/>
    <w:tmpl w:val="6DCED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A612A57"/>
    <w:multiLevelType w:val="multilevel"/>
    <w:tmpl w:val="D518869E"/>
    <w:styleLink w:val="OpmaakprofielMetopsommingstekens"/>
    <w:lvl w:ilvl="0">
      <w:start w:val="3"/>
      <w:numFmt w:val="bullet"/>
      <w:lvlText w:val="-"/>
      <w:lvlJc w:val="left"/>
      <w:pPr>
        <w:tabs>
          <w:tab w:val="num" w:pos="170"/>
        </w:tabs>
        <w:ind w:left="170" w:hanging="17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23"/>
  </w:num>
  <w:num w:numId="4">
    <w:abstractNumId w:val="21"/>
  </w:num>
  <w:num w:numId="5">
    <w:abstractNumId w:val="1"/>
  </w:num>
  <w:num w:numId="6">
    <w:abstractNumId w:val="16"/>
  </w:num>
  <w:num w:numId="7">
    <w:abstractNumId w:val="3"/>
  </w:num>
  <w:num w:numId="8">
    <w:abstractNumId w:val="7"/>
  </w:num>
  <w:num w:numId="9">
    <w:abstractNumId w:val="5"/>
  </w:num>
  <w:num w:numId="10">
    <w:abstractNumId w:val="11"/>
  </w:num>
  <w:num w:numId="11">
    <w:abstractNumId w:val="13"/>
  </w:num>
  <w:num w:numId="12">
    <w:abstractNumId w:val="2"/>
  </w:num>
  <w:num w:numId="13">
    <w:abstractNumId w:val="20"/>
  </w:num>
  <w:num w:numId="14">
    <w:abstractNumId w:val="12"/>
  </w:num>
  <w:num w:numId="15">
    <w:abstractNumId w:val="8"/>
  </w:num>
  <w:num w:numId="16">
    <w:abstractNumId w:val="18"/>
  </w:num>
  <w:num w:numId="17">
    <w:abstractNumId w:val="14"/>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0"/>
  </w:num>
  <w:num w:numId="23">
    <w:abstractNumId w:val="0"/>
  </w:num>
  <w:num w:numId="24">
    <w:abstractNumId w:val="0"/>
  </w:num>
  <w:num w:numId="25">
    <w:abstractNumId w:val="4"/>
  </w:num>
  <w:num w:numId="26">
    <w:abstractNumId w:val="6"/>
  </w:num>
  <w:num w:numId="27">
    <w:abstractNumId w:val="15"/>
  </w:num>
  <w:num w:numId="28">
    <w:abstractNumId w:val="0"/>
  </w:num>
  <w:num w:numId="29">
    <w:abstractNumId w:val="4"/>
  </w:num>
  <w:num w:numId="30">
    <w:abstractNumId w:val="6"/>
  </w:num>
  <w:num w:numId="31">
    <w:abstractNumId w:val="15"/>
  </w:num>
  <w:num w:numId="32">
    <w:abstractNumId w:val="0"/>
  </w:num>
  <w:num w:numId="33">
    <w:abstractNumId w:val="27"/>
  </w:num>
  <w:num w:numId="34">
    <w:abstractNumId w:val="10"/>
  </w:num>
  <w:num w:numId="35">
    <w:abstractNumId w:val="26"/>
  </w:num>
  <w:num w:numId="36">
    <w:abstractNumId w:val="17"/>
  </w:num>
  <w:num w:numId="37">
    <w:abstractNumId w:val="24"/>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8"/>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50"/>
    <w:rsid w:val="00011888"/>
    <w:rsid w:val="000142D6"/>
    <w:rsid w:val="00021564"/>
    <w:rsid w:val="0007004D"/>
    <w:rsid w:val="000C4C34"/>
    <w:rsid w:val="000D5B85"/>
    <w:rsid w:val="000E3F9E"/>
    <w:rsid w:val="0010493D"/>
    <w:rsid w:val="00124B7F"/>
    <w:rsid w:val="00141651"/>
    <w:rsid w:val="0014228A"/>
    <w:rsid w:val="00147ED5"/>
    <w:rsid w:val="00180607"/>
    <w:rsid w:val="00186C4B"/>
    <w:rsid w:val="001A6250"/>
    <w:rsid w:val="001B6AFB"/>
    <w:rsid w:val="001B6CFC"/>
    <w:rsid w:val="00201F9E"/>
    <w:rsid w:val="002125D8"/>
    <w:rsid w:val="00225AAE"/>
    <w:rsid w:val="00265DFE"/>
    <w:rsid w:val="002904D3"/>
    <w:rsid w:val="00291325"/>
    <w:rsid w:val="002A452E"/>
    <w:rsid w:val="002A5B68"/>
    <w:rsid w:val="002C09A9"/>
    <w:rsid w:val="00304914"/>
    <w:rsid w:val="00307C2D"/>
    <w:rsid w:val="00316A2D"/>
    <w:rsid w:val="00317257"/>
    <w:rsid w:val="00375777"/>
    <w:rsid w:val="003900C6"/>
    <w:rsid w:val="00401CDC"/>
    <w:rsid w:val="004351B4"/>
    <w:rsid w:val="00436BC0"/>
    <w:rsid w:val="004733CA"/>
    <w:rsid w:val="00475827"/>
    <w:rsid w:val="00492319"/>
    <w:rsid w:val="004B21DB"/>
    <w:rsid w:val="004B56D5"/>
    <w:rsid w:val="004C5090"/>
    <w:rsid w:val="005A77A6"/>
    <w:rsid w:val="005B66CC"/>
    <w:rsid w:val="005C0A8B"/>
    <w:rsid w:val="00642F68"/>
    <w:rsid w:val="00651B5D"/>
    <w:rsid w:val="00673077"/>
    <w:rsid w:val="0067732E"/>
    <w:rsid w:val="00683C65"/>
    <w:rsid w:val="00696FA7"/>
    <w:rsid w:val="006A3737"/>
    <w:rsid w:val="006B6B09"/>
    <w:rsid w:val="006E4602"/>
    <w:rsid w:val="007020FE"/>
    <w:rsid w:val="00750B23"/>
    <w:rsid w:val="00753FB7"/>
    <w:rsid w:val="00776AC8"/>
    <w:rsid w:val="007820CC"/>
    <w:rsid w:val="00785846"/>
    <w:rsid w:val="00793AE7"/>
    <w:rsid w:val="007A4478"/>
    <w:rsid w:val="007C33A7"/>
    <w:rsid w:val="007C6E81"/>
    <w:rsid w:val="007C7E3B"/>
    <w:rsid w:val="007D21C1"/>
    <w:rsid w:val="007F5E42"/>
    <w:rsid w:val="00853A55"/>
    <w:rsid w:val="00861650"/>
    <w:rsid w:val="00863A64"/>
    <w:rsid w:val="0086482E"/>
    <w:rsid w:val="008E1851"/>
    <w:rsid w:val="008E1CAA"/>
    <w:rsid w:val="008E2B6B"/>
    <w:rsid w:val="0090436E"/>
    <w:rsid w:val="00954F12"/>
    <w:rsid w:val="0096390E"/>
    <w:rsid w:val="009A33F0"/>
    <w:rsid w:val="009C4BB8"/>
    <w:rsid w:val="009D6CE7"/>
    <w:rsid w:val="00A000F3"/>
    <w:rsid w:val="00A23F57"/>
    <w:rsid w:val="00A74383"/>
    <w:rsid w:val="00A817AF"/>
    <w:rsid w:val="00A828B5"/>
    <w:rsid w:val="00A94456"/>
    <w:rsid w:val="00AA74BE"/>
    <w:rsid w:val="00AB5298"/>
    <w:rsid w:val="00AD099F"/>
    <w:rsid w:val="00AE19F4"/>
    <w:rsid w:val="00B15A80"/>
    <w:rsid w:val="00B37AB2"/>
    <w:rsid w:val="00B74A86"/>
    <w:rsid w:val="00B75FF6"/>
    <w:rsid w:val="00BA35A9"/>
    <w:rsid w:val="00BB6D92"/>
    <w:rsid w:val="00BE6A80"/>
    <w:rsid w:val="00C104BC"/>
    <w:rsid w:val="00C15A72"/>
    <w:rsid w:val="00C3584E"/>
    <w:rsid w:val="00C36A21"/>
    <w:rsid w:val="00C46F49"/>
    <w:rsid w:val="00C573A1"/>
    <w:rsid w:val="00CC2849"/>
    <w:rsid w:val="00CE5F75"/>
    <w:rsid w:val="00D12B90"/>
    <w:rsid w:val="00D353E7"/>
    <w:rsid w:val="00D4218E"/>
    <w:rsid w:val="00D52EF8"/>
    <w:rsid w:val="00D56487"/>
    <w:rsid w:val="00D75C71"/>
    <w:rsid w:val="00D9474E"/>
    <w:rsid w:val="00DA6500"/>
    <w:rsid w:val="00DD63FC"/>
    <w:rsid w:val="00E61DC8"/>
    <w:rsid w:val="00E669EF"/>
    <w:rsid w:val="00E917A4"/>
    <w:rsid w:val="00EB11E0"/>
    <w:rsid w:val="00EF64DF"/>
    <w:rsid w:val="00F063AD"/>
    <w:rsid w:val="00F06731"/>
    <w:rsid w:val="00F45D38"/>
    <w:rsid w:val="00F63316"/>
    <w:rsid w:val="00F72604"/>
    <w:rsid w:val="00FA40B3"/>
    <w:rsid w:val="00FB175E"/>
    <w:rsid w:val="00FB4AA0"/>
    <w:rsid w:val="00FE3B34"/>
    <w:rsid w:val="00FF45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285B54A-7FAA-4077-A1EF-C487B0E4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64DF"/>
    <w:rPr>
      <w:rFonts w:ascii="Georgia" w:hAnsi="Georgia"/>
    </w:rPr>
  </w:style>
  <w:style w:type="paragraph" w:styleId="Kop1">
    <w:name w:val="heading 1"/>
    <w:basedOn w:val="Standaard"/>
    <w:next w:val="Standaard"/>
    <w:qFormat/>
    <w:rsid w:val="0067732E"/>
    <w:pPr>
      <w:keepNext/>
      <w:pageBreakBefore/>
      <w:suppressAutoHyphens/>
      <w:spacing w:before="240" w:after="40"/>
      <w:outlineLvl w:val="0"/>
    </w:pPr>
    <w:rPr>
      <w:b/>
      <w:color w:val="006666"/>
      <w:kern w:val="32"/>
      <w:sz w:val="30"/>
    </w:rPr>
  </w:style>
  <w:style w:type="paragraph" w:styleId="Kop2">
    <w:name w:val="heading 2"/>
    <w:basedOn w:val="Standaard"/>
    <w:next w:val="Standaard"/>
    <w:qFormat/>
    <w:rsid w:val="0067732E"/>
    <w:pPr>
      <w:keepNext/>
      <w:suppressAutoHyphens/>
      <w:spacing w:before="240" w:after="40"/>
      <w:outlineLvl w:val="1"/>
    </w:pPr>
    <w:rPr>
      <w:b/>
      <w:sz w:val="24"/>
    </w:rPr>
  </w:style>
  <w:style w:type="paragraph" w:styleId="Kop3">
    <w:name w:val="heading 3"/>
    <w:basedOn w:val="Standaard"/>
    <w:next w:val="Standaard"/>
    <w:qFormat/>
    <w:rsid w:val="0067732E"/>
    <w:pPr>
      <w:keepNext/>
      <w:suppressAutoHyphens/>
      <w:spacing w:before="240" w:after="40"/>
      <w:outlineLvl w:val="2"/>
    </w:pPr>
    <w:rPr>
      <w:b/>
      <w:i/>
    </w:rPr>
  </w:style>
  <w:style w:type="paragraph" w:styleId="Kop4">
    <w:name w:val="heading 4"/>
    <w:basedOn w:val="Standaard"/>
    <w:next w:val="Standaard"/>
    <w:pPr>
      <w:keepNext/>
      <w:spacing w:before="480" w:line="240" w:lineRule="exact"/>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Inhopg5">
    <w:name w:val="toc 5"/>
    <w:basedOn w:val="Standaard"/>
    <w:next w:val="Standaard"/>
    <w:autoRedefine/>
    <w:semiHidden/>
    <w:pPr>
      <w:ind w:left="800"/>
    </w:pPr>
  </w:style>
  <w:style w:type="paragraph" w:styleId="Inhopg1">
    <w:name w:val="toc 1"/>
    <w:basedOn w:val="Standaard"/>
    <w:next w:val="Standaard"/>
    <w:autoRedefine/>
    <w:semiHidden/>
    <w:pPr>
      <w:tabs>
        <w:tab w:val="right" w:leader="dot" w:pos="7360"/>
      </w:tabs>
      <w:spacing w:before="240"/>
    </w:pPr>
    <w:rPr>
      <w:noProof/>
    </w:rPr>
  </w:style>
  <w:style w:type="paragraph" w:customStyle="1" w:styleId="merktekens">
    <w:name w:val="merktekens"/>
    <w:basedOn w:val="Standaard"/>
    <w:pPr>
      <w:numPr>
        <w:numId w:val="32"/>
      </w:numPr>
      <w:tabs>
        <w:tab w:val="clear" w:pos="360"/>
        <w:tab w:val="left" w:pos="227"/>
        <w:tab w:val="left" w:pos="454"/>
        <w:tab w:val="left" w:pos="680"/>
      </w:tabs>
    </w:pPr>
  </w:style>
  <w:style w:type="paragraph" w:styleId="Inhopg2">
    <w:name w:val="toc 2"/>
    <w:basedOn w:val="Standaard"/>
    <w:next w:val="Standaard"/>
    <w:autoRedefine/>
    <w:semiHidden/>
    <w:pPr>
      <w:ind w:left="227"/>
    </w:pPr>
  </w:style>
  <w:style w:type="paragraph" w:styleId="Inhopg3">
    <w:name w:val="toc 3"/>
    <w:basedOn w:val="Standaard"/>
    <w:next w:val="Standaard"/>
    <w:autoRedefine/>
    <w:semiHidden/>
    <w:pPr>
      <w:ind w:left="454"/>
    </w:pPr>
  </w:style>
  <w:style w:type="paragraph" w:styleId="Inhopg4">
    <w:name w:val="toc 4"/>
    <w:basedOn w:val="Standaard"/>
    <w:next w:val="Standaard"/>
    <w:autoRedefine/>
    <w:semiHidden/>
    <w:pPr>
      <w:ind w:left="68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Titel">
    <w:name w:val="Title"/>
    <w:basedOn w:val="Standaard"/>
    <w:next w:val="Standaard"/>
    <w:autoRedefine/>
    <w:pPr>
      <w:spacing w:before="2400" w:line="400" w:lineRule="exact"/>
      <w:ind w:right="2268"/>
    </w:pPr>
    <w:rPr>
      <w:kern w:val="28"/>
      <w:sz w:val="36"/>
    </w:rPr>
  </w:style>
  <w:style w:type="paragraph" w:styleId="Voetnoottekst">
    <w:name w:val="footnote text"/>
    <w:basedOn w:val="Standaard"/>
    <w:semiHidden/>
    <w:pPr>
      <w:spacing w:line="240" w:lineRule="exact"/>
      <w:ind w:left="227" w:hanging="227"/>
    </w:pPr>
  </w:style>
  <w:style w:type="character" w:styleId="Verwijzingopmerking">
    <w:name w:val="annotation reference"/>
    <w:basedOn w:val="Standaardalinea-lettertype"/>
    <w:semiHidden/>
    <w:rPr>
      <w:sz w:val="16"/>
      <w:szCs w:val="16"/>
    </w:rPr>
  </w:style>
  <w:style w:type="paragraph" w:customStyle="1" w:styleId="kop2nakop">
    <w:name w:val="kop 2 na kop"/>
    <w:basedOn w:val="Kop2"/>
    <w:next w:val="Standaard"/>
    <w:pPr>
      <w:spacing w:before="0"/>
    </w:pPr>
  </w:style>
  <w:style w:type="paragraph" w:customStyle="1" w:styleId="kop3nakop">
    <w:name w:val="kop 3 na kop"/>
    <w:basedOn w:val="Kop3"/>
    <w:next w:val="Standaard"/>
    <w:pPr>
      <w:spacing w:before="0"/>
    </w:pPr>
  </w:style>
  <w:style w:type="paragraph" w:customStyle="1" w:styleId="kop4nakop">
    <w:name w:val="kop 4 na kop"/>
    <w:basedOn w:val="Kop4"/>
    <w:next w:val="Standaard"/>
    <w:pPr>
      <w:spacing w:before="0"/>
    </w:pPr>
  </w:style>
  <w:style w:type="paragraph" w:styleId="Tekstopmerking">
    <w:name w:val="annotation text"/>
    <w:basedOn w:val="Standaard"/>
    <w:link w:val="TekstopmerkingChar"/>
    <w:semiHidden/>
  </w:style>
  <w:style w:type="paragraph" w:styleId="Ballontekst">
    <w:name w:val="Balloon Text"/>
    <w:basedOn w:val="Standaard"/>
    <w:semiHidden/>
    <w:rPr>
      <w:rFonts w:ascii="Tahoma" w:hAnsi="Tahoma" w:cs="Tahoma"/>
      <w:sz w:val="16"/>
      <w:szCs w:val="16"/>
    </w:rPr>
  </w:style>
  <w:style w:type="numbering" w:customStyle="1" w:styleId="OpmaakprofielMetopsommingstekens">
    <w:name w:val="Opmaakprofiel Met opsommingstekens"/>
    <w:basedOn w:val="Geenlijst"/>
    <w:pPr>
      <w:numPr>
        <w:numId w:val="33"/>
      </w:numPr>
    </w:pPr>
  </w:style>
  <w:style w:type="paragraph" w:styleId="Lijstalinea">
    <w:name w:val="List Paragraph"/>
    <w:basedOn w:val="Standaard"/>
    <w:uiPriority w:val="34"/>
    <w:rsid w:val="00B75FF6"/>
    <w:pPr>
      <w:ind w:left="720"/>
      <w:contextualSpacing/>
    </w:pPr>
  </w:style>
  <w:style w:type="character" w:styleId="Hyperlink">
    <w:name w:val="Hyperlink"/>
    <w:basedOn w:val="Standaardalinea-lettertype"/>
    <w:unhideWhenUsed/>
    <w:rsid w:val="00EB11E0"/>
    <w:rPr>
      <w:color w:val="0000FF" w:themeColor="hyperlink"/>
      <w:u w:val="single"/>
    </w:rPr>
  </w:style>
  <w:style w:type="paragraph" w:styleId="Onderwerpvanopmerking">
    <w:name w:val="annotation subject"/>
    <w:basedOn w:val="Tekstopmerking"/>
    <w:next w:val="Tekstopmerking"/>
    <w:link w:val="OnderwerpvanopmerkingChar"/>
    <w:semiHidden/>
    <w:unhideWhenUsed/>
    <w:rsid w:val="00776AC8"/>
    <w:rPr>
      <w:b/>
      <w:bCs/>
    </w:rPr>
  </w:style>
  <w:style w:type="character" w:customStyle="1" w:styleId="TekstopmerkingChar">
    <w:name w:val="Tekst opmerking Char"/>
    <w:basedOn w:val="Standaardalinea-lettertype"/>
    <w:link w:val="Tekstopmerking"/>
    <w:semiHidden/>
    <w:rsid w:val="00776AC8"/>
    <w:rPr>
      <w:rFonts w:ascii="Georgia" w:hAnsi="Georgia"/>
    </w:rPr>
  </w:style>
  <w:style w:type="character" w:customStyle="1" w:styleId="OnderwerpvanopmerkingChar">
    <w:name w:val="Onderwerp van opmerking Char"/>
    <w:basedOn w:val="TekstopmerkingChar"/>
    <w:link w:val="Onderwerpvanopmerking"/>
    <w:semiHidden/>
    <w:rsid w:val="00776AC8"/>
    <w:rPr>
      <w:rFonts w:ascii="Georgia" w:hAnsi="Georgia"/>
      <w:b/>
      <w:bCs/>
    </w:rPr>
  </w:style>
  <w:style w:type="character" w:styleId="GevolgdeHyperlink">
    <w:name w:val="FollowedHyperlink"/>
    <w:basedOn w:val="Standaardalinea-lettertype"/>
    <w:semiHidden/>
    <w:unhideWhenUsed/>
    <w:rsid w:val="00F06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6477">
      <w:bodyDiv w:val="1"/>
      <w:marLeft w:val="0"/>
      <w:marRight w:val="0"/>
      <w:marTop w:val="0"/>
      <w:marBottom w:val="0"/>
      <w:divBdr>
        <w:top w:val="none" w:sz="0" w:space="0" w:color="auto"/>
        <w:left w:val="none" w:sz="0" w:space="0" w:color="auto"/>
        <w:bottom w:val="none" w:sz="0" w:space="0" w:color="auto"/>
        <w:right w:val="none" w:sz="0" w:space="0" w:color="auto"/>
      </w:divBdr>
      <w:divsChild>
        <w:div w:id="167603098">
          <w:marLeft w:val="0"/>
          <w:marRight w:val="0"/>
          <w:marTop w:val="0"/>
          <w:marBottom w:val="0"/>
          <w:divBdr>
            <w:top w:val="none" w:sz="0" w:space="0" w:color="auto"/>
            <w:left w:val="none" w:sz="0" w:space="0" w:color="auto"/>
            <w:bottom w:val="none" w:sz="0" w:space="0" w:color="auto"/>
            <w:right w:val="none" w:sz="0" w:space="0" w:color="auto"/>
          </w:divBdr>
          <w:divsChild>
            <w:div w:id="1268197082">
              <w:marLeft w:val="0"/>
              <w:marRight w:val="0"/>
              <w:marTop w:val="0"/>
              <w:marBottom w:val="0"/>
              <w:divBdr>
                <w:top w:val="none" w:sz="0" w:space="0" w:color="auto"/>
                <w:left w:val="none" w:sz="0" w:space="0" w:color="auto"/>
                <w:bottom w:val="none" w:sz="0" w:space="0" w:color="auto"/>
                <w:right w:val="none" w:sz="0" w:space="0" w:color="auto"/>
              </w:divBdr>
              <w:divsChild>
                <w:div w:id="1611621975">
                  <w:marLeft w:val="0"/>
                  <w:marRight w:val="0"/>
                  <w:marTop w:val="0"/>
                  <w:marBottom w:val="0"/>
                  <w:divBdr>
                    <w:top w:val="none" w:sz="0" w:space="0" w:color="auto"/>
                    <w:left w:val="none" w:sz="0" w:space="0" w:color="auto"/>
                    <w:bottom w:val="none" w:sz="0" w:space="0" w:color="auto"/>
                    <w:right w:val="none" w:sz="0" w:space="0" w:color="auto"/>
                  </w:divBdr>
                  <w:divsChild>
                    <w:div w:id="1583251304">
                      <w:marLeft w:val="300"/>
                      <w:marRight w:val="300"/>
                      <w:marTop w:val="450"/>
                      <w:marBottom w:val="300"/>
                      <w:divBdr>
                        <w:top w:val="none" w:sz="0" w:space="0" w:color="auto"/>
                        <w:left w:val="none" w:sz="0" w:space="0" w:color="auto"/>
                        <w:bottom w:val="none" w:sz="0" w:space="0" w:color="auto"/>
                        <w:right w:val="none" w:sz="0" w:space="0" w:color="auto"/>
                      </w:divBdr>
                      <w:divsChild>
                        <w:div w:id="201868445">
                          <w:marLeft w:val="0"/>
                          <w:marRight w:val="0"/>
                          <w:marTop w:val="0"/>
                          <w:marBottom w:val="0"/>
                          <w:divBdr>
                            <w:top w:val="none" w:sz="0" w:space="0" w:color="auto"/>
                            <w:left w:val="none" w:sz="0" w:space="0" w:color="auto"/>
                            <w:bottom w:val="none" w:sz="0" w:space="0" w:color="auto"/>
                            <w:right w:val="none" w:sz="0" w:space="0" w:color="auto"/>
                          </w:divBdr>
                          <w:divsChild>
                            <w:div w:id="1250968614">
                              <w:marLeft w:val="0"/>
                              <w:marRight w:val="0"/>
                              <w:marTop w:val="0"/>
                              <w:marBottom w:val="0"/>
                              <w:divBdr>
                                <w:top w:val="none" w:sz="0" w:space="0" w:color="auto"/>
                                <w:left w:val="none" w:sz="0" w:space="0" w:color="auto"/>
                                <w:bottom w:val="none" w:sz="0" w:space="0" w:color="auto"/>
                                <w:right w:val="none" w:sz="0" w:space="0" w:color="auto"/>
                              </w:divBdr>
                              <w:divsChild>
                                <w:div w:id="1135025036">
                                  <w:marLeft w:val="0"/>
                                  <w:marRight w:val="1200"/>
                                  <w:marTop w:val="0"/>
                                  <w:marBottom w:val="0"/>
                                  <w:divBdr>
                                    <w:top w:val="none" w:sz="0" w:space="0" w:color="auto"/>
                                    <w:left w:val="none" w:sz="0" w:space="0" w:color="auto"/>
                                    <w:bottom w:val="none" w:sz="0" w:space="0" w:color="auto"/>
                                    <w:right w:val="none" w:sz="0" w:space="0" w:color="auto"/>
                                  </w:divBdr>
                                  <w:divsChild>
                                    <w:div w:id="280458030">
                                      <w:marLeft w:val="0"/>
                                      <w:marRight w:val="0"/>
                                      <w:marTop w:val="0"/>
                                      <w:marBottom w:val="0"/>
                                      <w:divBdr>
                                        <w:top w:val="none" w:sz="0" w:space="0" w:color="auto"/>
                                        <w:left w:val="none" w:sz="0" w:space="0" w:color="auto"/>
                                        <w:bottom w:val="none" w:sz="0" w:space="0" w:color="auto"/>
                                        <w:right w:val="none" w:sz="0" w:space="0" w:color="auto"/>
                                      </w:divBdr>
                                      <w:divsChild>
                                        <w:div w:id="1276056475">
                                          <w:marLeft w:val="0"/>
                                          <w:marRight w:val="0"/>
                                          <w:marTop w:val="0"/>
                                          <w:marBottom w:val="0"/>
                                          <w:divBdr>
                                            <w:top w:val="none" w:sz="0" w:space="0" w:color="auto"/>
                                            <w:left w:val="none" w:sz="0" w:space="0" w:color="auto"/>
                                            <w:bottom w:val="none" w:sz="0" w:space="0" w:color="auto"/>
                                            <w:right w:val="none" w:sz="0" w:space="0" w:color="auto"/>
                                          </w:divBdr>
                                        </w:div>
                                        <w:div w:id="10215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hpolicy.nl/en/About-Netherlands-Youth-Institute" TargetMode="External"/><Relationship Id="rId18" Type="http://schemas.openxmlformats.org/officeDocument/2006/relationships/hyperlink" Target="http://poywe.org/site/"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vvvtilburg.nl/index.aspx"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vjong.nl/%20" TargetMode="External"/><Relationship Id="rId25" Type="http://schemas.openxmlformats.org/officeDocument/2006/relationships/hyperlink" Target="mailto:P.Hilverdink@nji.nl" TargetMode="External"/><Relationship Id="rId2" Type="http://schemas.openxmlformats.org/officeDocument/2006/relationships/customXml" Target="../customXml/item2.xml"/><Relationship Id="rId16" Type="http://schemas.openxmlformats.org/officeDocument/2006/relationships/hyperlink" Target="http://www.amsterdamuas.com/arisi/shared-content/research-groups/youth-spot/youth-spot.html" TargetMode="External"/><Relationship Id="rId20" Type="http://schemas.openxmlformats.org/officeDocument/2006/relationships/hyperlink" Target="http://intercityyouth.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M.Unger@nji.nl" TargetMode="External"/><Relationship Id="rId5" Type="http://schemas.openxmlformats.org/officeDocument/2006/relationships/styles" Target="styles.xml"/><Relationship Id="rId15" Type="http://schemas.openxmlformats.org/officeDocument/2006/relationships/hyperlink" Target="http://www.r-newt.nl/" TargetMode="External"/><Relationship Id="rId23" Type="http://schemas.openxmlformats.org/officeDocument/2006/relationships/hyperlink" Target="http://www.salto-youth.net"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njr.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asmusplus.nl/" TargetMode="External"/><Relationship Id="rId22" Type="http://schemas.openxmlformats.org/officeDocument/2006/relationships/hyperlink" Target="http://www.r-newt.nl/"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E04E33554424692E32EDDFC57BE8F" ma:contentTypeVersion="1" ma:contentTypeDescription="Een nieuw document maken." ma:contentTypeScope="" ma:versionID="bc1cda39316aa37044fff3574bae22c8">
  <xsd:schema xmlns:xsd="http://www.w3.org/2001/XMLSchema" xmlns:xs="http://www.w3.org/2001/XMLSchema" xmlns:p="http://schemas.microsoft.com/office/2006/metadata/properties" xmlns:ns1="http://schemas.microsoft.com/sharepoint/v3" targetNamespace="http://schemas.microsoft.com/office/2006/metadata/properties" ma:root="true" ma:fieldsID="2ae533b8099933a0b5dfc91dcdeec6e8" ns1:_="">
    <xsd:import namespace="http://schemas.microsoft.com/sharepoint/v3"/>
    <xsd:element name="properties">
      <xsd:complexType>
        <xsd:sequence>
          <xsd:element name="documentManagement">
            <xsd:complexType>
              <xsd:all>
                <xsd:element ref="ns1:Versie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ersienummer" ma:index="8" nillable="true" ma:displayName="Versienummer" ma:internalName="Versie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enummer xmlns="http://schemas.microsoft.com/sharepoint/v3">0.5</Versienummer>
  </documentManagement>
</p:properties>
</file>

<file path=customXml/itemProps1.xml><?xml version="1.0" encoding="utf-8"?>
<ds:datastoreItem xmlns:ds="http://schemas.openxmlformats.org/officeDocument/2006/customXml" ds:itemID="{BCD535F9-B787-41AB-A647-F971CF0F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109F4-CCC1-4C6D-8C5F-5F715C7CE88C}">
  <ds:schemaRefs>
    <ds:schemaRef ds:uri="http://schemas.microsoft.com/sharepoint/v3/contenttype/forms"/>
  </ds:schemaRefs>
</ds:datastoreItem>
</file>

<file path=customXml/itemProps3.xml><?xml version="1.0" encoding="utf-8"?>
<ds:datastoreItem xmlns:ds="http://schemas.openxmlformats.org/officeDocument/2006/customXml" ds:itemID="{61901370-22EE-4911-9DD8-9408D7C659C5}">
  <ds:schemaRefs>
    <ds:schemaRef ds:uri="http://schemas.microsoft.com/sharepoint/v3"/>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219E0870.dotm</Template>
  <TotalTime>2</TotalTime>
  <Pages>3</Pages>
  <Words>1125</Words>
  <Characters>7014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lpstr>
    </vt:vector>
  </TitlesOfParts>
  <Company>Stichting Sekondant</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huisstijlsjabloon</dc:subject>
  <dc:creator>Unger, Mireille</dc:creator>
  <cp:keywords/>
  <dc:description/>
  <cp:lastModifiedBy>Unger, Mireille</cp:lastModifiedBy>
  <cp:revision>3</cp:revision>
  <cp:lastPrinted>2007-04-20T08:45:00Z</cp:lastPrinted>
  <dcterms:created xsi:type="dcterms:W3CDTF">2016-04-10T13:13:00Z</dcterms:created>
  <dcterms:modified xsi:type="dcterms:W3CDTF">2016-04-10T13:15:00Z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0x010100A71E04E33554424692E32EDDFC57BE8F</vt:lpwstr>
  </property>
</Properties>
</file>