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4885" w:type="dxa"/>
        <w:tblInd w:w="-318" w:type="dxa"/>
        <w:tblLayout w:type="fixed"/>
        <w:tblLook w:val="00BF"/>
      </w:tblPr>
      <w:tblGrid>
        <w:gridCol w:w="1928"/>
        <w:gridCol w:w="1900"/>
        <w:gridCol w:w="1843"/>
        <w:gridCol w:w="1843"/>
        <w:gridCol w:w="1843"/>
        <w:gridCol w:w="1842"/>
        <w:gridCol w:w="1843"/>
        <w:gridCol w:w="1843"/>
      </w:tblGrid>
      <w:tr w:rsidR="00401589">
        <w:tc>
          <w:tcPr>
            <w:tcW w:w="1928" w:type="dxa"/>
            <w:shd w:val="clear" w:color="auto" w:fill="DAEEF3" w:themeFill="accent5" w:themeFillTint="33"/>
          </w:tcPr>
          <w:p w:rsidR="00401589" w:rsidRDefault="00401589"/>
        </w:tc>
        <w:tc>
          <w:tcPr>
            <w:tcW w:w="1900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25th of 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26th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27th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28th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29th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539D6" w:rsidRDefault="00401589">
            <w:pPr>
              <w:rPr>
                <w:b/>
              </w:rPr>
            </w:pPr>
            <w:r w:rsidRPr="00C539D6">
              <w:rPr>
                <w:b/>
              </w:rPr>
              <w:t>30th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539D6" w:rsidRDefault="0048319E">
            <w:pPr>
              <w:rPr>
                <w:b/>
              </w:rPr>
            </w:pPr>
            <w:r w:rsidRPr="00C539D6">
              <w:rPr>
                <w:b/>
              </w:rPr>
              <w:t>31st of March</w:t>
            </w:r>
          </w:p>
          <w:p w:rsidR="00401589" w:rsidRPr="00C539D6" w:rsidRDefault="00C539D6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08:30-09:30</w:t>
            </w:r>
          </w:p>
        </w:tc>
        <w:tc>
          <w:tcPr>
            <w:tcW w:w="1900" w:type="dxa"/>
            <w:vMerge w:val="restart"/>
          </w:tcPr>
          <w:p w:rsidR="0048319E" w:rsidRDefault="0048319E"/>
          <w:p w:rsidR="0048319E" w:rsidRDefault="0048319E"/>
          <w:p w:rsidR="0048319E" w:rsidRDefault="0048319E"/>
          <w:p w:rsidR="0048319E" w:rsidRDefault="0048319E">
            <w:r>
              <w:t>Arrival of participants</w:t>
            </w:r>
          </w:p>
        </w:tc>
        <w:tc>
          <w:tcPr>
            <w:tcW w:w="11057" w:type="dxa"/>
            <w:gridSpan w:val="6"/>
            <w:shd w:val="clear" w:color="auto" w:fill="EAF1DD" w:themeFill="accent3" w:themeFillTint="33"/>
          </w:tcPr>
          <w:p w:rsidR="0048319E" w:rsidRDefault="0048319E" w:rsidP="009C4960">
            <w:r>
              <w:t xml:space="preserve">                                                            BREAKFAST</w:t>
            </w:r>
          </w:p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09:30-10:00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1843" w:type="dxa"/>
            <w:vMerge w:val="restart"/>
            <w:shd w:val="clear" w:color="auto" w:fill="E5DFEC" w:themeFill="accent4" w:themeFillTint="33"/>
          </w:tcPr>
          <w:p w:rsidR="0048319E" w:rsidRDefault="0048319E">
            <w:r>
              <w:t xml:space="preserve">Introduction, presentation of the program of TC and expectations of the </w:t>
            </w:r>
            <w:proofErr w:type="spellStart"/>
            <w:r>
              <w:t>pax</w:t>
            </w:r>
            <w:proofErr w:type="spellEnd"/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Introduction to the day, energizer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Introduction to the day, energizer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>
            <w:r>
              <w:t>Introduction to the day, energizer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 w:rsidP="00663809">
            <w:r>
              <w:t>Introduction to the day, energizer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319E" w:rsidRDefault="0048319E" w:rsidP="00663809">
            <w:r>
              <w:t>Departure of participants</w:t>
            </w:r>
          </w:p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10:00-11:30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1843" w:type="dxa"/>
            <w:vMerge/>
            <w:shd w:val="clear" w:color="auto" w:fill="E5DFEC" w:themeFill="accent4" w:themeFillTint="33"/>
          </w:tcPr>
          <w:p w:rsidR="0048319E" w:rsidRDefault="0048319E"/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Looking at causes and consequences of GBV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ED312B">
            <w:r>
              <w:t>Experimenting Methods and tools for prevention I.: Relations of power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>
            <w:r>
              <w:t>Gender Based Violence online (Experts input)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Looking to the future, our next steps</w:t>
            </w:r>
          </w:p>
        </w:tc>
        <w:tc>
          <w:tcPr>
            <w:tcW w:w="1843" w:type="dxa"/>
            <w:vMerge/>
            <w:shd w:val="clear" w:color="auto" w:fill="auto"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11:30-12:00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9214" w:type="dxa"/>
            <w:gridSpan w:val="5"/>
            <w:shd w:val="clear" w:color="auto" w:fill="EAF1DD" w:themeFill="accent3" w:themeFillTint="33"/>
          </w:tcPr>
          <w:p w:rsidR="0048319E" w:rsidRDefault="0048319E" w:rsidP="00C539D6">
            <w:pPr>
              <w:jc w:val="center"/>
            </w:pPr>
            <w:r>
              <w:t>COFFE BREAK</w:t>
            </w:r>
          </w:p>
        </w:tc>
        <w:tc>
          <w:tcPr>
            <w:tcW w:w="1843" w:type="dxa"/>
            <w:vMerge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12:00-13:30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Group building activities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Experimenting methods of introspection I.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D312B" w:rsidRDefault="00ED312B" w:rsidP="00ED312B">
            <w:r>
              <w:t xml:space="preserve">Experimenting Methods and tools for prevention II: </w:t>
            </w:r>
          </w:p>
          <w:p w:rsidR="0048319E" w:rsidRDefault="00ED312B" w:rsidP="00ED312B">
            <w:r>
              <w:t>Bad treatment/good treatment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>
            <w:r>
              <w:t>Looking to the practice: No hate speech movement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C57B54">
            <w:r>
              <w:t>Building</w:t>
            </w:r>
            <w:r w:rsidR="0048319E">
              <w:t xml:space="preserve"> net</w:t>
            </w:r>
            <w:r>
              <w:t>s</w:t>
            </w:r>
            <w:r w:rsidR="0048319E">
              <w:t xml:space="preserve"> &amp; Conclusions</w:t>
            </w:r>
          </w:p>
        </w:tc>
        <w:tc>
          <w:tcPr>
            <w:tcW w:w="1843" w:type="dxa"/>
            <w:vMerge/>
            <w:shd w:val="clear" w:color="auto" w:fill="auto"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13:30-15:30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9214" w:type="dxa"/>
            <w:gridSpan w:val="5"/>
            <w:shd w:val="clear" w:color="auto" w:fill="EAF1DD" w:themeFill="accent3" w:themeFillTint="33"/>
          </w:tcPr>
          <w:p w:rsidR="0048319E" w:rsidRDefault="0048319E" w:rsidP="00C539D6">
            <w:pPr>
              <w:jc w:val="center"/>
            </w:pPr>
            <w:r>
              <w:t>LUNCH</w:t>
            </w:r>
          </w:p>
        </w:tc>
        <w:tc>
          <w:tcPr>
            <w:tcW w:w="1843" w:type="dxa"/>
            <w:vMerge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15:30-17:00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Common understanding of Gender Based Violence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Experimenting methods of introspection II.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ED312B">
            <w:r>
              <w:t>Experimenting Methods and tools for prevention III: How to get out of unhealthy relationship?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>
            <w:r>
              <w:t>Panel of experiences: sharing tools of prevention and intervention I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Evaluation of the TC</w:t>
            </w:r>
          </w:p>
        </w:tc>
        <w:tc>
          <w:tcPr>
            <w:tcW w:w="1843" w:type="dxa"/>
            <w:vMerge/>
            <w:shd w:val="clear" w:color="auto" w:fill="auto"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17:00-17:30</w:t>
            </w:r>
          </w:p>
        </w:tc>
        <w:tc>
          <w:tcPr>
            <w:tcW w:w="1900" w:type="dxa"/>
            <w:vMerge/>
          </w:tcPr>
          <w:p w:rsidR="0048319E" w:rsidRDefault="0048319E"/>
        </w:tc>
        <w:tc>
          <w:tcPr>
            <w:tcW w:w="9214" w:type="dxa"/>
            <w:gridSpan w:val="5"/>
            <w:shd w:val="clear" w:color="auto" w:fill="EAF1DD" w:themeFill="accent3" w:themeFillTint="33"/>
          </w:tcPr>
          <w:p w:rsidR="0048319E" w:rsidRDefault="0048319E" w:rsidP="00C539D6">
            <w:pPr>
              <w:jc w:val="center"/>
            </w:pPr>
            <w:r>
              <w:t>COFFE BREAK</w:t>
            </w:r>
          </w:p>
        </w:tc>
        <w:tc>
          <w:tcPr>
            <w:tcW w:w="1843" w:type="dxa"/>
            <w:vMerge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17:30-19:00</w:t>
            </w:r>
          </w:p>
        </w:tc>
        <w:tc>
          <w:tcPr>
            <w:tcW w:w="1900" w:type="dxa"/>
            <w:vMerge w:val="restart"/>
            <w:shd w:val="clear" w:color="auto" w:fill="E5DFEC" w:themeFill="accent4" w:themeFillTint="33"/>
          </w:tcPr>
          <w:p w:rsidR="0048319E" w:rsidRDefault="0048319E">
            <w:r>
              <w:t>Welcome/Practicalities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Different types of Gender based violence in Youth environments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AE7BE0">
            <w:r w:rsidRPr="00AE7BE0">
              <w:t>Conclusion about how to be</w:t>
            </w:r>
            <w:r>
              <w:t>come</w:t>
            </w:r>
            <w:r w:rsidRPr="00AE7BE0">
              <w:t xml:space="preserve"> agents of change</w:t>
            </w:r>
            <w:r w:rsidR="00ED312B">
              <w:t xml:space="preserve"> towards healthy relationships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ED312B" w:rsidP="00ED312B">
            <w:r>
              <w:t>Experimenting Methods and tools for prevention IV: Detecting violence and first Intervention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>
            <w:r>
              <w:t>Panel of experiences: sharing tools of prevention and intervention I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Free time</w:t>
            </w:r>
          </w:p>
        </w:tc>
        <w:tc>
          <w:tcPr>
            <w:tcW w:w="1843" w:type="dxa"/>
            <w:vMerge/>
            <w:shd w:val="clear" w:color="auto" w:fill="auto"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19:00-19:30</w:t>
            </w:r>
          </w:p>
        </w:tc>
        <w:tc>
          <w:tcPr>
            <w:tcW w:w="1900" w:type="dxa"/>
            <w:vMerge/>
            <w:shd w:val="clear" w:color="auto" w:fill="E5DFEC" w:themeFill="accent4" w:themeFillTint="33"/>
          </w:tcPr>
          <w:p w:rsidR="0048319E" w:rsidRDefault="0048319E"/>
        </w:tc>
        <w:tc>
          <w:tcPr>
            <w:tcW w:w="9214" w:type="dxa"/>
            <w:gridSpan w:val="5"/>
            <w:shd w:val="clear" w:color="auto" w:fill="FDE9D9" w:themeFill="accent6" w:themeFillTint="33"/>
          </w:tcPr>
          <w:p w:rsidR="0048319E" w:rsidRDefault="0048319E" w:rsidP="00C539D6">
            <w:pPr>
              <w:jc w:val="center"/>
            </w:pPr>
            <w:r>
              <w:t>REFLEXION GROUPS</w:t>
            </w:r>
          </w:p>
        </w:tc>
        <w:tc>
          <w:tcPr>
            <w:tcW w:w="1843" w:type="dxa"/>
            <w:vMerge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20:00-21:00</w:t>
            </w:r>
          </w:p>
        </w:tc>
        <w:tc>
          <w:tcPr>
            <w:tcW w:w="11114" w:type="dxa"/>
            <w:gridSpan w:val="6"/>
            <w:shd w:val="clear" w:color="auto" w:fill="EAF1DD" w:themeFill="accent3" w:themeFillTint="33"/>
          </w:tcPr>
          <w:p w:rsidR="0048319E" w:rsidRDefault="0048319E">
            <w:r>
              <w:t xml:space="preserve">                                              </w:t>
            </w:r>
            <w:r w:rsidR="00C539D6">
              <w:t xml:space="preserve">                                                              </w:t>
            </w:r>
            <w:r>
              <w:t>DINNER</w:t>
            </w:r>
          </w:p>
        </w:tc>
        <w:tc>
          <w:tcPr>
            <w:tcW w:w="1843" w:type="dxa"/>
            <w:vMerge/>
          </w:tcPr>
          <w:p w:rsidR="0048319E" w:rsidRDefault="0048319E"/>
        </w:tc>
      </w:tr>
      <w:tr w:rsidR="0048319E">
        <w:tc>
          <w:tcPr>
            <w:tcW w:w="1928" w:type="dxa"/>
            <w:shd w:val="clear" w:color="auto" w:fill="DAEEF3" w:themeFill="accent5" w:themeFillTint="33"/>
          </w:tcPr>
          <w:p w:rsidR="0048319E" w:rsidRDefault="0048319E">
            <w:r>
              <w:t>21:00-</w:t>
            </w:r>
          </w:p>
        </w:tc>
        <w:tc>
          <w:tcPr>
            <w:tcW w:w="1900" w:type="dxa"/>
            <w:shd w:val="clear" w:color="auto" w:fill="E5DFEC" w:themeFill="accent4" w:themeFillTint="33"/>
          </w:tcPr>
          <w:p w:rsidR="0048319E" w:rsidRDefault="0048319E">
            <w:r>
              <w:t>Knowing each other activities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 w:rsidP="009C4960">
            <w:pPr>
              <w:jc w:val="center"/>
            </w:pPr>
            <w:r>
              <w:t>Market of organizations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 w:rsidP="009C4960">
            <w:pPr>
              <w:jc w:val="center"/>
            </w:pPr>
            <w:r>
              <w:t>International night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 w:rsidP="009C4960">
            <w:pPr>
              <w:jc w:val="center"/>
            </w:pPr>
            <w:r>
              <w:t>Short movies night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48319E" w:rsidRDefault="0048319E" w:rsidP="009C4960">
            <w:pPr>
              <w:jc w:val="center"/>
            </w:pPr>
            <w:r>
              <w:t>Free night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8319E" w:rsidRDefault="0048319E">
            <w:r>
              <w:t>Farewell Night</w:t>
            </w:r>
          </w:p>
        </w:tc>
        <w:tc>
          <w:tcPr>
            <w:tcW w:w="1843" w:type="dxa"/>
            <w:vMerge/>
            <w:shd w:val="clear" w:color="auto" w:fill="auto"/>
          </w:tcPr>
          <w:p w:rsidR="0048319E" w:rsidRDefault="0048319E"/>
        </w:tc>
      </w:tr>
    </w:tbl>
    <w:p w:rsidR="009C4960" w:rsidRDefault="009C4960"/>
    <w:sectPr w:rsidR="009C4960" w:rsidSect="009C4960">
      <w:pgSz w:w="16840" w:h="11901" w:orient="landscape"/>
      <w:pgMar w:top="1797" w:right="1440" w:bottom="1797" w:left="1440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C4960"/>
    <w:rsid w:val="00401589"/>
    <w:rsid w:val="0048319E"/>
    <w:rsid w:val="00663809"/>
    <w:rsid w:val="00851189"/>
    <w:rsid w:val="009C4960"/>
    <w:rsid w:val="00AE7BE0"/>
    <w:rsid w:val="00C539D6"/>
    <w:rsid w:val="00C57B54"/>
    <w:rsid w:val="00C65654"/>
    <w:rsid w:val="00ED312B"/>
  </w:rsids>
  <m:mathPr>
    <m:mathFont m:val="Adobe Caslon Pro SmB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B0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C49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1129</Characters>
  <Application>Microsoft Word 12.0.0</Application>
  <DocSecurity>0</DocSecurity>
  <Lines>9</Lines>
  <Paragraphs>2</Paragraphs>
  <ScaleCrop>false</ScaleCrop>
  <Company>CAZALLA INTERCULTURAL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ASOCIACION CAZALLA INTERCULTURAL</dc:creator>
  <cp:keywords/>
  <cp:lastModifiedBy>ASOCIACION CAZALLA INTERCULTURAL</cp:lastModifiedBy>
  <cp:revision>6</cp:revision>
  <dcterms:created xsi:type="dcterms:W3CDTF">2014-10-03T08:56:00Z</dcterms:created>
  <dcterms:modified xsi:type="dcterms:W3CDTF">2014-10-03T09:54:00Z</dcterms:modified>
</cp:coreProperties>
</file>