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A05FC" w:rsidRDefault="005769FE">
      <w:r>
        <w:rPr>
          <w:noProof/>
          <w:lang w:val="en-US"/>
        </w:rPr>
        <w:drawing>
          <wp:anchor distT="0" distB="0" distL="114935" distR="114935" simplePos="0" relativeHeight="251659264" behindDoc="1" locked="0" layoutInCell="1" allowOverlap="1">
            <wp:simplePos x="0" y="0"/>
            <wp:positionH relativeFrom="column">
              <wp:posOffset>-409575</wp:posOffset>
            </wp:positionH>
            <wp:positionV relativeFrom="paragraph">
              <wp:posOffset>-371474</wp:posOffset>
            </wp:positionV>
            <wp:extent cx="1685925" cy="1028700"/>
            <wp:effectExtent l="19050" t="0" r="952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685925" cy="1028700"/>
                    </a:xfrm>
                    <a:prstGeom prst="rect">
                      <a:avLst/>
                    </a:prstGeom>
                    <a:solidFill>
                      <a:srgbClr val="FFFFFF"/>
                    </a:solidFill>
                  </pic:spPr>
                </pic:pic>
              </a:graphicData>
            </a:graphic>
          </wp:anchor>
        </w:drawing>
      </w:r>
      <w:r>
        <w:rPr>
          <w:noProof/>
          <w:lang w:val="en-US"/>
        </w:rPr>
        <w:drawing>
          <wp:anchor distT="0" distB="0" distL="114300" distR="114300" simplePos="0" relativeHeight="251662336" behindDoc="0" locked="0" layoutInCell="1" allowOverlap="1">
            <wp:simplePos x="0" y="0"/>
            <wp:positionH relativeFrom="margin">
              <wp:posOffset>4505325</wp:posOffset>
            </wp:positionH>
            <wp:positionV relativeFrom="margin">
              <wp:posOffset>-333375</wp:posOffset>
            </wp:positionV>
            <wp:extent cx="1800225" cy="990600"/>
            <wp:effectExtent l="19050" t="0" r="9525" b="0"/>
            <wp:wrapSquare wrapText="bothSides"/>
            <wp:docPr id="4" name="Picture 1" descr="D:\Младинска Надеж\detska nad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ладинска Надеж\detska nadez.jpg"/>
                    <pic:cNvPicPr>
                      <a:picLocks noChangeAspect="1" noChangeArrowheads="1"/>
                    </pic:cNvPicPr>
                  </pic:nvPicPr>
                  <pic:blipFill>
                    <a:blip r:embed="rId9" cstate="print"/>
                    <a:srcRect/>
                    <a:stretch>
                      <a:fillRect/>
                    </a:stretch>
                  </pic:blipFill>
                  <pic:spPr bwMode="auto">
                    <a:xfrm>
                      <a:off x="0" y="0"/>
                      <a:ext cx="1800225" cy="99060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1312" behindDoc="1" locked="0" layoutInCell="1" allowOverlap="1">
            <wp:simplePos x="0" y="0"/>
            <wp:positionH relativeFrom="column">
              <wp:posOffset>1828800</wp:posOffset>
            </wp:positionH>
            <wp:positionV relativeFrom="paragraph">
              <wp:posOffset>-333375</wp:posOffset>
            </wp:positionV>
            <wp:extent cx="2240915" cy="990600"/>
            <wp:effectExtent l="19050" t="0" r="6985" b="0"/>
            <wp:wrapTight wrapText="bothSides">
              <wp:wrapPolygon edited="0">
                <wp:start x="-184" y="0"/>
                <wp:lineTo x="-184" y="21185"/>
                <wp:lineTo x="21667" y="21185"/>
                <wp:lineTo x="21667" y="0"/>
                <wp:lineTo x="-184"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240915" cy="990600"/>
                    </a:xfrm>
                    <a:prstGeom prst="rect">
                      <a:avLst/>
                    </a:prstGeom>
                    <a:noFill/>
                    <a:ln w="9525">
                      <a:noFill/>
                      <a:miter lim="800000"/>
                      <a:headEnd/>
                      <a:tailEnd/>
                    </a:ln>
                  </pic:spPr>
                </pic:pic>
              </a:graphicData>
            </a:graphic>
          </wp:anchor>
        </w:drawing>
      </w:r>
    </w:p>
    <w:p w:rsidR="004A05FC" w:rsidRPr="004A05FC" w:rsidRDefault="004A05FC" w:rsidP="004A05FC"/>
    <w:p w:rsidR="004A05FC" w:rsidRPr="004A05FC" w:rsidRDefault="004A05FC" w:rsidP="004A05FC"/>
    <w:p w:rsidR="004A05FC" w:rsidRPr="004A05FC" w:rsidRDefault="004A05FC" w:rsidP="004A05FC"/>
    <w:p w:rsidR="00843539" w:rsidRPr="000D3FAB" w:rsidRDefault="00843539" w:rsidP="004A05FC"/>
    <w:p w:rsidR="00843539" w:rsidRPr="00247AF3" w:rsidRDefault="00843539" w:rsidP="00843539">
      <w:pPr>
        <w:tabs>
          <w:tab w:val="left" w:pos="3015"/>
          <w:tab w:val="left" w:pos="3795"/>
        </w:tabs>
        <w:jc w:val="center"/>
        <w:rPr>
          <w:color w:val="002060"/>
          <w:sz w:val="44"/>
          <w:szCs w:val="44"/>
          <w:lang w:val="en-US"/>
        </w:rPr>
      </w:pPr>
    </w:p>
    <w:tbl>
      <w:tblPr>
        <w:tblStyle w:val="TableGrid"/>
        <w:tblW w:w="9683" w:type="dxa"/>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tblPr>
      <w:tblGrid>
        <w:gridCol w:w="9683"/>
      </w:tblGrid>
      <w:tr w:rsidR="000D3FAB" w:rsidTr="000D3FAB">
        <w:trPr>
          <w:trHeight w:val="4507"/>
        </w:trPr>
        <w:tc>
          <w:tcPr>
            <w:tcW w:w="9683" w:type="dxa"/>
          </w:tcPr>
          <w:p w:rsidR="000D3FAB" w:rsidRDefault="000D3FAB" w:rsidP="000D3FAB">
            <w:pPr>
              <w:tabs>
                <w:tab w:val="left" w:pos="3015"/>
              </w:tabs>
              <w:jc w:val="center"/>
              <w:rPr>
                <w:b/>
                <w:color w:val="002060"/>
                <w:sz w:val="72"/>
                <w:szCs w:val="72"/>
                <w:lang w:val="mk-MK"/>
              </w:rPr>
            </w:pPr>
          </w:p>
          <w:p w:rsidR="000D3FAB" w:rsidRPr="004B0EDF" w:rsidRDefault="000D3FAB" w:rsidP="000D3FAB">
            <w:pPr>
              <w:tabs>
                <w:tab w:val="left" w:pos="3015"/>
              </w:tabs>
              <w:jc w:val="center"/>
              <w:rPr>
                <w:rFonts w:ascii="Lucida Calligraphy" w:hAnsi="Lucida Calligraphy"/>
                <w:b/>
                <w:sz w:val="72"/>
                <w:szCs w:val="72"/>
              </w:rPr>
            </w:pPr>
            <w:r w:rsidRPr="004B0EDF">
              <w:rPr>
                <w:rFonts w:ascii="Lucida Calligraphy" w:hAnsi="Lucida Calligraphy"/>
                <w:b/>
                <w:color w:val="002060"/>
                <w:sz w:val="72"/>
                <w:szCs w:val="72"/>
              </w:rPr>
              <w:t>INFO PACK</w:t>
            </w:r>
          </w:p>
          <w:p w:rsidR="000D3FAB" w:rsidRPr="004B0EDF" w:rsidRDefault="000D3FAB" w:rsidP="000D3FAB">
            <w:pPr>
              <w:tabs>
                <w:tab w:val="left" w:pos="1838"/>
                <w:tab w:val="center" w:pos="4680"/>
              </w:tabs>
              <w:jc w:val="center"/>
              <w:rPr>
                <w:rFonts w:ascii="Bradley Hand ITC" w:hAnsi="Bradley Hand ITC"/>
                <w:b/>
                <w:i/>
                <w:color w:val="002060"/>
                <w:sz w:val="52"/>
                <w:szCs w:val="52"/>
              </w:rPr>
            </w:pPr>
            <w:r w:rsidRPr="004B0EDF">
              <w:rPr>
                <w:rFonts w:ascii="Bradley Hand ITC" w:hAnsi="Bradley Hand ITC"/>
                <w:b/>
                <w:i/>
                <w:color w:val="002060"/>
                <w:sz w:val="52"/>
                <w:szCs w:val="52"/>
              </w:rPr>
              <w:t xml:space="preserve">FOR THE TRAINING COURSE </w:t>
            </w:r>
          </w:p>
          <w:p w:rsidR="000D3FAB" w:rsidRPr="004B0EDF" w:rsidRDefault="000D3FAB" w:rsidP="000D3FAB">
            <w:pPr>
              <w:tabs>
                <w:tab w:val="left" w:pos="1838"/>
                <w:tab w:val="center" w:pos="4680"/>
              </w:tabs>
              <w:jc w:val="center"/>
              <w:rPr>
                <w:rFonts w:ascii="Lucida Calligraphy" w:hAnsi="Lucida Calligraphy"/>
                <w:i/>
                <w:color w:val="002060"/>
                <w:sz w:val="44"/>
                <w:szCs w:val="44"/>
              </w:rPr>
            </w:pPr>
          </w:p>
          <w:p w:rsidR="000D3FAB" w:rsidRDefault="00AC58AA" w:rsidP="00843539">
            <w:pPr>
              <w:tabs>
                <w:tab w:val="left" w:pos="3015"/>
                <w:tab w:val="left" w:pos="3795"/>
              </w:tabs>
              <w:jc w:val="center"/>
              <w:rPr>
                <w:color w:val="002060"/>
                <w:sz w:val="44"/>
                <w:szCs w:val="44"/>
                <w:lang w:val="mk-MK"/>
              </w:rPr>
            </w:pPr>
            <w:r>
              <w:rPr>
                <w:rFonts w:ascii="Lucida Calligraphy" w:hAnsi="Lucida Calligraphy"/>
                <w:b/>
                <w:i/>
                <w:color w:val="002060"/>
                <w:sz w:val="44"/>
                <w:szCs w:val="44"/>
              </w:rPr>
              <w:t>“</w:t>
            </w:r>
            <w:r w:rsidR="00521004" w:rsidRPr="0048576D">
              <w:rPr>
                <w:rFonts w:ascii="Lucida Calligraphy" w:hAnsi="Lucida Calligraphy"/>
                <w:b/>
                <w:i/>
                <w:color w:val="002060"/>
                <w:sz w:val="44"/>
                <w:szCs w:val="44"/>
              </w:rPr>
              <w:t>Minority youth against gender inequality</w:t>
            </w:r>
            <w:r w:rsidR="00521004">
              <w:rPr>
                <w:rFonts w:ascii="Lucida Calligraphy" w:hAnsi="Lucida Calligraphy"/>
                <w:b/>
                <w:i/>
                <w:color w:val="002060"/>
                <w:sz w:val="44"/>
                <w:szCs w:val="44"/>
              </w:rPr>
              <w:t>”</w:t>
            </w:r>
          </w:p>
          <w:p w:rsidR="000D3FAB" w:rsidRPr="000D3FAB" w:rsidRDefault="000D3FAB" w:rsidP="00843539">
            <w:pPr>
              <w:tabs>
                <w:tab w:val="left" w:pos="3015"/>
                <w:tab w:val="left" w:pos="3795"/>
              </w:tabs>
              <w:jc w:val="center"/>
              <w:rPr>
                <w:color w:val="002060"/>
                <w:sz w:val="44"/>
                <w:szCs w:val="44"/>
                <w:lang w:val="mk-MK"/>
              </w:rPr>
            </w:pPr>
          </w:p>
        </w:tc>
      </w:tr>
    </w:tbl>
    <w:p w:rsidR="000D3FAB" w:rsidRPr="00E0117E" w:rsidRDefault="000D3FAB" w:rsidP="00E0117E">
      <w:pPr>
        <w:tabs>
          <w:tab w:val="left" w:pos="3015"/>
          <w:tab w:val="left" w:pos="3795"/>
        </w:tabs>
        <w:rPr>
          <w:color w:val="002060"/>
          <w:sz w:val="44"/>
          <w:szCs w:val="44"/>
          <w:lang w:val="en-US"/>
        </w:rPr>
      </w:pPr>
    </w:p>
    <w:p w:rsidR="004A05FC" w:rsidRPr="00860CFF" w:rsidRDefault="00CC4D72" w:rsidP="00843539">
      <w:pPr>
        <w:tabs>
          <w:tab w:val="left" w:pos="3015"/>
          <w:tab w:val="left" w:pos="3795"/>
        </w:tabs>
        <w:jc w:val="center"/>
        <w:rPr>
          <w:rFonts w:ascii="Tempus Sans ITC" w:hAnsi="Tempus Sans ITC"/>
          <w:b/>
          <w:i/>
          <w:color w:val="002060"/>
          <w:sz w:val="40"/>
          <w:szCs w:val="40"/>
          <w:lang w:val="en-US"/>
        </w:rPr>
      </w:pPr>
      <w:r w:rsidRPr="00860CFF">
        <w:rPr>
          <w:rFonts w:ascii="Tempus Sans ITC" w:hAnsi="Tempus Sans ITC"/>
          <w:b/>
          <w:i/>
          <w:color w:val="002060"/>
          <w:sz w:val="40"/>
          <w:szCs w:val="40"/>
          <w:lang w:val="en-US"/>
        </w:rPr>
        <w:t xml:space="preserve">Date: </w:t>
      </w:r>
      <w:r w:rsidR="00C04E40">
        <w:rPr>
          <w:rFonts w:ascii="Tempus Sans ITC" w:hAnsi="Tempus Sans ITC"/>
          <w:b/>
          <w:i/>
          <w:color w:val="002060"/>
          <w:sz w:val="40"/>
          <w:szCs w:val="40"/>
          <w:lang w:val="en-US"/>
        </w:rPr>
        <w:t xml:space="preserve">04 - </w:t>
      </w:r>
      <w:r w:rsidR="00A30EC0">
        <w:rPr>
          <w:rFonts w:ascii="Tempus Sans ITC" w:hAnsi="Tempus Sans ITC"/>
          <w:b/>
          <w:i/>
          <w:color w:val="002060"/>
          <w:sz w:val="40"/>
          <w:szCs w:val="40"/>
          <w:lang w:val="en-US"/>
        </w:rPr>
        <w:t xml:space="preserve">12 </w:t>
      </w:r>
      <w:r w:rsidR="00A30EC0" w:rsidRPr="00860CFF">
        <w:rPr>
          <w:rFonts w:ascii="Tempus Sans ITC" w:hAnsi="Tempus Sans ITC"/>
          <w:b/>
          <w:i/>
          <w:color w:val="002060"/>
          <w:sz w:val="40"/>
          <w:szCs w:val="40"/>
          <w:lang w:val="en-US"/>
        </w:rPr>
        <w:t>of</w:t>
      </w:r>
      <w:r w:rsidR="00843539" w:rsidRPr="00860CFF">
        <w:rPr>
          <w:rFonts w:ascii="Tempus Sans ITC" w:hAnsi="Tempus Sans ITC"/>
          <w:b/>
          <w:i/>
          <w:color w:val="002060"/>
          <w:sz w:val="40"/>
          <w:szCs w:val="40"/>
          <w:lang w:val="en-US"/>
        </w:rPr>
        <w:t xml:space="preserve"> </w:t>
      </w:r>
      <w:r w:rsidR="00436214">
        <w:rPr>
          <w:rFonts w:ascii="Tempus Sans ITC" w:hAnsi="Tempus Sans ITC"/>
          <w:b/>
          <w:i/>
          <w:color w:val="002060"/>
          <w:sz w:val="40"/>
          <w:szCs w:val="40"/>
          <w:lang w:val="en-US"/>
        </w:rPr>
        <w:t>July</w:t>
      </w:r>
      <w:r w:rsidR="00843539" w:rsidRPr="00860CFF">
        <w:rPr>
          <w:rFonts w:ascii="Tempus Sans ITC" w:hAnsi="Tempus Sans ITC"/>
          <w:b/>
          <w:i/>
          <w:color w:val="002060"/>
          <w:sz w:val="40"/>
          <w:szCs w:val="40"/>
          <w:lang w:val="en-US"/>
        </w:rPr>
        <w:t xml:space="preserve"> 201</w:t>
      </w:r>
      <w:r w:rsidR="00860CFF" w:rsidRPr="00860CFF">
        <w:rPr>
          <w:rFonts w:ascii="Tempus Sans ITC" w:hAnsi="Tempus Sans ITC"/>
          <w:b/>
          <w:i/>
          <w:color w:val="002060"/>
          <w:sz w:val="40"/>
          <w:szCs w:val="40"/>
          <w:lang w:val="en-US"/>
        </w:rPr>
        <w:t>4</w:t>
      </w:r>
    </w:p>
    <w:p w:rsidR="00843539" w:rsidRPr="00860CFF" w:rsidRDefault="00CC4D72" w:rsidP="00843539">
      <w:pPr>
        <w:tabs>
          <w:tab w:val="left" w:pos="3015"/>
          <w:tab w:val="left" w:pos="3795"/>
        </w:tabs>
        <w:jc w:val="center"/>
        <w:rPr>
          <w:rFonts w:ascii="Tempus Sans ITC" w:hAnsi="Tempus Sans ITC"/>
          <w:b/>
          <w:color w:val="002060"/>
          <w:sz w:val="44"/>
          <w:szCs w:val="44"/>
          <w:lang w:val="en-US"/>
        </w:rPr>
      </w:pPr>
      <w:r w:rsidRPr="00860CFF">
        <w:rPr>
          <w:rFonts w:ascii="Tempus Sans ITC" w:hAnsi="Tempus Sans ITC"/>
          <w:b/>
          <w:color w:val="002060"/>
          <w:sz w:val="44"/>
          <w:szCs w:val="44"/>
          <w:lang w:val="en-US"/>
        </w:rPr>
        <w:t xml:space="preserve">Venue: </w:t>
      </w:r>
      <w:r w:rsidR="00436214">
        <w:rPr>
          <w:rFonts w:ascii="Tempus Sans ITC" w:hAnsi="Tempus Sans ITC"/>
          <w:b/>
          <w:color w:val="002060"/>
          <w:sz w:val="44"/>
          <w:szCs w:val="44"/>
          <w:lang w:val="en-US"/>
        </w:rPr>
        <w:t xml:space="preserve">Stuga, </w:t>
      </w:r>
      <w:r w:rsidRPr="00860CFF">
        <w:rPr>
          <w:rFonts w:ascii="Tempus Sans ITC" w:hAnsi="Tempus Sans ITC"/>
          <w:b/>
          <w:color w:val="002060"/>
          <w:sz w:val="44"/>
          <w:szCs w:val="44"/>
          <w:lang w:val="en-US"/>
        </w:rPr>
        <w:t>Macedonia</w:t>
      </w:r>
    </w:p>
    <w:p w:rsidR="00843539" w:rsidRPr="000D3FAB" w:rsidRDefault="008D1DCB" w:rsidP="00843539">
      <w:pPr>
        <w:rPr>
          <w:sz w:val="44"/>
          <w:szCs w:val="44"/>
        </w:rPr>
      </w:pPr>
      <w:r>
        <w:rPr>
          <w:noProof/>
          <w:sz w:val="44"/>
          <w:szCs w:val="44"/>
          <w:lang w:val="en-US"/>
        </w:rPr>
        <w:drawing>
          <wp:anchor distT="0" distB="0" distL="114300" distR="114300" simplePos="0" relativeHeight="251668480" behindDoc="0" locked="0" layoutInCell="1" allowOverlap="1">
            <wp:simplePos x="0" y="0"/>
            <wp:positionH relativeFrom="margin">
              <wp:posOffset>790575</wp:posOffset>
            </wp:positionH>
            <wp:positionV relativeFrom="margin">
              <wp:posOffset>7099935</wp:posOffset>
            </wp:positionV>
            <wp:extent cx="4152900" cy="2247900"/>
            <wp:effectExtent l="19050" t="0" r="0" b="0"/>
            <wp:wrapSquare wrapText="bothSides"/>
            <wp:docPr id="1" name="Picture 9" descr="http://t3.gstatic.com/images?q=tbn:ANd9GcRIZJsc5bDeEj5njJPJ54O9UZ4FsecAbgrB7ZW1q_-DCH3eK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RIZJsc5bDeEj5njJPJ54O9UZ4FsecAbgrB7ZW1q_-DCH3eK8CD"/>
                    <pic:cNvPicPr>
                      <a:picLocks noChangeAspect="1" noChangeArrowheads="1"/>
                    </pic:cNvPicPr>
                  </pic:nvPicPr>
                  <pic:blipFill>
                    <a:blip r:embed="rId11" cstate="print"/>
                    <a:srcRect/>
                    <a:stretch>
                      <a:fillRect/>
                    </a:stretch>
                  </pic:blipFill>
                  <pic:spPr bwMode="auto">
                    <a:xfrm>
                      <a:off x="0" y="0"/>
                      <a:ext cx="4152900" cy="2247900"/>
                    </a:xfrm>
                    <a:prstGeom prst="rect">
                      <a:avLst/>
                    </a:prstGeom>
                    <a:noFill/>
                    <a:ln w="9525">
                      <a:noFill/>
                      <a:miter lim="800000"/>
                      <a:headEnd/>
                      <a:tailEnd/>
                    </a:ln>
                  </pic:spPr>
                </pic:pic>
              </a:graphicData>
            </a:graphic>
          </wp:anchor>
        </w:drawing>
      </w:r>
    </w:p>
    <w:p w:rsidR="00E0117E" w:rsidRPr="00436214" w:rsidRDefault="00E0117E" w:rsidP="00192CF2">
      <w:pPr>
        <w:rPr>
          <w:rFonts w:ascii="Tempus Sans ITC" w:hAnsi="Tempus Sans ITC" w:cs="Arial"/>
          <w:b/>
          <w:i/>
          <w:color w:val="002060"/>
          <w:sz w:val="36"/>
          <w:szCs w:val="36"/>
        </w:rPr>
      </w:pPr>
    </w:p>
    <w:p w:rsidR="009971F7" w:rsidRDefault="009971F7" w:rsidP="00192CF2">
      <w:pPr>
        <w:rPr>
          <w:rFonts w:ascii="Tempus Sans ITC" w:hAnsi="Tempus Sans ITC" w:cs="Arial"/>
          <w:b/>
          <w:i/>
          <w:color w:val="002060"/>
          <w:sz w:val="36"/>
          <w:szCs w:val="36"/>
          <w:lang w:val="en-US"/>
        </w:rPr>
      </w:pPr>
    </w:p>
    <w:p w:rsidR="00CC4D72" w:rsidRPr="00C40912" w:rsidRDefault="00C40912" w:rsidP="00192CF2">
      <w:pPr>
        <w:rPr>
          <w:rFonts w:ascii="Tempus Sans ITC" w:hAnsi="Tempus Sans ITC" w:cs="Arial"/>
          <w:b/>
          <w:i/>
          <w:color w:val="002060"/>
          <w:sz w:val="36"/>
          <w:szCs w:val="36"/>
          <w:lang w:val="en-US"/>
        </w:rPr>
      </w:pPr>
      <w:r w:rsidRPr="00C40912">
        <w:rPr>
          <w:rFonts w:ascii="Tempus Sans ITC" w:hAnsi="Tempus Sans ITC" w:cs="Arial"/>
          <w:b/>
          <w:i/>
          <w:color w:val="002060"/>
          <w:sz w:val="36"/>
          <w:szCs w:val="36"/>
          <w:lang w:val="en-US"/>
        </w:rPr>
        <w:lastRenderedPageBreak/>
        <w:t xml:space="preserve">Short </w:t>
      </w:r>
      <w:r>
        <w:rPr>
          <w:rFonts w:ascii="Tempus Sans ITC" w:hAnsi="Tempus Sans ITC" w:cs="Arial"/>
          <w:b/>
          <w:i/>
          <w:color w:val="002060"/>
          <w:sz w:val="36"/>
          <w:szCs w:val="36"/>
          <w:lang w:val="en-US"/>
        </w:rPr>
        <w:t>summary</w:t>
      </w:r>
      <w:r w:rsidR="00192CF2" w:rsidRPr="00C40912">
        <w:rPr>
          <w:rFonts w:ascii="Tempus Sans ITC" w:hAnsi="Tempus Sans ITC" w:cs="Arial"/>
          <w:b/>
          <w:i/>
          <w:color w:val="002060"/>
          <w:sz w:val="36"/>
          <w:szCs w:val="36"/>
          <w:lang w:val="en-US"/>
        </w:rPr>
        <w:t xml:space="preserve"> </w:t>
      </w:r>
    </w:p>
    <w:p w:rsidR="00E0117E" w:rsidRPr="00E0117E" w:rsidRDefault="006B7111" w:rsidP="006B7111">
      <w:pPr>
        <w:jc w:val="both"/>
        <w:rPr>
          <w:rFonts w:ascii="Tempus Sans ITC" w:hAnsi="Tempus Sans ITC"/>
          <w:color w:val="002060"/>
          <w:sz w:val="24"/>
          <w:szCs w:val="24"/>
          <w:lang w:val="en-US"/>
        </w:rPr>
      </w:pPr>
      <w:r w:rsidRPr="006B7111">
        <w:rPr>
          <w:rFonts w:ascii="Tempus Sans ITC" w:hAnsi="Tempus Sans ITC"/>
          <w:color w:val="002060"/>
          <w:sz w:val="24"/>
          <w:szCs w:val="24"/>
          <w:lang w:val="en-US"/>
        </w:rPr>
        <w:t>The poorest communities in almost any region tend to be minority communit</w:t>
      </w:r>
      <w:r>
        <w:rPr>
          <w:rFonts w:ascii="Tempus Sans ITC" w:hAnsi="Tempus Sans ITC"/>
          <w:color w:val="002060"/>
          <w:sz w:val="24"/>
          <w:szCs w:val="24"/>
          <w:lang w:val="en-US"/>
        </w:rPr>
        <w:t xml:space="preserve">ies that have </w:t>
      </w:r>
      <w:r w:rsidRPr="006B7111">
        <w:rPr>
          <w:rFonts w:ascii="Tempus Sans ITC" w:hAnsi="Tempus Sans ITC"/>
          <w:color w:val="002060"/>
          <w:sz w:val="24"/>
          <w:szCs w:val="24"/>
          <w:lang w:val="en-US"/>
        </w:rPr>
        <w:t>been targets of long-standing discrimination, exclusion and sometimes violence. Women and girls from minority groups experience multiple and intersectional forms of discrimination based on both their minority status and their gender.</w:t>
      </w:r>
    </w:p>
    <w:p w:rsidR="006B7111" w:rsidRDefault="006B7111" w:rsidP="006B7111">
      <w:pPr>
        <w:jc w:val="both"/>
        <w:rPr>
          <w:rFonts w:ascii="Tempus Sans ITC" w:hAnsi="Tempus Sans ITC"/>
          <w:color w:val="002060"/>
          <w:sz w:val="24"/>
          <w:szCs w:val="24"/>
          <w:lang w:val="en-US"/>
        </w:rPr>
      </w:pPr>
      <w:r w:rsidRPr="006B7111">
        <w:rPr>
          <w:rFonts w:ascii="Tempus Sans ITC" w:hAnsi="Tempus Sans ITC"/>
          <w:color w:val="002060"/>
          <w:sz w:val="24"/>
          <w:szCs w:val="24"/>
          <w:lang w:val="en-US"/>
        </w:rPr>
        <w:t>Minority women frequently experience multiple forms of oppressi</w:t>
      </w:r>
      <w:r>
        <w:rPr>
          <w:rFonts w:ascii="Tempus Sans ITC" w:hAnsi="Tempus Sans ITC"/>
          <w:color w:val="002060"/>
          <w:sz w:val="24"/>
          <w:szCs w:val="24"/>
          <w:lang w:val="en-US"/>
        </w:rPr>
        <w:t xml:space="preserve">on, and the oppression can vary </w:t>
      </w:r>
      <w:r w:rsidRPr="006B7111">
        <w:rPr>
          <w:rFonts w:ascii="Tempus Sans ITC" w:hAnsi="Tempus Sans ITC"/>
          <w:color w:val="002060"/>
          <w:sz w:val="24"/>
          <w:szCs w:val="24"/>
          <w:lang w:val="en-US"/>
        </w:rPr>
        <w:t>depending on who she is dealing with (e.g. her minority community, majority community, institutions, etc.). Gender is a social, not a biological concept . Differences in gender roles and behaviors often create inequalities, whereby one gender becomes empowered to the disadvantage of the other.</w:t>
      </w:r>
    </w:p>
    <w:p w:rsidR="006422E2" w:rsidRDefault="006B7111" w:rsidP="007E7810">
      <w:pPr>
        <w:jc w:val="both"/>
        <w:rPr>
          <w:rFonts w:ascii="Tempus Sans ITC" w:hAnsi="Tempus Sans ITC"/>
          <w:color w:val="002060"/>
          <w:sz w:val="24"/>
          <w:szCs w:val="24"/>
          <w:lang w:val="en-US"/>
        </w:rPr>
      </w:pPr>
      <w:r w:rsidRPr="006B7111">
        <w:rPr>
          <w:rFonts w:ascii="Tempus Sans ITC" w:hAnsi="Tempus Sans ITC"/>
          <w:color w:val="002060"/>
          <w:sz w:val="24"/>
          <w:szCs w:val="24"/>
          <w:lang w:val="en-US"/>
        </w:rPr>
        <w:t xml:space="preserve">Related </w:t>
      </w:r>
      <w:r>
        <w:rPr>
          <w:rFonts w:ascii="Tempus Sans ITC" w:hAnsi="Tempus Sans ITC"/>
          <w:color w:val="002060"/>
          <w:sz w:val="24"/>
          <w:szCs w:val="24"/>
          <w:lang w:val="en-US"/>
        </w:rPr>
        <w:t xml:space="preserve">to </w:t>
      </w:r>
      <w:r w:rsidRPr="006B7111">
        <w:rPr>
          <w:rFonts w:ascii="Tempus Sans ITC" w:hAnsi="Tempus Sans ITC"/>
          <w:color w:val="002060"/>
          <w:sz w:val="24"/>
          <w:szCs w:val="24"/>
          <w:lang w:val="en-US"/>
        </w:rPr>
        <w:t>our work with young people, we noted that gender equality still has place for development in order to break down all the taboos with gender issue. Gender violence is the most dullness apparition in practice. This problem needs as soon as to get action for promoting the prevention. For that purpose, it is necessary to connect young people with different background to work together on this issue.</w:t>
      </w:r>
    </w:p>
    <w:p w:rsidR="000C180C" w:rsidRPr="006422E2" w:rsidRDefault="000C180C" w:rsidP="007E7810">
      <w:pPr>
        <w:jc w:val="both"/>
        <w:rPr>
          <w:rFonts w:ascii="Tempus Sans ITC" w:hAnsi="Tempus Sans ITC"/>
          <w:color w:val="002060"/>
          <w:sz w:val="24"/>
          <w:szCs w:val="24"/>
          <w:lang w:val="en-US"/>
        </w:rPr>
      </w:pPr>
    </w:p>
    <w:p w:rsidR="007E7810" w:rsidRPr="00DD195A" w:rsidRDefault="007E7810" w:rsidP="007E7810">
      <w:pPr>
        <w:jc w:val="both"/>
        <w:rPr>
          <w:rFonts w:ascii="Tempus Sans ITC" w:hAnsi="Tempus Sans ITC"/>
          <w:b/>
          <w:i/>
          <w:color w:val="002060"/>
          <w:sz w:val="36"/>
          <w:szCs w:val="36"/>
          <w:lang w:val="en-US"/>
        </w:rPr>
      </w:pPr>
      <w:r w:rsidRPr="00DD195A">
        <w:rPr>
          <w:rFonts w:ascii="Tempus Sans ITC" w:hAnsi="Tempus Sans ITC"/>
          <w:b/>
          <w:i/>
          <w:color w:val="002060"/>
          <w:sz w:val="36"/>
          <w:szCs w:val="36"/>
          <w:lang w:val="en-US"/>
        </w:rPr>
        <w:t>Objectives:</w:t>
      </w:r>
    </w:p>
    <w:p w:rsidR="00AF6122" w:rsidRDefault="00AF6122" w:rsidP="00AF6122">
      <w:pPr>
        <w:pStyle w:val="ListParagraph"/>
        <w:numPr>
          <w:ilvl w:val="0"/>
          <w:numId w:val="12"/>
        </w:numPr>
        <w:spacing w:after="0"/>
        <w:jc w:val="both"/>
        <w:rPr>
          <w:rFonts w:ascii="Tempus Sans ITC" w:hAnsi="Tempus Sans ITC"/>
          <w:color w:val="002060"/>
          <w:sz w:val="24"/>
          <w:szCs w:val="24"/>
        </w:rPr>
      </w:pPr>
      <w:r w:rsidRPr="00AF6122">
        <w:rPr>
          <w:rFonts w:ascii="Tempus Sans ITC" w:hAnsi="Tempus Sans ITC"/>
          <w:color w:val="002060"/>
          <w:sz w:val="24"/>
          <w:szCs w:val="24"/>
        </w:rPr>
        <w:t>to empower and develop the participants `competence in gender mainstreaming and gender based violence</w:t>
      </w:r>
      <w:r>
        <w:rPr>
          <w:rFonts w:ascii="Tempus Sans ITC" w:hAnsi="Tempus Sans ITC"/>
          <w:color w:val="002060"/>
          <w:sz w:val="24"/>
          <w:szCs w:val="24"/>
        </w:rPr>
        <w:t>;</w:t>
      </w:r>
    </w:p>
    <w:p w:rsidR="00AF6122" w:rsidRPr="00AF6122" w:rsidRDefault="00AF6122" w:rsidP="00AF6122">
      <w:pPr>
        <w:pStyle w:val="ListParagraph"/>
        <w:spacing w:after="0"/>
        <w:jc w:val="both"/>
        <w:rPr>
          <w:rFonts w:ascii="Tempus Sans ITC" w:hAnsi="Tempus Sans ITC"/>
          <w:color w:val="002060"/>
          <w:sz w:val="24"/>
          <w:szCs w:val="24"/>
        </w:rPr>
      </w:pPr>
    </w:p>
    <w:p w:rsidR="00AF6122" w:rsidRDefault="00AF6122" w:rsidP="00AF6122">
      <w:pPr>
        <w:pStyle w:val="ListParagraph"/>
        <w:numPr>
          <w:ilvl w:val="0"/>
          <w:numId w:val="12"/>
        </w:numPr>
        <w:spacing w:after="0"/>
        <w:jc w:val="both"/>
        <w:rPr>
          <w:rFonts w:ascii="Tempus Sans ITC" w:hAnsi="Tempus Sans ITC"/>
          <w:color w:val="002060"/>
          <w:sz w:val="24"/>
          <w:szCs w:val="24"/>
        </w:rPr>
      </w:pPr>
      <w:r>
        <w:rPr>
          <w:rFonts w:ascii="Tempus Sans ITC" w:hAnsi="Tempus Sans ITC"/>
          <w:color w:val="002060"/>
          <w:sz w:val="24"/>
          <w:szCs w:val="24"/>
        </w:rPr>
        <w:t>t</w:t>
      </w:r>
      <w:r w:rsidRPr="00AF6122">
        <w:rPr>
          <w:rFonts w:ascii="Tempus Sans ITC" w:hAnsi="Tempus Sans ITC"/>
          <w:color w:val="002060"/>
          <w:sz w:val="24"/>
          <w:szCs w:val="24"/>
        </w:rPr>
        <w:t>o Introduce the concepts and methods of minority and women rights used in youth work promoting women participation from the local level to the national and European level;</w:t>
      </w:r>
    </w:p>
    <w:p w:rsidR="00AF6122" w:rsidRPr="00AF6122" w:rsidRDefault="00AF6122" w:rsidP="00AF6122">
      <w:pPr>
        <w:spacing w:after="0"/>
        <w:jc w:val="both"/>
        <w:rPr>
          <w:rFonts w:ascii="Tempus Sans ITC" w:hAnsi="Tempus Sans ITC"/>
          <w:color w:val="002060"/>
          <w:sz w:val="24"/>
          <w:szCs w:val="24"/>
          <w:lang w:val="en-US"/>
        </w:rPr>
      </w:pPr>
    </w:p>
    <w:p w:rsidR="00AF6122" w:rsidRDefault="00AF6122" w:rsidP="00AF6122">
      <w:pPr>
        <w:pStyle w:val="ListParagraph"/>
        <w:numPr>
          <w:ilvl w:val="0"/>
          <w:numId w:val="12"/>
        </w:numPr>
        <w:spacing w:after="0"/>
        <w:jc w:val="both"/>
        <w:rPr>
          <w:rFonts w:ascii="Tempus Sans ITC" w:hAnsi="Tempus Sans ITC"/>
          <w:color w:val="002060"/>
          <w:sz w:val="24"/>
          <w:szCs w:val="24"/>
        </w:rPr>
      </w:pPr>
      <w:r>
        <w:rPr>
          <w:rFonts w:ascii="Tempus Sans ITC" w:hAnsi="Tempus Sans ITC"/>
          <w:color w:val="002060"/>
          <w:sz w:val="24"/>
          <w:szCs w:val="24"/>
        </w:rPr>
        <w:t>t</w:t>
      </w:r>
      <w:r w:rsidRPr="00AF6122">
        <w:rPr>
          <w:rFonts w:ascii="Tempus Sans ITC" w:hAnsi="Tempus Sans ITC"/>
          <w:color w:val="002060"/>
          <w:sz w:val="24"/>
          <w:szCs w:val="24"/>
        </w:rPr>
        <w:t>o promote different approaches to intercultural learning and gender based violence related</w:t>
      </w:r>
      <w:r>
        <w:rPr>
          <w:rFonts w:ascii="Tempus Sans ITC" w:hAnsi="Tempus Sans ITC"/>
          <w:color w:val="002060"/>
          <w:sz w:val="24"/>
          <w:szCs w:val="24"/>
        </w:rPr>
        <w:t xml:space="preserve"> with participants’ experiences;</w:t>
      </w:r>
    </w:p>
    <w:p w:rsidR="00AF6122" w:rsidRPr="00AF6122" w:rsidRDefault="00AF6122" w:rsidP="00AF6122">
      <w:pPr>
        <w:spacing w:after="0"/>
        <w:jc w:val="both"/>
        <w:rPr>
          <w:rFonts w:ascii="Tempus Sans ITC" w:hAnsi="Tempus Sans ITC"/>
          <w:color w:val="002060"/>
          <w:sz w:val="24"/>
          <w:szCs w:val="24"/>
          <w:lang w:val="en-US"/>
        </w:rPr>
      </w:pPr>
    </w:p>
    <w:p w:rsidR="00AF6122" w:rsidRDefault="00AF6122" w:rsidP="00AF6122">
      <w:pPr>
        <w:pStyle w:val="ListParagraph"/>
        <w:numPr>
          <w:ilvl w:val="0"/>
          <w:numId w:val="12"/>
        </w:numPr>
        <w:spacing w:after="0"/>
        <w:jc w:val="both"/>
        <w:rPr>
          <w:rFonts w:ascii="Tempus Sans ITC" w:hAnsi="Tempus Sans ITC"/>
          <w:color w:val="002060"/>
          <w:sz w:val="24"/>
          <w:szCs w:val="24"/>
        </w:rPr>
      </w:pPr>
      <w:r w:rsidRPr="00AF6122">
        <w:rPr>
          <w:rFonts w:ascii="Tempus Sans ITC" w:hAnsi="Tempus Sans ITC"/>
          <w:color w:val="002060"/>
          <w:sz w:val="24"/>
          <w:szCs w:val="24"/>
        </w:rPr>
        <w:t>to develop practical approaches and methods for translating gender equality, gender based violence and human rights education into youth work practice within the minority communities</w:t>
      </w:r>
      <w:r>
        <w:rPr>
          <w:rFonts w:ascii="Tempus Sans ITC" w:hAnsi="Tempus Sans ITC"/>
          <w:color w:val="002060"/>
          <w:sz w:val="24"/>
          <w:szCs w:val="24"/>
        </w:rPr>
        <w:t>;</w:t>
      </w:r>
    </w:p>
    <w:p w:rsidR="00AF6122" w:rsidRPr="00AF6122" w:rsidRDefault="00AF6122" w:rsidP="00AF6122">
      <w:pPr>
        <w:spacing w:after="0"/>
        <w:jc w:val="both"/>
        <w:rPr>
          <w:rFonts w:ascii="Tempus Sans ITC" w:hAnsi="Tempus Sans ITC"/>
          <w:color w:val="002060"/>
          <w:sz w:val="24"/>
          <w:szCs w:val="24"/>
          <w:lang w:val="en-US"/>
        </w:rPr>
      </w:pPr>
    </w:p>
    <w:p w:rsidR="00AF6122" w:rsidRDefault="00AF6122" w:rsidP="00AF6122">
      <w:pPr>
        <w:pStyle w:val="ListParagraph"/>
        <w:numPr>
          <w:ilvl w:val="0"/>
          <w:numId w:val="12"/>
        </w:numPr>
        <w:spacing w:after="0"/>
        <w:jc w:val="both"/>
        <w:rPr>
          <w:rFonts w:ascii="Tempus Sans ITC" w:hAnsi="Tempus Sans ITC"/>
          <w:color w:val="002060"/>
          <w:sz w:val="24"/>
          <w:szCs w:val="24"/>
        </w:rPr>
      </w:pPr>
      <w:r>
        <w:rPr>
          <w:rFonts w:ascii="Tempus Sans ITC" w:hAnsi="Tempus Sans ITC"/>
          <w:color w:val="002060"/>
          <w:sz w:val="24"/>
          <w:szCs w:val="24"/>
        </w:rPr>
        <w:t>r</w:t>
      </w:r>
      <w:r w:rsidRPr="00AF6122">
        <w:rPr>
          <w:rFonts w:ascii="Tempus Sans ITC" w:hAnsi="Tempus Sans ITC"/>
          <w:color w:val="002060"/>
          <w:sz w:val="24"/>
          <w:szCs w:val="24"/>
        </w:rPr>
        <w:t>aise the awareness on gender issue and stimulate participants to act as multiplayer in minority communities</w:t>
      </w:r>
      <w:r>
        <w:rPr>
          <w:rFonts w:ascii="Tempus Sans ITC" w:hAnsi="Tempus Sans ITC"/>
          <w:color w:val="002060"/>
          <w:sz w:val="24"/>
          <w:szCs w:val="24"/>
        </w:rPr>
        <w:t>;</w:t>
      </w:r>
    </w:p>
    <w:p w:rsidR="00AF6122" w:rsidRPr="00AF6122" w:rsidRDefault="00AF6122" w:rsidP="00AF6122">
      <w:pPr>
        <w:spacing w:after="0"/>
        <w:jc w:val="both"/>
        <w:rPr>
          <w:rFonts w:ascii="Tempus Sans ITC" w:hAnsi="Tempus Sans ITC"/>
          <w:color w:val="002060"/>
          <w:sz w:val="24"/>
          <w:szCs w:val="24"/>
          <w:lang w:val="en-US"/>
        </w:rPr>
      </w:pPr>
    </w:p>
    <w:p w:rsidR="006422E2" w:rsidRPr="00AF6122" w:rsidRDefault="00AF6122" w:rsidP="00AF6122">
      <w:pPr>
        <w:pStyle w:val="ListParagraph"/>
        <w:numPr>
          <w:ilvl w:val="0"/>
          <w:numId w:val="12"/>
        </w:numPr>
        <w:spacing w:after="0"/>
        <w:jc w:val="both"/>
        <w:rPr>
          <w:rFonts w:ascii="Tempus Sans ITC" w:hAnsi="Tempus Sans ITC"/>
          <w:color w:val="002060"/>
          <w:sz w:val="24"/>
          <w:szCs w:val="24"/>
        </w:rPr>
      </w:pPr>
      <w:r>
        <w:rPr>
          <w:rFonts w:ascii="Tempus Sans ITC" w:hAnsi="Tempus Sans ITC"/>
          <w:color w:val="002060"/>
          <w:sz w:val="24"/>
          <w:szCs w:val="24"/>
        </w:rPr>
        <w:t xml:space="preserve">to </w:t>
      </w:r>
      <w:r w:rsidRPr="00AF6122">
        <w:rPr>
          <w:rFonts w:ascii="Tempus Sans ITC" w:hAnsi="Tempus Sans ITC"/>
          <w:color w:val="002060"/>
          <w:sz w:val="24"/>
          <w:szCs w:val="24"/>
        </w:rPr>
        <w:t>develop a strong network and possibly plan future cooperation project</w:t>
      </w:r>
      <w:r>
        <w:rPr>
          <w:rFonts w:ascii="Tempus Sans ITC" w:hAnsi="Tempus Sans ITC"/>
          <w:color w:val="002060"/>
          <w:sz w:val="24"/>
          <w:szCs w:val="24"/>
        </w:rPr>
        <w:t>.</w:t>
      </w:r>
    </w:p>
    <w:p w:rsidR="00581010" w:rsidRPr="00AF6122" w:rsidRDefault="00581010" w:rsidP="00192CF2">
      <w:pPr>
        <w:jc w:val="both"/>
        <w:rPr>
          <w:b/>
          <w:i/>
          <w:color w:val="002060"/>
          <w:sz w:val="24"/>
          <w:szCs w:val="24"/>
          <w:lang w:val="en-US"/>
        </w:rPr>
      </w:pPr>
    </w:p>
    <w:p w:rsidR="005A0B9C" w:rsidRPr="000E51F9" w:rsidRDefault="005A0B9C" w:rsidP="005A0B9C">
      <w:pPr>
        <w:jc w:val="both"/>
        <w:rPr>
          <w:rFonts w:ascii="Tempus Sans ITC" w:hAnsi="Tempus Sans ITC"/>
          <w:b/>
          <w:i/>
          <w:color w:val="002060"/>
          <w:sz w:val="36"/>
          <w:szCs w:val="36"/>
          <w:lang w:val="en-US"/>
        </w:rPr>
      </w:pPr>
      <w:r w:rsidRPr="000E51F9">
        <w:rPr>
          <w:rFonts w:ascii="Tempus Sans ITC" w:hAnsi="Tempus Sans ITC"/>
          <w:b/>
          <w:i/>
          <w:color w:val="002060"/>
          <w:sz w:val="36"/>
          <w:szCs w:val="36"/>
          <w:lang w:val="en-US"/>
        </w:rPr>
        <w:t>Methodology</w:t>
      </w:r>
    </w:p>
    <w:p w:rsidR="005A0B9C" w:rsidRDefault="005A0B9C" w:rsidP="005A0B9C">
      <w:pPr>
        <w:jc w:val="both"/>
        <w:rPr>
          <w:color w:val="002060"/>
          <w:sz w:val="24"/>
          <w:szCs w:val="24"/>
          <w:lang w:val="en-US"/>
        </w:rPr>
      </w:pPr>
    </w:p>
    <w:p w:rsidR="00924285" w:rsidRPr="00924285" w:rsidRDefault="00924285" w:rsidP="00924285">
      <w:pPr>
        <w:jc w:val="both"/>
        <w:rPr>
          <w:rFonts w:ascii="Tempus Sans ITC" w:hAnsi="Tempus Sans ITC"/>
          <w:color w:val="002060"/>
          <w:sz w:val="24"/>
          <w:szCs w:val="24"/>
          <w:lang w:val="en-US"/>
        </w:rPr>
      </w:pPr>
      <w:r w:rsidRPr="00924285">
        <w:rPr>
          <w:rFonts w:ascii="Tempus Sans ITC" w:hAnsi="Tempus Sans ITC"/>
          <w:color w:val="002060"/>
          <w:sz w:val="24"/>
          <w:szCs w:val="24"/>
          <w:lang w:val="en-US"/>
        </w:rPr>
        <w:t>The course is designed as a mutual learning session, where participants can experience and compare different approaches to:</w:t>
      </w:r>
    </w:p>
    <w:p w:rsidR="00924285" w:rsidRPr="00924285" w:rsidRDefault="00924285" w:rsidP="00924285">
      <w:pPr>
        <w:jc w:val="both"/>
        <w:rPr>
          <w:rFonts w:ascii="Tempus Sans ITC" w:hAnsi="Tempus Sans ITC"/>
          <w:color w:val="002060"/>
          <w:sz w:val="24"/>
          <w:szCs w:val="24"/>
          <w:lang w:val="en-US"/>
        </w:rPr>
      </w:pPr>
      <w:r w:rsidRPr="00924285">
        <w:rPr>
          <w:rFonts w:ascii="Tempus Sans ITC" w:hAnsi="Tempus Sans ITC"/>
          <w:color w:val="002060"/>
          <w:sz w:val="24"/>
          <w:szCs w:val="24"/>
          <w:lang w:val="en-US"/>
        </w:rPr>
        <w:t>• Gender equality within the minority communities</w:t>
      </w:r>
      <w:r>
        <w:rPr>
          <w:rFonts w:ascii="Tempus Sans ITC" w:hAnsi="Tempus Sans ITC"/>
          <w:color w:val="002060"/>
          <w:sz w:val="24"/>
          <w:szCs w:val="24"/>
          <w:lang w:val="en-US"/>
        </w:rPr>
        <w:t>;</w:t>
      </w:r>
    </w:p>
    <w:p w:rsidR="00924285" w:rsidRPr="00924285" w:rsidRDefault="00924285" w:rsidP="00924285">
      <w:pPr>
        <w:jc w:val="both"/>
        <w:rPr>
          <w:rFonts w:ascii="Tempus Sans ITC" w:hAnsi="Tempus Sans ITC"/>
          <w:color w:val="002060"/>
          <w:sz w:val="24"/>
          <w:szCs w:val="24"/>
          <w:lang w:val="en-US"/>
        </w:rPr>
      </w:pPr>
      <w:r w:rsidRPr="00924285">
        <w:rPr>
          <w:rFonts w:ascii="Tempus Sans ITC" w:hAnsi="Tempus Sans ITC"/>
          <w:color w:val="002060"/>
          <w:sz w:val="24"/>
          <w:szCs w:val="24"/>
          <w:lang w:val="en-US"/>
        </w:rPr>
        <w:t>• Youth work with/for minorities` women</w:t>
      </w:r>
      <w:r>
        <w:rPr>
          <w:rFonts w:ascii="Tempus Sans ITC" w:hAnsi="Tempus Sans ITC"/>
          <w:color w:val="002060"/>
          <w:sz w:val="24"/>
          <w:szCs w:val="24"/>
          <w:lang w:val="en-US"/>
        </w:rPr>
        <w:t>;</w:t>
      </w:r>
    </w:p>
    <w:p w:rsidR="00924285" w:rsidRPr="00924285" w:rsidRDefault="00924285" w:rsidP="00924285">
      <w:pPr>
        <w:jc w:val="both"/>
        <w:rPr>
          <w:rFonts w:ascii="Tempus Sans ITC" w:hAnsi="Tempus Sans ITC"/>
          <w:color w:val="002060"/>
          <w:sz w:val="24"/>
          <w:szCs w:val="24"/>
          <w:lang w:val="en-US"/>
        </w:rPr>
      </w:pPr>
      <w:r w:rsidRPr="00924285">
        <w:rPr>
          <w:rFonts w:ascii="Tempus Sans ITC" w:hAnsi="Tempus Sans ITC"/>
          <w:color w:val="002060"/>
          <w:sz w:val="24"/>
          <w:szCs w:val="24"/>
          <w:lang w:val="en-US"/>
        </w:rPr>
        <w:t xml:space="preserve">• </w:t>
      </w:r>
      <w:r>
        <w:rPr>
          <w:rFonts w:ascii="Tempus Sans ITC" w:hAnsi="Tempus Sans ITC"/>
          <w:color w:val="002060"/>
          <w:sz w:val="24"/>
          <w:szCs w:val="24"/>
          <w:lang w:val="en-US"/>
        </w:rPr>
        <w:t>Gender</w:t>
      </w:r>
      <w:r w:rsidRPr="00924285">
        <w:rPr>
          <w:rFonts w:ascii="Tempus Sans ITC" w:hAnsi="Tempus Sans ITC"/>
          <w:color w:val="002060"/>
          <w:sz w:val="24"/>
          <w:szCs w:val="24"/>
          <w:lang w:val="en-US"/>
        </w:rPr>
        <w:t xml:space="preserve"> based violence</w:t>
      </w:r>
      <w:r>
        <w:rPr>
          <w:rFonts w:ascii="Tempus Sans ITC" w:hAnsi="Tempus Sans ITC"/>
          <w:color w:val="002060"/>
          <w:sz w:val="24"/>
          <w:szCs w:val="24"/>
          <w:lang w:val="en-US"/>
        </w:rPr>
        <w:t>;</w:t>
      </w:r>
    </w:p>
    <w:p w:rsidR="005A0B9C" w:rsidRPr="004912E5" w:rsidRDefault="00924285" w:rsidP="00924285">
      <w:pPr>
        <w:jc w:val="both"/>
        <w:rPr>
          <w:rFonts w:ascii="Tempus Sans ITC" w:hAnsi="Tempus Sans ITC"/>
          <w:b/>
          <w:i/>
          <w:color w:val="002060"/>
          <w:sz w:val="36"/>
          <w:szCs w:val="36"/>
          <w:lang w:val="en-US"/>
        </w:rPr>
      </w:pPr>
      <w:r w:rsidRPr="00924285">
        <w:rPr>
          <w:rFonts w:ascii="Tempus Sans ITC" w:hAnsi="Tempus Sans ITC"/>
          <w:color w:val="002060"/>
          <w:sz w:val="24"/>
          <w:szCs w:val="24"/>
          <w:lang w:val="en-US"/>
        </w:rPr>
        <w:t>• Employment discrimination facing minorities` women</w:t>
      </w:r>
      <w:r>
        <w:rPr>
          <w:rFonts w:ascii="Tempus Sans ITC" w:hAnsi="Tempus Sans ITC"/>
          <w:color w:val="002060"/>
          <w:sz w:val="24"/>
          <w:szCs w:val="24"/>
          <w:lang w:val="en-US"/>
        </w:rPr>
        <w:t>.</w:t>
      </w:r>
    </w:p>
    <w:p w:rsidR="00924285" w:rsidRDefault="00924285" w:rsidP="00924285">
      <w:pPr>
        <w:spacing w:after="0" w:line="240" w:lineRule="auto"/>
        <w:jc w:val="both"/>
        <w:rPr>
          <w:rFonts w:ascii="Tempus Sans ITC" w:hAnsi="Tempus Sans ITC"/>
          <w:color w:val="002060"/>
          <w:sz w:val="24"/>
          <w:szCs w:val="24"/>
          <w:lang w:val="en-US"/>
        </w:rPr>
      </w:pPr>
    </w:p>
    <w:p w:rsidR="00924285" w:rsidRPr="00924285" w:rsidRDefault="00924285" w:rsidP="00924285">
      <w:pPr>
        <w:spacing w:after="0" w:line="240" w:lineRule="auto"/>
        <w:jc w:val="both"/>
        <w:rPr>
          <w:rFonts w:ascii="Tempus Sans ITC" w:hAnsi="Tempus Sans ITC"/>
          <w:color w:val="002060"/>
          <w:sz w:val="24"/>
          <w:szCs w:val="24"/>
          <w:lang w:val="en-US"/>
        </w:rPr>
      </w:pPr>
      <w:r w:rsidRPr="00924285">
        <w:rPr>
          <w:rFonts w:ascii="Tempus Sans ITC" w:hAnsi="Tempus Sans ITC"/>
          <w:color w:val="002060"/>
          <w:sz w:val="24"/>
          <w:szCs w:val="24"/>
          <w:lang w:val="en-US"/>
        </w:rPr>
        <w:t>The method we will use is 'learning by experience '. Participants will participate in activities related to gender equality, minority, gender based violence, social construction,  the concrete aspects in working with minorities` women, employment discriminating facing minorities’ women, the importance of minorities` women participation.  Different NFE methods: group in the small group, buzz group, role play, case study, open space?</w:t>
      </w:r>
    </w:p>
    <w:p w:rsidR="005A0B9C" w:rsidRDefault="00924285" w:rsidP="00924285">
      <w:pPr>
        <w:spacing w:after="0" w:line="240" w:lineRule="auto"/>
        <w:jc w:val="both"/>
        <w:rPr>
          <w:rFonts w:ascii="Arial Narrow" w:eastAsia="Times New Roman" w:hAnsi="Arial Narrow" w:cs="Arial"/>
          <w:b/>
          <w:i/>
          <w:color w:val="FF0000"/>
          <w:sz w:val="24"/>
          <w:szCs w:val="24"/>
          <w:lang w:val="en-US"/>
        </w:rPr>
      </w:pPr>
      <w:r w:rsidRPr="00924285">
        <w:rPr>
          <w:rFonts w:ascii="Tempus Sans ITC" w:hAnsi="Tempus Sans ITC"/>
          <w:color w:val="002060"/>
          <w:sz w:val="24"/>
          <w:szCs w:val="24"/>
          <w:lang w:val="en-US"/>
        </w:rPr>
        <w:t>The course programme will also provide participants with the opportunity to develop their ability to contribute to the sustainability of minority youth organizations, including democratic and shared leadership, empowering and motivating volunteers, bringing democratic and quality decisions, development of organizational strategies and organizational learning.</w:t>
      </w:r>
    </w:p>
    <w:p w:rsidR="00C04E40" w:rsidRDefault="00C04E40" w:rsidP="005B618B">
      <w:pPr>
        <w:jc w:val="both"/>
        <w:rPr>
          <w:b/>
          <w:i/>
          <w:color w:val="002060"/>
          <w:sz w:val="36"/>
          <w:szCs w:val="36"/>
          <w:lang w:val="en-US"/>
        </w:rPr>
      </w:pPr>
    </w:p>
    <w:p w:rsidR="00C04E40" w:rsidRPr="00C04E40" w:rsidRDefault="00C04E40" w:rsidP="005B618B">
      <w:pPr>
        <w:jc w:val="both"/>
        <w:rPr>
          <w:b/>
          <w:i/>
          <w:color w:val="002060"/>
          <w:sz w:val="36"/>
          <w:szCs w:val="36"/>
          <w:lang w:val="en-US"/>
        </w:rPr>
      </w:pPr>
    </w:p>
    <w:p w:rsidR="005B618B" w:rsidRPr="005B618B" w:rsidRDefault="005B618B" w:rsidP="005B618B">
      <w:pPr>
        <w:jc w:val="both"/>
        <w:rPr>
          <w:rFonts w:ascii="Tempus Sans ITC" w:hAnsi="Tempus Sans ITC" w:cs="Times New Roman"/>
          <w:b/>
          <w:i/>
          <w:color w:val="002060"/>
          <w:sz w:val="36"/>
          <w:szCs w:val="36"/>
          <w:lang w:val="en-US"/>
        </w:rPr>
      </w:pPr>
      <w:r w:rsidRPr="005B618B">
        <w:rPr>
          <w:rFonts w:ascii="Tempus Sans ITC" w:hAnsi="Tempus Sans ITC" w:cs="Times New Roman"/>
          <w:b/>
          <w:i/>
          <w:color w:val="002060"/>
          <w:sz w:val="36"/>
          <w:szCs w:val="36"/>
          <w:lang w:val="en-US"/>
        </w:rPr>
        <w:t>Costs</w:t>
      </w:r>
    </w:p>
    <w:p w:rsidR="005B618B" w:rsidRPr="005B618B" w:rsidRDefault="005B618B" w:rsidP="005B618B">
      <w:pPr>
        <w:autoSpaceDE w:val="0"/>
        <w:autoSpaceDN w:val="0"/>
        <w:adjustRightInd w:val="0"/>
        <w:spacing w:after="0" w:line="240" w:lineRule="auto"/>
        <w:jc w:val="both"/>
        <w:rPr>
          <w:rFonts w:ascii="Tempus Sans ITC" w:hAnsi="Tempus Sans ITC" w:cs="Calibri,Italic"/>
          <w:i/>
          <w:iCs/>
          <w:color w:val="1F497D" w:themeColor="text2"/>
          <w:sz w:val="24"/>
          <w:szCs w:val="24"/>
        </w:rPr>
      </w:pPr>
      <w:r w:rsidRPr="005B618B">
        <w:rPr>
          <w:rFonts w:ascii="Tempus Sans ITC" w:hAnsi="Tempus Sans ITC" w:cs="Calibri,Italic"/>
          <w:i/>
          <w:iCs/>
          <w:color w:val="1F497D" w:themeColor="text2"/>
          <w:sz w:val="24"/>
          <w:szCs w:val="24"/>
        </w:rPr>
        <w:t>The hosting organization will cover full board and lodging costs, and 70% of</w:t>
      </w:r>
      <w:r w:rsidRPr="005B618B">
        <w:rPr>
          <w:rFonts w:ascii="Tempus Sans ITC" w:hAnsi="Tempus Sans ITC" w:cs="Calibri,Italic"/>
          <w:i/>
          <w:iCs/>
          <w:color w:val="1F497D" w:themeColor="text2"/>
          <w:sz w:val="24"/>
          <w:szCs w:val="24"/>
          <w:lang w:val="en-US"/>
        </w:rPr>
        <w:t xml:space="preserve"> </w:t>
      </w:r>
      <w:r w:rsidRPr="005B618B">
        <w:rPr>
          <w:rFonts w:ascii="Tempus Sans ITC" w:hAnsi="Tempus Sans ITC" w:cs="Calibri,Italic"/>
          <w:i/>
          <w:iCs/>
          <w:color w:val="1F497D" w:themeColor="text2"/>
          <w:sz w:val="24"/>
          <w:szCs w:val="24"/>
        </w:rPr>
        <w:t>travel costs, after providing original invoices, tickets, boarding passes…</w:t>
      </w:r>
    </w:p>
    <w:p w:rsidR="005B618B" w:rsidRPr="005B618B" w:rsidRDefault="005B618B" w:rsidP="005B618B">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p>
    <w:p w:rsidR="005B618B" w:rsidRPr="0090115D" w:rsidRDefault="005B618B" w:rsidP="005B618B">
      <w:pPr>
        <w:autoSpaceDE w:val="0"/>
        <w:autoSpaceDN w:val="0"/>
        <w:adjustRightInd w:val="0"/>
        <w:spacing w:after="0" w:line="240" w:lineRule="auto"/>
        <w:jc w:val="both"/>
        <w:rPr>
          <w:rFonts w:ascii="Tempus Sans ITC" w:hAnsi="Tempus Sans ITC" w:cs="Arial,Bold"/>
          <w:b/>
          <w:bCs/>
          <w:color w:val="1F497D" w:themeColor="text2"/>
          <w:sz w:val="24"/>
          <w:szCs w:val="24"/>
          <w:lang w:val="en-US"/>
        </w:rPr>
      </w:pPr>
      <w:r w:rsidRPr="005B618B">
        <w:rPr>
          <w:rFonts w:ascii="Tempus Sans ITC" w:hAnsi="Tempus Sans ITC" w:cs="Calibri,Italic"/>
          <w:i/>
          <w:iCs/>
          <w:color w:val="1F497D" w:themeColor="text2"/>
          <w:sz w:val="24"/>
          <w:szCs w:val="24"/>
        </w:rPr>
        <w:t xml:space="preserve">Participation fee: </w:t>
      </w:r>
      <w:r w:rsidR="00BE0159">
        <w:rPr>
          <w:rFonts w:cs="Calibri,Italic"/>
          <w:i/>
          <w:iCs/>
          <w:color w:val="1F497D" w:themeColor="text2"/>
          <w:sz w:val="24"/>
          <w:szCs w:val="24"/>
        </w:rPr>
        <w:t>20</w:t>
      </w:r>
      <w:r w:rsidRPr="005B618B">
        <w:rPr>
          <w:rFonts w:ascii="Tempus Sans ITC" w:hAnsi="Tempus Sans ITC" w:cs="Calibri,Italic"/>
          <w:i/>
          <w:iCs/>
          <w:color w:val="1F497D" w:themeColor="text2"/>
          <w:sz w:val="24"/>
          <w:szCs w:val="24"/>
        </w:rPr>
        <w:t xml:space="preserve"> </w:t>
      </w:r>
      <w:r w:rsidRPr="0090115D">
        <w:rPr>
          <w:rFonts w:ascii="Tempus Sans ITC" w:hAnsi="Tempus Sans ITC" w:cs="Arial,Bold"/>
          <w:bCs/>
          <w:color w:val="1F497D" w:themeColor="text2"/>
          <w:sz w:val="24"/>
          <w:szCs w:val="24"/>
        </w:rPr>
        <w:t>€</w:t>
      </w:r>
      <w:r w:rsidR="0090115D" w:rsidRPr="0090115D">
        <w:rPr>
          <w:rFonts w:ascii="Tempus Sans ITC" w:hAnsi="Tempus Sans ITC" w:cs="Arial,Bold"/>
          <w:bCs/>
          <w:color w:val="1F497D" w:themeColor="text2"/>
          <w:sz w:val="24"/>
          <w:szCs w:val="24"/>
          <w:lang w:val="en-US"/>
        </w:rPr>
        <w:t xml:space="preserve"> which will be taken from the travel money</w:t>
      </w:r>
    </w:p>
    <w:p w:rsidR="005B618B" w:rsidRPr="005B618B" w:rsidRDefault="005B618B" w:rsidP="005B618B">
      <w:pPr>
        <w:jc w:val="both"/>
        <w:rPr>
          <w:rFonts w:ascii="Tempus Sans ITC" w:hAnsi="Tempus Sans ITC" w:cs="Calibri,Italic"/>
          <w:i/>
          <w:iCs/>
          <w:color w:val="1F497D" w:themeColor="text2"/>
          <w:sz w:val="24"/>
          <w:szCs w:val="24"/>
          <w:lang w:val="en-US"/>
        </w:rPr>
      </w:pPr>
    </w:p>
    <w:p w:rsidR="005A0B9C" w:rsidRDefault="005A0B9C" w:rsidP="00192CF2">
      <w:pPr>
        <w:jc w:val="both"/>
        <w:rPr>
          <w:rFonts w:ascii="Tempus Sans ITC" w:hAnsi="Tempus Sans ITC" w:cs="Calibri,Italic"/>
          <w:i/>
          <w:iCs/>
          <w:color w:val="1F497D" w:themeColor="text2"/>
          <w:sz w:val="24"/>
          <w:szCs w:val="24"/>
          <w:lang w:val="en-US"/>
        </w:rPr>
      </w:pPr>
    </w:p>
    <w:p w:rsidR="00A30EC0" w:rsidRPr="00A30EC0" w:rsidRDefault="00A30EC0" w:rsidP="00192CF2">
      <w:pPr>
        <w:jc w:val="both"/>
        <w:rPr>
          <w:b/>
          <w:i/>
          <w:color w:val="002060"/>
          <w:sz w:val="24"/>
          <w:szCs w:val="24"/>
          <w:lang w:val="en-US"/>
        </w:rPr>
      </w:pPr>
    </w:p>
    <w:p w:rsidR="005A0B9C" w:rsidRDefault="005A0B9C" w:rsidP="00192CF2">
      <w:pPr>
        <w:jc w:val="both"/>
        <w:rPr>
          <w:b/>
          <w:i/>
          <w:color w:val="002060"/>
          <w:sz w:val="24"/>
          <w:szCs w:val="24"/>
          <w:lang w:val="en-US"/>
        </w:rPr>
      </w:pPr>
    </w:p>
    <w:p w:rsidR="00C04E40" w:rsidRPr="00C04E40" w:rsidRDefault="00C04E40" w:rsidP="00192CF2">
      <w:pPr>
        <w:jc w:val="both"/>
        <w:rPr>
          <w:b/>
          <w:i/>
          <w:color w:val="002060"/>
          <w:sz w:val="36"/>
          <w:szCs w:val="36"/>
          <w:lang w:val="en-US"/>
        </w:rPr>
      </w:pPr>
      <w:r w:rsidRPr="00C04E40">
        <w:rPr>
          <w:b/>
          <w:i/>
          <w:color w:val="002060"/>
          <w:sz w:val="36"/>
          <w:szCs w:val="36"/>
          <w:lang w:val="en-US"/>
        </w:rPr>
        <w:lastRenderedPageBreak/>
        <w:t>Venue</w:t>
      </w:r>
    </w:p>
    <w:p w:rsidR="00C04E40" w:rsidRDefault="00C04E40" w:rsidP="00192CF2">
      <w:pPr>
        <w:jc w:val="both"/>
        <w:rPr>
          <w:b/>
          <w:i/>
          <w:color w:val="002060"/>
          <w:sz w:val="24"/>
          <w:szCs w:val="24"/>
          <w:lang w:val="en-US"/>
        </w:rPr>
      </w:pPr>
    </w:p>
    <w:p w:rsidR="00C04E40" w:rsidRPr="00C04E40" w:rsidRDefault="00C04E40" w:rsidP="00192CF2">
      <w:pPr>
        <w:jc w:val="both"/>
        <w:rPr>
          <w:sz w:val="24"/>
          <w:szCs w:val="24"/>
          <w:lang w:val="en-US"/>
        </w:rPr>
      </w:pPr>
      <w:r w:rsidRPr="00C04E40">
        <w:rPr>
          <w:noProof/>
          <w:sz w:val="24"/>
          <w:szCs w:val="24"/>
          <w:lang w:val="en-US"/>
        </w:rPr>
        <w:drawing>
          <wp:anchor distT="0" distB="0" distL="114300" distR="114300" simplePos="0" relativeHeight="251666432" behindDoc="0" locked="0" layoutInCell="1" allowOverlap="1">
            <wp:simplePos x="0" y="0"/>
            <wp:positionH relativeFrom="margin">
              <wp:posOffset>2847975</wp:posOffset>
            </wp:positionH>
            <wp:positionV relativeFrom="margin">
              <wp:posOffset>1356360</wp:posOffset>
            </wp:positionV>
            <wp:extent cx="2901315" cy="1895475"/>
            <wp:effectExtent l="19050" t="0" r="0" b="0"/>
            <wp:wrapSquare wrapText="bothSides"/>
            <wp:docPr id="2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cstate="print"/>
                    <a:srcRect/>
                    <a:stretch>
                      <a:fillRect/>
                    </a:stretch>
                  </pic:blipFill>
                  <pic:spPr bwMode="auto">
                    <a:xfrm>
                      <a:off x="0" y="0"/>
                      <a:ext cx="2901315" cy="1895475"/>
                    </a:xfrm>
                    <a:prstGeom prst="rect">
                      <a:avLst/>
                    </a:prstGeom>
                    <a:noFill/>
                    <a:ln w="9525">
                      <a:noFill/>
                      <a:miter lim="800000"/>
                      <a:headEnd/>
                      <a:tailEnd/>
                    </a:ln>
                  </pic:spPr>
                </pic:pic>
              </a:graphicData>
            </a:graphic>
          </wp:anchor>
        </w:drawing>
      </w:r>
      <w:r w:rsidRPr="00C04E40">
        <w:rPr>
          <w:sz w:val="24"/>
          <w:szCs w:val="24"/>
          <w:lang w:val="en-US"/>
        </w:rPr>
        <w:t xml:space="preserve">Participants will be accommodated in hotel Ambient in Struga. Here </w:t>
      </w:r>
      <w:r w:rsidR="00A30EC0">
        <w:rPr>
          <w:sz w:val="24"/>
          <w:szCs w:val="24"/>
          <w:lang w:val="en-US"/>
        </w:rPr>
        <w:t>is</w:t>
      </w:r>
      <w:r w:rsidRPr="00C04E40">
        <w:rPr>
          <w:sz w:val="24"/>
          <w:szCs w:val="24"/>
          <w:lang w:val="en-US"/>
        </w:rPr>
        <w:t xml:space="preserve"> more </w:t>
      </w:r>
      <w:r w:rsidR="00A30EC0" w:rsidRPr="00C04E40">
        <w:rPr>
          <w:sz w:val="24"/>
          <w:szCs w:val="24"/>
          <w:lang w:val="en-US"/>
        </w:rPr>
        <w:t>info</w:t>
      </w:r>
      <w:r w:rsidR="00A30EC0">
        <w:rPr>
          <w:sz w:val="24"/>
          <w:szCs w:val="24"/>
          <w:lang w:val="en-US"/>
        </w:rPr>
        <w:t>rmation</w:t>
      </w:r>
      <w:r w:rsidRPr="00C04E40">
        <w:rPr>
          <w:sz w:val="24"/>
          <w:szCs w:val="24"/>
          <w:lang w:val="en-US"/>
        </w:rPr>
        <w:t xml:space="preserve"> for the town</w:t>
      </w:r>
      <w:r w:rsidR="00A30EC0">
        <w:rPr>
          <w:sz w:val="24"/>
          <w:szCs w:val="24"/>
          <w:lang w:val="en-US"/>
        </w:rPr>
        <w:t>:</w:t>
      </w:r>
    </w:p>
    <w:p w:rsidR="00C04E40" w:rsidRDefault="00C04E40" w:rsidP="00192CF2">
      <w:pPr>
        <w:jc w:val="both"/>
        <w:rPr>
          <w:b/>
          <w:i/>
          <w:color w:val="002060"/>
          <w:sz w:val="24"/>
          <w:szCs w:val="24"/>
          <w:lang w:val="en-US"/>
        </w:rPr>
      </w:pPr>
    </w:p>
    <w:p w:rsidR="00C04E40" w:rsidRDefault="00C04E40" w:rsidP="00192CF2">
      <w:pPr>
        <w:jc w:val="both"/>
        <w:rPr>
          <w:b/>
          <w:i/>
          <w:color w:val="002060"/>
          <w:sz w:val="24"/>
          <w:szCs w:val="24"/>
          <w:lang w:val="en-US"/>
        </w:rPr>
      </w:pPr>
      <w:r>
        <w:rPr>
          <w:b/>
          <w:i/>
          <w:noProof/>
          <w:color w:val="002060"/>
          <w:sz w:val="24"/>
          <w:szCs w:val="24"/>
          <w:lang w:val="en-US"/>
        </w:rPr>
        <w:drawing>
          <wp:anchor distT="0" distB="0" distL="114300" distR="114300" simplePos="0" relativeHeight="251664384" behindDoc="0" locked="0" layoutInCell="1" allowOverlap="1">
            <wp:simplePos x="0" y="0"/>
            <wp:positionH relativeFrom="margin">
              <wp:posOffset>-104775</wp:posOffset>
            </wp:positionH>
            <wp:positionV relativeFrom="margin">
              <wp:posOffset>1356360</wp:posOffset>
            </wp:positionV>
            <wp:extent cx="2609850" cy="1892935"/>
            <wp:effectExtent l="19050" t="0" r="0" b="0"/>
            <wp:wrapSquare wrapText="bothSides"/>
            <wp:docPr id="27" name="Picture 9" descr="http://t3.gstatic.com/images?q=tbn:ANd9GcRIZJsc5bDeEj5njJPJ54O9UZ4FsecAbgrB7ZW1q_-DCH3eK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3.gstatic.com/images?q=tbn:ANd9GcRIZJsc5bDeEj5njJPJ54O9UZ4FsecAbgrB7ZW1q_-DCH3eK8CD"/>
                    <pic:cNvPicPr>
                      <a:picLocks noChangeAspect="1" noChangeArrowheads="1"/>
                    </pic:cNvPicPr>
                  </pic:nvPicPr>
                  <pic:blipFill>
                    <a:blip r:embed="rId11" cstate="print"/>
                    <a:srcRect/>
                    <a:stretch>
                      <a:fillRect/>
                    </a:stretch>
                  </pic:blipFill>
                  <pic:spPr bwMode="auto">
                    <a:xfrm>
                      <a:off x="0" y="0"/>
                      <a:ext cx="2609850" cy="1892935"/>
                    </a:xfrm>
                    <a:prstGeom prst="rect">
                      <a:avLst/>
                    </a:prstGeom>
                    <a:noFill/>
                    <a:ln w="9525">
                      <a:noFill/>
                      <a:miter lim="800000"/>
                      <a:headEnd/>
                      <a:tailEnd/>
                    </a:ln>
                  </pic:spPr>
                </pic:pic>
              </a:graphicData>
            </a:graphic>
          </wp:anchor>
        </w:drawing>
      </w:r>
    </w:p>
    <w:p w:rsidR="00C04E40" w:rsidRPr="00760D4D" w:rsidRDefault="00C04E40" w:rsidP="00C04E40">
      <w:pPr>
        <w:tabs>
          <w:tab w:val="left" w:pos="1118"/>
        </w:tabs>
        <w:ind w:hanging="270"/>
        <w:jc w:val="both"/>
        <w:rPr>
          <w:rFonts w:ascii="Arial Narrow" w:hAnsi="Arial Narrow" w:cs="Trebuchet MS Bold"/>
          <w:b/>
          <w:i/>
          <w:color w:val="000000"/>
          <w:spacing w:val="-3"/>
          <w:sz w:val="28"/>
          <w:szCs w:val="28"/>
        </w:rPr>
      </w:pPr>
      <w:r>
        <w:rPr>
          <w:rFonts w:ascii="Arial Narrow" w:hAnsi="Arial Narrow" w:cs="Trebuchet MS Bold"/>
          <w:b/>
          <w:i/>
          <w:color w:val="000000"/>
          <w:spacing w:val="-3"/>
          <w:sz w:val="28"/>
          <w:szCs w:val="28"/>
        </w:rPr>
        <w:t>St</w:t>
      </w:r>
      <w:r w:rsidRPr="00760D4D">
        <w:rPr>
          <w:rFonts w:ascii="Arial Narrow" w:hAnsi="Arial Narrow" w:cs="Trebuchet MS Bold"/>
          <w:b/>
          <w:i/>
          <w:color w:val="000000"/>
          <w:spacing w:val="-3"/>
          <w:sz w:val="28"/>
          <w:szCs w:val="28"/>
        </w:rPr>
        <w:t>ruga &amp; Macedonia</w:t>
      </w:r>
    </w:p>
    <w:p w:rsidR="00C04E40" w:rsidRPr="00AB71EB" w:rsidRDefault="00C04E40" w:rsidP="00C04E40">
      <w:pPr>
        <w:spacing w:after="120"/>
        <w:jc w:val="both"/>
        <w:rPr>
          <w:rFonts w:ascii="Arial Narrow" w:hAnsi="Arial Narrow"/>
          <w:spacing w:val="-3"/>
          <w:sz w:val="24"/>
          <w:szCs w:val="24"/>
        </w:rPr>
      </w:pPr>
      <w:r w:rsidRPr="00AB71EB">
        <w:rPr>
          <w:rFonts w:ascii="Arial Narrow" w:hAnsi="Arial Narrow"/>
          <w:sz w:val="24"/>
          <w:szCs w:val="24"/>
        </w:rPr>
        <w:t xml:space="preserve">Struga is a town in the western part of the Republic of Macedonia, lying on </w:t>
      </w:r>
      <w:r w:rsidRPr="00AB71EB">
        <w:rPr>
          <w:rFonts w:ascii="Arial Narrow" w:hAnsi="Arial Narrow"/>
          <w:spacing w:val="-3"/>
          <w:sz w:val="24"/>
          <w:szCs w:val="24"/>
        </w:rPr>
        <w:t xml:space="preserve">the shores of </w:t>
      </w:r>
      <w:r w:rsidRPr="00AB71EB">
        <w:rPr>
          <w:rFonts w:ascii="Arial Narrow" w:hAnsi="Arial Narrow" w:cs="Trebuchet MS Italic"/>
          <w:spacing w:val="-3"/>
          <w:sz w:val="24"/>
          <w:szCs w:val="24"/>
        </w:rPr>
        <w:t>Lake Ohrid</w:t>
      </w:r>
      <w:r w:rsidRPr="00AB71EB">
        <w:rPr>
          <w:rFonts w:ascii="Arial Narrow" w:hAnsi="Arial Narrow"/>
          <w:spacing w:val="-3"/>
          <w:sz w:val="24"/>
          <w:szCs w:val="24"/>
        </w:rPr>
        <w:t xml:space="preserve">.  </w:t>
      </w:r>
      <w:r w:rsidRPr="00AB71EB">
        <w:rPr>
          <w:rFonts w:ascii="Arial Narrow" w:hAnsi="Arial Narrow"/>
          <w:sz w:val="24"/>
          <w:szCs w:val="24"/>
        </w:rPr>
        <w:t xml:space="preserve">The town is located on the coast of the magnificent </w:t>
      </w:r>
      <w:r w:rsidRPr="00AB71EB">
        <w:rPr>
          <w:rFonts w:ascii="Arial Narrow" w:hAnsi="Arial Narrow" w:cs="Trebuchet MS Italic"/>
          <w:sz w:val="24"/>
          <w:szCs w:val="24"/>
        </w:rPr>
        <w:t>Lake Ohrid</w:t>
      </w:r>
      <w:r w:rsidRPr="00AB71EB">
        <w:rPr>
          <w:rFonts w:ascii="Arial Narrow" w:hAnsi="Arial Narrow"/>
          <w:sz w:val="24"/>
          <w:szCs w:val="24"/>
        </w:rPr>
        <w:t xml:space="preserve"> and along the banks of the river of “</w:t>
      </w:r>
      <w:r w:rsidRPr="00AB71EB">
        <w:rPr>
          <w:rFonts w:ascii="Arial Narrow" w:hAnsi="Arial Narrow" w:cs="Trebuchet MS Italic"/>
          <w:sz w:val="24"/>
          <w:szCs w:val="24"/>
        </w:rPr>
        <w:t>Black Drim</w:t>
      </w:r>
      <w:r w:rsidRPr="00AB71EB">
        <w:rPr>
          <w:rFonts w:ascii="Arial Narrow" w:hAnsi="Arial Narrow"/>
          <w:sz w:val="24"/>
          <w:szCs w:val="24"/>
        </w:rPr>
        <w:t xml:space="preserve">”, which flows right out of the lake splitting </w:t>
      </w:r>
      <w:r w:rsidRPr="00AB71EB">
        <w:rPr>
          <w:rFonts w:ascii="Arial Narrow" w:hAnsi="Arial Narrow"/>
          <w:spacing w:val="-3"/>
          <w:sz w:val="24"/>
          <w:szCs w:val="24"/>
        </w:rPr>
        <w:t xml:space="preserve">the city into three sections. </w:t>
      </w:r>
    </w:p>
    <w:p w:rsidR="00C04E40" w:rsidRPr="00AB71EB" w:rsidRDefault="00C04E40" w:rsidP="00C04E40">
      <w:pPr>
        <w:spacing w:after="120"/>
        <w:jc w:val="both"/>
        <w:rPr>
          <w:rFonts w:ascii="Arial Narrow" w:hAnsi="Arial Narrow"/>
          <w:sz w:val="24"/>
          <w:szCs w:val="24"/>
        </w:rPr>
      </w:pPr>
      <w:r w:rsidRPr="00AB71EB">
        <w:rPr>
          <w:rFonts w:ascii="Arial Narrow" w:hAnsi="Arial Narrow"/>
          <w:sz w:val="24"/>
          <w:szCs w:val="24"/>
        </w:rPr>
        <w:t>Struga is also a place of important cultural significance in the Republic of Macedonia, as it is the birthplace of the poet Konstantin Miladinov. The main event of the cultural life in Struga is the world`s largest poetry gathering, Struga Poetry Evenings, attended every year by at least 200,000 people from all over the world. The festival inter alia bestows a Golden Wreath adomed with diamonds, sapphires and rubies, the highest award for one`s overall poetry work. Matching shoes are also awarded to the winner. There are several cultural monuments in Struga and in its vicinity such as the Monastery of Kalishta, a few kilometers away from the town center, laying on the shore of Lake Ohrid. It is believed that it dates from the 16h century, with frescos from 14</w:t>
      </w:r>
      <w:r w:rsidRPr="00AB71EB">
        <w:rPr>
          <w:rFonts w:ascii="Arial Narrow" w:hAnsi="Arial Narrow"/>
          <w:sz w:val="24"/>
          <w:szCs w:val="24"/>
          <w:vertAlign w:val="superscript"/>
        </w:rPr>
        <w:t>th</w:t>
      </w:r>
      <w:r w:rsidRPr="00AB71EB">
        <w:rPr>
          <w:rFonts w:ascii="Arial Narrow" w:hAnsi="Arial Narrow"/>
          <w:sz w:val="24"/>
          <w:szCs w:val="24"/>
        </w:rPr>
        <w:t xml:space="preserve"> and the 15</w:t>
      </w:r>
      <w:r w:rsidRPr="00AB71EB">
        <w:rPr>
          <w:rFonts w:ascii="Arial Narrow" w:hAnsi="Arial Narrow"/>
          <w:sz w:val="24"/>
          <w:szCs w:val="24"/>
          <w:vertAlign w:val="superscript"/>
        </w:rPr>
        <w:t>th</w:t>
      </w:r>
      <w:r w:rsidRPr="00AB71EB">
        <w:rPr>
          <w:rFonts w:ascii="Arial Narrow" w:hAnsi="Arial Narrow"/>
          <w:sz w:val="24"/>
          <w:szCs w:val="24"/>
        </w:rPr>
        <w:t xml:space="preserve"> centuries. The church Sveta Bogorodica (St. Mary) in the village of Vranishta, is believed to be the one where Tsar Samuil was crowned. The church has many doors and far fewer windows and often the people call it “the kings church”. The church of St. George is also located in the town; built on top of Samuil`s Church, it has many icons from the 14</w:t>
      </w:r>
      <w:r w:rsidRPr="00AB71EB">
        <w:rPr>
          <w:rFonts w:ascii="Arial Narrow" w:hAnsi="Arial Narrow"/>
          <w:sz w:val="24"/>
          <w:szCs w:val="24"/>
          <w:vertAlign w:val="superscript"/>
        </w:rPr>
        <w:t>th</w:t>
      </w:r>
      <w:r w:rsidRPr="00AB71EB">
        <w:rPr>
          <w:rFonts w:ascii="Arial Narrow" w:hAnsi="Arial Narrow"/>
          <w:sz w:val="24"/>
          <w:szCs w:val="24"/>
        </w:rPr>
        <w:t>, 15</w:t>
      </w:r>
      <w:r w:rsidRPr="00AB71EB">
        <w:rPr>
          <w:rFonts w:ascii="Arial Narrow" w:hAnsi="Arial Narrow"/>
          <w:sz w:val="24"/>
          <w:szCs w:val="24"/>
          <w:vertAlign w:val="superscript"/>
        </w:rPr>
        <w:t>th</w:t>
      </w:r>
      <w:r w:rsidRPr="00AB71EB">
        <w:rPr>
          <w:rFonts w:ascii="Arial Narrow" w:hAnsi="Arial Narrow"/>
          <w:sz w:val="24"/>
          <w:szCs w:val="24"/>
        </w:rPr>
        <w:t>, and 16</w:t>
      </w:r>
      <w:r w:rsidRPr="00AB71EB">
        <w:rPr>
          <w:rFonts w:ascii="Arial Narrow" w:hAnsi="Arial Narrow"/>
          <w:sz w:val="24"/>
          <w:szCs w:val="24"/>
          <w:vertAlign w:val="superscript"/>
        </w:rPr>
        <w:t>th</w:t>
      </w:r>
      <w:r w:rsidRPr="00AB71EB">
        <w:rPr>
          <w:rFonts w:ascii="Arial Narrow" w:hAnsi="Arial Narrow"/>
          <w:sz w:val="24"/>
          <w:szCs w:val="24"/>
        </w:rPr>
        <w:t xml:space="preserve"> century. Near the village of Ladorishta, a basilica from the 4</w:t>
      </w:r>
      <w:r w:rsidRPr="00AB71EB">
        <w:rPr>
          <w:rFonts w:ascii="Arial Narrow" w:hAnsi="Arial Narrow"/>
          <w:sz w:val="24"/>
          <w:szCs w:val="24"/>
          <w:vertAlign w:val="superscript"/>
        </w:rPr>
        <w:t>th</w:t>
      </w:r>
      <w:r w:rsidRPr="00AB71EB">
        <w:rPr>
          <w:rFonts w:ascii="Arial Narrow" w:hAnsi="Arial Narrow"/>
          <w:sz w:val="24"/>
          <w:szCs w:val="24"/>
        </w:rPr>
        <w:t xml:space="preserve"> century has been discovered, with a Mosaic. Struga`s old architecture, dating from the 18</w:t>
      </w:r>
      <w:r w:rsidRPr="00AB71EB">
        <w:rPr>
          <w:rFonts w:ascii="Arial Narrow" w:hAnsi="Arial Narrow"/>
          <w:sz w:val="24"/>
          <w:szCs w:val="24"/>
          <w:vertAlign w:val="superscript"/>
        </w:rPr>
        <w:t>th</w:t>
      </w:r>
      <w:r w:rsidRPr="00AB71EB">
        <w:rPr>
          <w:rFonts w:ascii="Arial Narrow" w:hAnsi="Arial Narrow"/>
          <w:sz w:val="24"/>
          <w:szCs w:val="24"/>
        </w:rPr>
        <w:t xml:space="preserve"> and 19</w:t>
      </w:r>
      <w:r w:rsidRPr="00AB71EB">
        <w:rPr>
          <w:rFonts w:ascii="Arial Narrow" w:hAnsi="Arial Narrow"/>
          <w:sz w:val="24"/>
          <w:szCs w:val="24"/>
          <w:vertAlign w:val="superscript"/>
        </w:rPr>
        <w:t>th</w:t>
      </w:r>
      <w:r w:rsidRPr="00AB71EB">
        <w:rPr>
          <w:rFonts w:ascii="Arial Narrow" w:hAnsi="Arial Narrow"/>
          <w:sz w:val="24"/>
          <w:szCs w:val="24"/>
        </w:rPr>
        <w:t xml:space="preserve"> century is also a cultural highlight.</w:t>
      </w:r>
    </w:p>
    <w:p w:rsidR="00C04E40" w:rsidRDefault="00C04E40" w:rsidP="00C04E40">
      <w:pPr>
        <w:widowControl w:val="0"/>
        <w:autoSpaceDE w:val="0"/>
        <w:autoSpaceDN w:val="0"/>
        <w:adjustRightInd w:val="0"/>
        <w:spacing w:after="0" w:line="238" w:lineRule="exact"/>
        <w:ind w:left="-360" w:right="-432"/>
        <w:jc w:val="both"/>
        <w:rPr>
          <w:rFonts w:ascii="Arial Narrow" w:hAnsi="Arial Narrow" w:cs="Tahoma"/>
          <w:color w:val="000000"/>
          <w:spacing w:val="-3"/>
          <w:sz w:val="24"/>
          <w:szCs w:val="24"/>
        </w:rPr>
      </w:pPr>
    </w:p>
    <w:p w:rsidR="00C04E40" w:rsidRDefault="00C04E40" w:rsidP="00C04E40">
      <w:pPr>
        <w:widowControl w:val="0"/>
        <w:autoSpaceDE w:val="0"/>
        <w:autoSpaceDN w:val="0"/>
        <w:adjustRightInd w:val="0"/>
        <w:spacing w:after="0" w:line="238" w:lineRule="exact"/>
        <w:ind w:left="-360" w:right="-432" w:firstLine="360"/>
        <w:jc w:val="both"/>
        <w:rPr>
          <w:rFonts w:ascii="Arial Narrow" w:hAnsi="Arial Narrow" w:cs="Tahoma"/>
          <w:color w:val="000000"/>
          <w:spacing w:val="-3"/>
          <w:sz w:val="24"/>
          <w:szCs w:val="24"/>
        </w:rPr>
      </w:pPr>
    </w:p>
    <w:p w:rsidR="00C04E40" w:rsidRDefault="00C04E40" w:rsidP="00C04E40">
      <w:pPr>
        <w:widowControl w:val="0"/>
        <w:autoSpaceDE w:val="0"/>
        <w:autoSpaceDN w:val="0"/>
        <w:adjustRightInd w:val="0"/>
        <w:spacing w:after="0" w:line="238" w:lineRule="exact"/>
        <w:ind w:left="-360" w:right="-432" w:firstLine="360"/>
        <w:jc w:val="both"/>
      </w:pPr>
      <w:r w:rsidRPr="00760D4D">
        <w:rPr>
          <w:rFonts w:ascii="Arial Narrow" w:hAnsi="Arial Narrow" w:cs="Tahoma"/>
          <w:color w:val="000000"/>
          <w:spacing w:val="-3"/>
          <w:sz w:val="24"/>
          <w:szCs w:val="24"/>
        </w:rPr>
        <w:t xml:space="preserve">More info about Macedonia on </w:t>
      </w:r>
      <w:hyperlink r:id="rId13" w:history="1">
        <w:r w:rsidRPr="00760D4D">
          <w:rPr>
            <w:rFonts w:ascii="Arial Narrow" w:hAnsi="Arial Narrow" w:cs="Tahoma"/>
            <w:color w:val="0000FF"/>
            <w:spacing w:val="-3"/>
            <w:sz w:val="24"/>
            <w:szCs w:val="24"/>
            <w:u w:val="single"/>
          </w:rPr>
          <w:t>www.exploringmacedonia.com</w:t>
        </w:r>
      </w:hyperlink>
    </w:p>
    <w:p w:rsidR="00C04E40" w:rsidRDefault="00C04E40" w:rsidP="00192CF2">
      <w:pPr>
        <w:jc w:val="both"/>
        <w:rPr>
          <w:b/>
          <w:i/>
          <w:color w:val="002060"/>
          <w:sz w:val="24"/>
          <w:szCs w:val="24"/>
          <w:lang w:val="en-US"/>
        </w:rPr>
      </w:pPr>
    </w:p>
    <w:p w:rsidR="00C04E40" w:rsidRDefault="00C04E40" w:rsidP="00192CF2">
      <w:pPr>
        <w:jc w:val="both"/>
        <w:rPr>
          <w:b/>
          <w:i/>
          <w:color w:val="002060"/>
          <w:sz w:val="24"/>
          <w:szCs w:val="24"/>
          <w:lang w:val="en-US"/>
        </w:rPr>
      </w:pPr>
    </w:p>
    <w:p w:rsidR="00C04E40" w:rsidRDefault="00C04E40" w:rsidP="00192CF2">
      <w:pPr>
        <w:jc w:val="both"/>
        <w:rPr>
          <w:b/>
          <w:i/>
          <w:color w:val="002060"/>
          <w:sz w:val="24"/>
          <w:szCs w:val="24"/>
          <w:lang w:val="en-US"/>
        </w:rPr>
      </w:pPr>
    </w:p>
    <w:p w:rsidR="00C04E40" w:rsidRDefault="00C04E40" w:rsidP="00192CF2">
      <w:pPr>
        <w:jc w:val="both"/>
        <w:rPr>
          <w:b/>
          <w:i/>
          <w:color w:val="002060"/>
          <w:sz w:val="24"/>
          <w:szCs w:val="24"/>
          <w:lang w:val="en-US"/>
        </w:rPr>
      </w:pPr>
    </w:p>
    <w:p w:rsidR="006B297F" w:rsidRPr="005B618B" w:rsidRDefault="006B297F" w:rsidP="006B297F">
      <w:pPr>
        <w:jc w:val="both"/>
        <w:rPr>
          <w:rFonts w:ascii="Tempus Sans ITC" w:hAnsi="Tempus Sans ITC" w:cs="Times New Roman"/>
          <w:b/>
          <w:i/>
          <w:color w:val="002060"/>
          <w:sz w:val="36"/>
          <w:szCs w:val="36"/>
          <w:lang w:val="en-US"/>
        </w:rPr>
      </w:pPr>
      <w:r>
        <w:rPr>
          <w:rFonts w:ascii="Tempus Sans ITC" w:hAnsi="Tempus Sans ITC" w:cs="Times New Roman"/>
          <w:b/>
          <w:i/>
          <w:color w:val="002060"/>
          <w:sz w:val="36"/>
          <w:szCs w:val="36"/>
          <w:lang w:val="en-US"/>
        </w:rPr>
        <w:t>How to apply</w:t>
      </w:r>
    </w:p>
    <w:p w:rsidR="006B297F" w:rsidRDefault="006B297F" w:rsidP="006B297F">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r>
        <w:rPr>
          <w:rFonts w:ascii="Tempus Sans ITC" w:hAnsi="Tempus Sans ITC" w:cs="Calibri,Italic"/>
          <w:i/>
          <w:iCs/>
          <w:color w:val="1F497D" w:themeColor="text2"/>
          <w:sz w:val="24"/>
          <w:szCs w:val="24"/>
          <w:lang w:val="en-US"/>
        </w:rPr>
        <w:t>All you need to do is to be INTERESTED, MOTIVAED and to send us your application form on the following e-mail:</w:t>
      </w:r>
    </w:p>
    <w:p w:rsidR="006B297F" w:rsidRDefault="006B297F" w:rsidP="006B297F">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p>
    <w:p w:rsidR="006B297F" w:rsidRPr="00FE5C1F" w:rsidRDefault="006B297F" w:rsidP="006B297F">
      <w:pPr>
        <w:autoSpaceDE w:val="0"/>
        <w:autoSpaceDN w:val="0"/>
        <w:adjustRightInd w:val="0"/>
        <w:spacing w:after="0" w:line="240" w:lineRule="auto"/>
        <w:jc w:val="both"/>
        <w:rPr>
          <w:rFonts w:ascii="Tempus Sans ITC" w:hAnsi="Tempus Sans ITC" w:cs="Calibri,Italic"/>
          <w:b/>
          <w:i/>
          <w:iCs/>
          <w:color w:val="1F497D" w:themeColor="text2"/>
          <w:sz w:val="28"/>
          <w:szCs w:val="28"/>
          <w:lang w:val="en-US"/>
        </w:rPr>
      </w:pPr>
      <w:r w:rsidRPr="00FE5C1F">
        <w:rPr>
          <w:rFonts w:ascii="Tempus Sans ITC" w:hAnsi="Tempus Sans ITC" w:cs="Calibri,Italic"/>
          <w:b/>
          <w:i/>
          <w:iCs/>
          <w:color w:val="1F497D" w:themeColor="text2"/>
          <w:sz w:val="28"/>
          <w:szCs w:val="28"/>
          <w:lang w:val="en-US"/>
        </w:rPr>
        <w:t>contact.youthhope@yahoo.com</w:t>
      </w:r>
    </w:p>
    <w:p w:rsidR="006B297F" w:rsidRDefault="00FE5C1F" w:rsidP="006B297F">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r>
        <w:rPr>
          <w:rFonts w:ascii="Tempus Sans ITC" w:hAnsi="Tempus Sans ITC" w:cs="Calibri,Italic"/>
          <w:i/>
          <w:iCs/>
          <w:color w:val="1F497D" w:themeColor="text2"/>
          <w:sz w:val="24"/>
          <w:szCs w:val="24"/>
          <w:lang w:val="en-US"/>
        </w:rPr>
        <w:t xml:space="preserve"> </w:t>
      </w:r>
    </w:p>
    <w:p w:rsidR="00FE5C1F" w:rsidRDefault="00FE5C1F" w:rsidP="006B297F">
      <w:pPr>
        <w:autoSpaceDE w:val="0"/>
        <w:autoSpaceDN w:val="0"/>
        <w:adjustRightInd w:val="0"/>
        <w:spacing w:after="0" w:line="240" w:lineRule="auto"/>
        <w:jc w:val="both"/>
        <w:rPr>
          <w:rFonts w:ascii="Tempus Sans ITC" w:hAnsi="Tempus Sans ITC" w:cs="Calibri,Italic"/>
          <w:b/>
          <w:i/>
          <w:iCs/>
          <w:color w:val="1F497D" w:themeColor="text2"/>
          <w:sz w:val="24"/>
          <w:szCs w:val="24"/>
          <w:u w:val="double"/>
          <w:lang w:val="en-US"/>
        </w:rPr>
      </w:pPr>
      <w:r w:rsidRPr="00802A1E">
        <w:rPr>
          <w:rFonts w:ascii="Tempus Sans ITC" w:hAnsi="Tempus Sans ITC" w:cs="Calibri,Italic"/>
          <w:i/>
          <w:iCs/>
          <w:color w:val="1F497D" w:themeColor="text2"/>
          <w:sz w:val="24"/>
          <w:szCs w:val="24"/>
          <w:u w:val="double"/>
          <w:lang w:val="en-US"/>
        </w:rPr>
        <w:t xml:space="preserve">no later than </w:t>
      </w:r>
      <w:r w:rsidR="00A30EC0">
        <w:rPr>
          <w:rFonts w:cs="Calibri,Italic"/>
          <w:b/>
          <w:i/>
          <w:iCs/>
          <w:color w:val="1F497D" w:themeColor="text2"/>
          <w:sz w:val="24"/>
          <w:szCs w:val="24"/>
          <w:u w:val="double"/>
          <w:lang w:val="en-US"/>
        </w:rPr>
        <w:t>0</w:t>
      </w:r>
      <w:r w:rsidR="00E33FA2">
        <w:rPr>
          <w:rFonts w:cs="Calibri,Italic"/>
          <w:b/>
          <w:i/>
          <w:iCs/>
          <w:color w:val="1F497D" w:themeColor="text2"/>
          <w:sz w:val="24"/>
          <w:szCs w:val="24"/>
          <w:u w:val="double"/>
          <w:lang w:val="en-US"/>
        </w:rPr>
        <w:t>6</w:t>
      </w:r>
      <w:r w:rsidRPr="00833DA7">
        <w:rPr>
          <w:rFonts w:ascii="Tempus Sans ITC" w:hAnsi="Tempus Sans ITC" w:cs="Calibri,Italic"/>
          <w:b/>
          <w:i/>
          <w:iCs/>
          <w:color w:val="1F497D" w:themeColor="text2"/>
          <w:sz w:val="24"/>
          <w:szCs w:val="24"/>
          <w:u w:val="double"/>
          <w:vertAlign w:val="superscript"/>
          <w:lang w:val="en-US"/>
        </w:rPr>
        <w:t>th</w:t>
      </w:r>
      <w:r w:rsidRPr="00833DA7">
        <w:rPr>
          <w:rFonts w:ascii="Tempus Sans ITC" w:hAnsi="Tempus Sans ITC" w:cs="Calibri,Italic"/>
          <w:b/>
          <w:i/>
          <w:iCs/>
          <w:color w:val="1F497D" w:themeColor="text2"/>
          <w:sz w:val="24"/>
          <w:szCs w:val="24"/>
          <w:u w:val="double"/>
          <w:lang w:val="en-US"/>
        </w:rPr>
        <w:t xml:space="preserve"> </w:t>
      </w:r>
      <w:r w:rsidR="00A30EC0">
        <w:rPr>
          <w:rFonts w:ascii="Tempus Sans ITC" w:hAnsi="Tempus Sans ITC" w:cs="Calibri,Italic"/>
          <w:b/>
          <w:i/>
          <w:iCs/>
          <w:color w:val="1F497D" w:themeColor="text2"/>
          <w:sz w:val="24"/>
          <w:szCs w:val="24"/>
          <w:u w:val="double"/>
          <w:lang w:val="en-US"/>
        </w:rPr>
        <w:t>June</w:t>
      </w:r>
      <w:r w:rsidRPr="00833DA7">
        <w:rPr>
          <w:rFonts w:ascii="Tempus Sans ITC" w:hAnsi="Tempus Sans ITC" w:cs="Calibri,Italic"/>
          <w:b/>
          <w:i/>
          <w:iCs/>
          <w:color w:val="1F497D" w:themeColor="text2"/>
          <w:sz w:val="24"/>
          <w:szCs w:val="24"/>
          <w:u w:val="double"/>
          <w:lang w:val="en-US"/>
        </w:rPr>
        <w:t xml:space="preserve"> 2014.</w:t>
      </w:r>
    </w:p>
    <w:p w:rsidR="00A30EC0" w:rsidRDefault="00A30EC0" w:rsidP="006B297F">
      <w:pPr>
        <w:autoSpaceDE w:val="0"/>
        <w:autoSpaceDN w:val="0"/>
        <w:adjustRightInd w:val="0"/>
        <w:spacing w:after="0" w:line="240" w:lineRule="auto"/>
        <w:jc w:val="both"/>
        <w:rPr>
          <w:rFonts w:ascii="Tempus Sans ITC" w:hAnsi="Tempus Sans ITC" w:cs="Calibri,Italic"/>
          <w:b/>
          <w:i/>
          <w:iCs/>
          <w:color w:val="1F497D" w:themeColor="text2"/>
          <w:sz w:val="24"/>
          <w:szCs w:val="24"/>
          <w:u w:val="double"/>
          <w:lang w:val="en-US"/>
        </w:rPr>
      </w:pPr>
    </w:p>
    <w:p w:rsidR="001E4110" w:rsidRDefault="001E4110" w:rsidP="006B297F">
      <w:pPr>
        <w:autoSpaceDE w:val="0"/>
        <w:autoSpaceDN w:val="0"/>
        <w:adjustRightInd w:val="0"/>
        <w:spacing w:after="0" w:line="240" w:lineRule="auto"/>
        <w:jc w:val="both"/>
        <w:rPr>
          <w:rFonts w:ascii="Tempus Sans ITC" w:hAnsi="Tempus Sans ITC" w:cs="Calibri,Italic"/>
          <w:b/>
          <w:i/>
          <w:iCs/>
          <w:color w:val="1F497D" w:themeColor="text2"/>
          <w:sz w:val="24"/>
          <w:szCs w:val="24"/>
          <w:u w:val="double"/>
          <w:lang w:val="en-US"/>
        </w:rPr>
      </w:pPr>
    </w:p>
    <w:p w:rsidR="00A30EC0" w:rsidRPr="002B0143" w:rsidRDefault="00A30EC0" w:rsidP="006B297F">
      <w:pPr>
        <w:autoSpaceDE w:val="0"/>
        <w:autoSpaceDN w:val="0"/>
        <w:adjustRightInd w:val="0"/>
        <w:spacing w:after="0" w:line="240" w:lineRule="auto"/>
        <w:jc w:val="both"/>
        <w:rPr>
          <w:rFonts w:ascii="Tempus Sans ITC" w:hAnsi="Tempus Sans ITC" w:cs="Calibri,Italic"/>
          <w:iCs/>
          <w:color w:val="1F497D" w:themeColor="text2"/>
          <w:sz w:val="24"/>
          <w:szCs w:val="24"/>
          <w:lang w:val="en-US"/>
        </w:rPr>
      </w:pPr>
      <w:r w:rsidRPr="002B0143">
        <w:rPr>
          <w:rFonts w:ascii="Tempus Sans ITC" w:hAnsi="Tempus Sans ITC" w:cs="Calibri,Italic"/>
          <w:iCs/>
          <w:color w:val="1F497D" w:themeColor="text2"/>
          <w:sz w:val="24"/>
          <w:szCs w:val="24"/>
          <w:lang w:val="en-US"/>
        </w:rPr>
        <w:t xml:space="preserve">In subject please write: </w:t>
      </w:r>
      <w:r w:rsidRPr="002B0143">
        <w:rPr>
          <w:rFonts w:ascii="Tempus Sans ITC" w:hAnsi="Tempus Sans ITC" w:cs="Calibri,Italic"/>
          <w:iCs/>
          <w:color w:val="C00000"/>
          <w:sz w:val="24"/>
          <w:szCs w:val="24"/>
          <w:lang w:val="en-US"/>
        </w:rPr>
        <w:t>TC-MW-(your country)</w:t>
      </w:r>
      <w:r w:rsidRPr="002B0143">
        <w:rPr>
          <w:rFonts w:ascii="Tempus Sans ITC" w:hAnsi="Tempus Sans ITC" w:cs="Calibri,Italic"/>
          <w:iCs/>
          <w:color w:val="1F497D" w:themeColor="text2"/>
          <w:sz w:val="24"/>
          <w:szCs w:val="24"/>
          <w:lang w:val="en-US"/>
        </w:rPr>
        <w:t xml:space="preserve">  </w:t>
      </w:r>
    </w:p>
    <w:p w:rsidR="00FE5C1F" w:rsidRDefault="00FE5C1F" w:rsidP="006B297F">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p>
    <w:p w:rsidR="00FE5C1F" w:rsidRDefault="00FE5C1F" w:rsidP="006B297F">
      <w:pPr>
        <w:autoSpaceDE w:val="0"/>
        <w:autoSpaceDN w:val="0"/>
        <w:adjustRightInd w:val="0"/>
        <w:spacing w:after="0" w:line="240" w:lineRule="auto"/>
        <w:jc w:val="both"/>
        <w:rPr>
          <w:rFonts w:ascii="Tempus Sans ITC" w:hAnsi="Tempus Sans ITC" w:cs="Calibri,Italic"/>
          <w:i/>
          <w:iCs/>
          <w:color w:val="1F497D" w:themeColor="text2"/>
          <w:sz w:val="24"/>
          <w:szCs w:val="24"/>
          <w:lang w:val="en-US"/>
        </w:rPr>
      </w:pPr>
    </w:p>
    <w:p w:rsidR="005A0B9C" w:rsidRDefault="005A0B9C" w:rsidP="00192CF2">
      <w:pPr>
        <w:jc w:val="both"/>
        <w:rPr>
          <w:b/>
          <w:i/>
          <w:color w:val="002060"/>
          <w:sz w:val="24"/>
          <w:szCs w:val="24"/>
          <w:lang w:val="en-US"/>
        </w:rPr>
      </w:pPr>
    </w:p>
    <w:p w:rsidR="005A0B9C" w:rsidRDefault="005A0B9C" w:rsidP="00BD715D">
      <w:pPr>
        <w:spacing w:after="0" w:line="240" w:lineRule="auto"/>
        <w:rPr>
          <w:rFonts w:ascii="Arial Narrow" w:eastAsia="Times New Roman" w:hAnsi="Arial Narrow" w:cs="Arial"/>
          <w:b/>
          <w:i/>
          <w:color w:val="FF0000"/>
          <w:sz w:val="24"/>
          <w:szCs w:val="24"/>
          <w:lang w:val="en-US"/>
        </w:rPr>
      </w:pPr>
    </w:p>
    <w:p w:rsidR="00A30EC0" w:rsidRDefault="00A30EC0" w:rsidP="00BD715D">
      <w:pPr>
        <w:spacing w:after="0" w:line="240" w:lineRule="auto"/>
        <w:rPr>
          <w:rFonts w:ascii="Arial Narrow" w:eastAsia="Times New Roman" w:hAnsi="Arial Narrow" w:cs="Arial"/>
          <w:b/>
          <w:i/>
          <w:color w:val="FF0000"/>
          <w:sz w:val="24"/>
          <w:szCs w:val="24"/>
          <w:lang w:val="en-US"/>
        </w:rPr>
      </w:pPr>
    </w:p>
    <w:p w:rsidR="00A30EC0" w:rsidRPr="00A30EC0" w:rsidRDefault="00A30EC0" w:rsidP="00A30EC0">
      <w:pPr>
        <w:spacing w:after="0" w:line="240" w:lineRule="auto"/>
        <w:jc w:val="center"/>
        <w:rPr>
          <w:rFonts w:ascii="Arial Narrow" w:eastAsia="Times New Roman" w:hAnsi="Arial Narrow" w:cs="Arial"/>
          <w:b/>
          <w:i/>
          <w:color w:val="FF0000"/>
          <w:sz w:val="44"/>
          <w:szCs w:val="44"/>
          <w:lang w:val="en-US"/>
        </w:rPr>
      </w:pPr>
      <w:r w:rsidRPr="00A30EC0">
        <w:rPr>
          <w:rFonts w:ascii="Arial Narrow" w:eastAsia="Times New Roman" w:hAnsi="Arial Narrow" w:cs="Arial"/>
          <w:b/>
          <w:i/>
          <w:color w:val="FF0000"/>
          <w:sz w:val="44"/>
          <w:szCs w:val="44"/>
          <w:lang w:val="en-US"/>
        </w:rPr>
        <w:t xml:space="preserve">GOOD LUCK </w:t>
      </w:r>
      <w:r w:rsidRPr="00A30EC0">
        <w:rPr>
          <w:rFonts w:ascii="Arial Narrow" w:eastAsia="Times New Roman" w:hAnsi="Arial Narrow" w:cs="Arial"/>
          <w:b/>
          <w:i/>
          <w:color w:val="FF0000"/>
          <w:sz w:val="44"/>
          <w:szCs w:val="44"/>
          <w:lang w:val="en-US"/>
        </w:rPr>
        <w:sym w:font="Wingdings" w:char="F04A"/>
      </w:r>
      <w:r w:rsidRPr="00A30EC0">
        <w:rPr>
          <w:rFonts w:ascii="Arial Narrow" w:eastAsia="Times New Roman" w:hAnsi="Arial Narrow" w:cs="Arial"/>
          <w:b/>
          <w:i/>
          <w:color w:val="FF0000"/>
          <w:sz w:val="44"/>
          <w:szCs w:val="44"/>
          <w:lang w:val="en-US"/>
        </w:rPr>
        <w:t xml:space="preserve">   </w:t>
      </w:r>
      <w:r w:rsidRPr="00A30EC0">
        <w:rPr>
          <w:rFonts w:ascii="Arial Narrow" w:eastAsia="Times New Roman" w:hAnsi="Arial Narrow" w:cs="Arial"/>
          <w:b/>
          <w:i/>
          <w:color w:val="FF0000"/>
          <w:sz w:val="44"/>
          <w:szCs w:val="44"/>
          <w:lang w:val="en-US"/>
        </w:rPr>
        <w:sym w:font="Wingdings" w:char="F04A"/>
      </w:r>
      <w:r w:rsidRPr="00A30EC0">
        <w:rPr>
          <w:rFonts w:ascii="Arial Narrow" w:eastAsia="Times New Roman" w:hAnsi="Arial Narrow" w:cs="Arial"/>
          <w:b/>
          <w:i/>
          <w:color w:val="FF0000"/>
          <w:sz w:val="44"/>
          <w:szCs w:val="44"/>
          <w:lang w:val="en-US"/>
        </w:rPr>
        <w:t xml:space="preserve"> </w:t>
      </w:r>
      <w:r w:rsidRPr="00A30EC0">
        <w:rPr>
          <w:rFonts w:ascii="Arial Narrow" w:eastAsia="Times New Roman" w:hAnsi="Arial Narrow" w:cs="Arial"/>
          <w:b/>
          <w:i/>
          <w:color w:val="FF0000"/>
          <w:sz w:val="44"/>
          <w:szCs w:val="44"/>
          <w:lang w:val="en-US"/>
        </w:rPr>
        <w:sym w:font="Wingdings" w:char="F04A"/>
      </w:r>
    </w:p>
    <w:sectPr w:rsidR="00A30EC0" w:rsidRPr="00A30EC0" w:rsidSect="005A0B9C">
      <w:type w:val="continuous"/>
      <w:pgSz w:w="11906" w:h="16838"/>
      <w:pgMar w:top="1134" w:right="1133" w:bottom="1440" w:left="1440" w:header="708" w:footer="708" w:gutter="0"/>
      <w:pgBorders w:display="not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B36" w:rsidRDefault="00BC5B36" w:rsidP="00B70145">
      <w:pPr>
        <w:spacing w:after="0" w:line="240" w:lineRule="auto"/>
      </w:pPr>
      <w:r>
        <w:separator/>
      </w:r>
    </w:p>
  </w:endnote>
  <w:endnote w:type="continuationSeparator" w:id="1">
    <w:p w:rsidR="00BC5B36" w:rsidRDefault="00BC5B36" w:rsidP="00B701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libri,Italic">
    <w:altName w:val="Arial"/>
    <w:panose1 w:val="00000000000000000000"/>
    <w:charset w:val="00"/>
    <w:family w:val="swiss"/>
    <w:notTrueType/>
    <w:pitch w:val="default"/>
    <w:sig w:usb0="00000003" w:usb1="00000000" w:usb2="00000000" w:usb3="00000000" w:csb0="00000005" w:csb1="00000000"/>
  </w:font>
  <w:font w:name="Arial,Bold">
    <w:panose1 w:val="00000000000000000000"/>
    <w:charset w:val="CC"/>
    <w:family w:val="auto"/>
    <w:notTrueType/>
    <w:pitch w:val="default"/>
    <w:sig w:usb0="00000201" w:usb1="00000000" w:usb2="00000000" w:usb3="00000000" w:csb0="00000004" w:csb1="00000000"/>
  </w:font>
  <w:font w:name="Trebuchet MS Bold">
    <w:panose1 w:val="00000000000000000000"/>
    <w:charset w:val="00"/>
    <w:family w:val="auto"/>
    <w:notTrueType/>
    <w:pitch w:val="default"/>
    <w:sig w:usb0="00000003" w:usb1="00000000" w:usb2="00000000" w:usb3="00000000" w:csb0="00000001" w:csb1="00000000"/>
  </w:font>
  <w:font w:name="Trebuchet MS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B36" w:rsidRDefault="00BC5B36" w:rsidP="00B70145">
      <w:pPr>
        <w:spacing w:after="0" w:line="240" w:lineRule="auto"/>
      </w:pPr>
      <w:r>
        <w:separator/>
      </w:r>
    </w:p>
  </w:footnote>
  <w:footnote w:type="continuationSeparator" w:id="1">
    <w:p w:rsidR="00BC5B36" w:rsidRDefault="00BC5B36" w:rsidP="00B701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18D"/>
      </v:shape>
    </w:pict>
  </w:numPicBullet>
  <w:numPicBullet w:numPicBulletId="1">
    <w:pict>
      <v:shape id="_x0000_i1029" type="#_x0000_t75" style="width:9pt;height:9pt" o:bullet="t">
        <v:imagedata r:id="rId2" o:title="BD21482_"/>
      </v:shape>
    </w:pict>
  </w:numPicBullet>
  <w:abstractNum w:abstractNumId="0">
    <w:nsid w:val="051931BB"/>
    <w:multiLevelType w:val="hybridMultilevel"/>
    <w:tmpl w:val="0CC898D8"/>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0942A89"/>
    <w:multiLevelType w:val="hybridMultilevel"/>
    <w:tmpl w:val="00B0D052"/>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13363B9B"/>
    <w:multiLevelType w:val="hybridMultilevel"/>
    <w:tmpl w:val="F29C0000"/>
    <w:lvl w:ilvl="0" w:tplc="042F0009">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66E31F0"/>
    <w:multiLevelType w:val="hybridMultilevel"/>
    <w:tmpl w:val="288A9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B7B52"/>
    <w:multiLevelType w:val="hybridMultilevel"/>
    <w:tmpl w:val="6B4A4F10"/>
    <w:lvl w:ilvl="0" w:tplc="04090005">
      <w:start w:val="1"/>
      <w:numFmt w:val="bullet"/>
      <w:lvlText w:val=""/>
      <w:lvlJc w:val="left"/>
      <w:pPr>
        <w:ind w:left="720" w:hanging="360"/>
      </w:pPr>
      <w:rPr>
        <w:rFonts w:ascii="Wingdings" w:hAnsi="Wingdings" w:hint="default"/>
      </w:rPr>
    </w:lvl>
    <w:lvl w:ilvl="1" w:tplc="AD2E5F14">
      <w:numFmt w:val="bullet"/>
      <w:lvlText w:val="·"/>
      <w:lvlJc w:val="left"/>
      <w:pPr>
        <w:ind w:left="1440" w:hanging="360"/>
      </w:pPr>
      <w:rPr>
        <w:rFonts w:ascii="Arial Narrow" w:eastAsiaTheme="minorHAnsi" w:hAnsi="Arial Narro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71F47"/>
    <w:multiLevelType w:val="hybridMultilevel"/>
    <w:tmpl w:val="2C2E552C"/>
    <w:lvl w:ilvl="0" w:tplc="042F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32750166"/>
    <w:multiLevelType w:val="hybridMultilevel"/>
    <w:tmpl w:val="0D50F1B4"/>
    <w:lvl w:ilvl="0" w:tplc="DA66380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371B53F8"/>
    <w:multiLevelType w:val="hybridMultilevel"/>
    <w:tmpl w:val="6344A306"/>
    <w:lvl w:ilvl="0" w:tplc="D876AAF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42A08"/>
    <w:multiLevelType w:val="hybridMultilevel"/>
    <w:tmpl w:val="533813E2"/>
    <w:lvl w:ilvl="0" w:tplc="042F0003">
      <w:start w:val="1"/>
      <w:numFmt w:val="bullet"/>
      <w:lvlText w:val="o"/>
      <w:lvlJc w:val="left"/>
      <w:pPr>
        <w:ind w:left="1440" w:hanging="360"/>
      </w:pPr>
      <w:rPr>
        <w:rFonts w:ascii="Courier New" w:hAnsi="Courier New" w:cs="Courier New"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9">
    <w:nsid w:val="55AA1601"/>
    <w:multiLevelType w:val="hybridMultilevel"/>
    <w:tmpl w:val="CFF8F3C8"/>
    <w:lvl w:ilvl="0" w:tplc="042F0007">
      <w:start w:val="1"/>
      <w:numFmt w:val="bullet"/>
      <w:lvlText w:val=""/>
      <w:lvlPicBulletId w:val="0"/>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6CC105CC"/>
    <w:multiLevelType w:val="hybridMultilevel"/>
    <w:tmpl w:val="4C20DA4E"/>
    <w:lvl w:ilvl="0" w:tplc="042F0003">
      <w:start w:val="1"/>
      <w:numFmt w:val="bullet"/>
      <w:lvlText w:val="o"/>
      <w:lvlJc w:val="left"/>
      <w:pPr>
        <w:ind w:left="720" w:hanging="360"/>
      </w:pPr>
      <w:rPr>
        <w:rFonts w:ascii="Courier New" w:hAnsi="Courier New" w:cs="Courier New"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D245E19"/>
    <w:multiLevelType w:val="hybridMultilevel"/>
    <w:tmpl w:val="7EE47AA6"/>
    <w:lvl w:ilvl="0" w:tplc="28F23146">
      <w:start w:val="1"/>
      <w:numFmt w:val="bullet"/>
      <w:lvlText w:val=""/>
      <w:lvlPicBulletId w:val="1"/>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9"/>
  </w:num>
  <w:num w:numId="6">
    <w:abstractNumId w:val="2"/>
  </w:num>
  <w:num w:numId="7">
    <w:abstractNumId w:val="6"/>
  </w:num>
  <w:num w:numId="8">
    <w:abstractNumId w:val="0"/>
  </w:num>
  <w:num w:numId="9">
    <w:abstractNumId w:val="11"/>
  </w:num>
  <w:num w:numId="10">
    <w:abstractNumId w:val="8"/>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28674">
      <o:colormenu v:ext="edit" fillcolor="none [3212]"/>
    </o:shapedefaults>
  </w:hdrShapeDefaults>
  <w:footnotePr>
    <w:footnote w:id="0"/>
    <w:footnote w:id="1"/>
  </w:footnotePr>
  <w:endnotePr>
    <w:endnote w:id="0"/>
    <w:endnote w:id="1"/>
  </w:endnotePr>
  <w:compat/>
  <w:rsids>
    <w:rsidRoot w:val="004A05FC"/>
    <w:rsid w:val="000039D0"/>
    <w:rsid w:val="000235D8"/>
    <w:rsid w:val="00033764"/>
    <w:rsid w:val="00045932"/>
    <w:rsid w:val="0005221E"/>
    <w:rsid w:val="000A12B2"/>
    <w:rsid w:val="000B495C"/>
    <w:rsid w:val="000C180C"/>
    <w:rsid w:val="000C3449"/>
    <w:rsid w:val="000D3FAB"/>
    <w:rsid w:val="000E51F9"/>
    <w:rsid w:val="00106447"/>
    <w:rsid w:val="001350F8"/>
    <w:rsid w:val="00147442"/>
    <w:rsid w:val="00153F77"/>
    <w:rsid w:val="001756BA"/>
    <w:rsid w:val="00192CF2"/>
    <w:rsid w:val="001C4B2C"/>
    <w:rsid w:val="001C4DBF"/>
    <w:rsid w:val="001C6C9C"/>
    <w:rsid w:val="001C72AD"/>
    <w:rsid w:val="001E06C5"/>
    <w:rsid w:val="001E4110"/>
    <w:rsid w:val="001E41A8"/>
    <w:rsid w:val="001F5E6A"/>
    <w:rsid w:val="00215508"/>
    <w:rsid w:val="002232C6"/>
    <w:rsid w:val="002261E4"/>
    <w:rsid w:val="00232944"/>
    <w:rsid w:val="00236568"/>
    <w:rsid w:val="00247AF3"/>
    <w:rsid w:val="00264084"/>
    <w:rsid w:val="002A3E75"/>
    <w:rsid w:val="002B0143"/>
    <w:rsid w:val="002B5F1D"/>
    <w:rsid w:val="002C0DA8"/>
    <w:rsid w:val="002C5B05"/>
    <w:rsid w:val="002C76DF"/>
    <w:rsid w:val="002E1C01"/>
    <w:rsid w:val="002E5D84"/>
    <w:rsid w:val="0030408D"/>
    <w:rsid w:val="0030439B"/>
    <w:rsid w:val="00305983"/>
    <w:rsid w:val="003073E9"/>
    <w:rsid w:val="00310F5F"/>
    <w:rsid w:val="00322A76"/>
    <w:rsid w:val="00326301"/>
    <w:rsid w:val="003859EB"/>
    <w:rsid w:val="00392963"/>
    <w:rsid w:val="00397097"/>
    <w:rsid w:val="003A13FE"/>
    <w:rsid w:val="003A6D36"/>
    <w:rsid w:val="003C080D"/>
    <w:rsid w:val="00403445"/>
    <w:rsid w:val="0040344C"/>
    <w:rsid w:val="004067BD"/>
    <w:rsid w:val="00414C44"/>
    <w:rsid w:val="00415CBA"/>
    <w:rsid w:val="00426C9A"/>
    <w:rsid w:val="00436214"/>
    <w:rsid w:val="0043643D"/>
    <w:rsid w:val="004614F4"/>
    <w:rsid w:val="00471370"/>
    <w:rsid w:val="004912E5"/>
    <w:rsid w:val="00496D5F"/>
    <w:rsid w:val="004A05FC"/>
    <w:rsid w:val="004A065B"/>
    <w:rsid w:val="004A26BE"/>
    <w:rsid w:val="004B0EDF"/>
    <w:rsid w:val="004C46E0"/>
    <w:rsid w:val="004C5058"/>
    <w:rsid w:val="004F4478"/>
    <w:rsid w:val="00521004"/>
    <w:rsid w:val="0054594B"/>
    <w:rsid w:val="0055708A"/>
    <w:rsid w:val="005769FE"/>
    <w:rsid w:val="00581010"/>
    <w:rsid w:val="00595693"/>
    <w:rsid w:val="005A0B9C"/>
    <w:rsid w:val="005B2CC1"/>
    <w:rsid w:val="005B618B"/>
    <w:rsid w:val="005C2856"/>
    <w:rsid w:val="005D2A23"/>
    <w:rsid w:val="005E41BB"/>
    <w:rsid w:val="00612077"/>
    <w:rsid w:val="0062038E"/>
    <w:rsid w:val="0062569C"/>
    <w:rsid w:val="00627189"/>
    <w:rsid w:val="006422E2"/>
    <w:rsid w:val="006522A5"/>
    <w:rsid w:val="00656DDD"/>
    <w:rsid w:val="00680B17"/>
    <w:rsid w:val="006B297F"/>
    <w:rsid w:val="006B7111"/>
    <w:rsid w:val="007045E9"/>
    <w:rsid w:val="00785367"/>
    <w:rsid w:val="007B5762"/>
    <w:rsid w:val="007D22B4"/>
    <w:rsid w:val="007E0973"/>
    <w:rsid w:val="007E6B20"/>
    <w:rsid w:val="007E6BC1"/>
    <w:rsid w:val="007E7810"/>
    <w:rsid w:val="007F353A"/>
    <w:rsid w:val="00802A1E"/>
    <w:rsid w:val="00812FF9"/>
    <w:rsid w:val="0081377D"/>
    <w:rsid w:val="00813AEA"/>
    <w:rsid w:val="00833DA7"/>
    <w:rsid w:val="0084032B"/>
    <w:rsid w:val="00843539"/>
    <w:rsid w:val="00860CFF"/>
    <w:rsid w:val="00873FDC"/>
    <w:rsid w:val="00877DF8"/>
    <w:rsid w:val="00885776"/>
    <w:rsid w:val="00892004"/>
    <w:rsid w:val="008B327C"/>
    <w:rsid w:val="008D1DCB"/>
    <w:rsid w:val="008E32AF"/>
    <w:rsid w:val="0090115D"/>
    <w:rsid w:val="00924285"/>
    <w:rsid w:val="0098421C"/>
    <w:rsid w:val="00993647"/>
    <w:rsid w:val="00995EA6"/>
    <w:rsid w:val="009971F7"/>
    <w:rsid w:val="009A014A"/>
    <w:rsid w:val="00A21ECE"/>
    <w:rsid w:val="00A30EC0"/>
    <w:rsid w:val="00A54D24"/>
    <w:rsid w:val="00A703E6"/>
    <w:rsid w:val="00A97E79"/>
    <w:rsid w:val="00AA53FB"/>
    <w:rsid w:val="00AC58AA"/>
    <w:rsid w:val="00AC6876"/>
    <w:rsid w:val="00AE5E7F"/>
    <w:rsid w:val="00AE745B"/>
    <w:rsid w:val="00AF6122"/>
    <w:rsid w:val="00B24EEE"/>
    <w:rsid w:val="00B70145"/>
    <w:rsid w:val="00B8295D"/>
    <w:rsid w:val="00B87FBB"/>
    <w:rsid w:val="00B940D5"/>
    <w:rsid w:val="00BA64D7"/>
    <w:rsid w:val="00BC5B36"/>
    <w:rsid w:val="00BD715D"/>
    <w:rsid w:val="00BE0159"/>
    <w:rsid w:val="00BE47BD"/>
    <w:rsid w:val="00BF5704"/>
    <w:rsid w:val="00C024E7"/>
    <w:rsid w:val="00C04E40"/>
    <w:rsid w:val="00C26D64"/>
    <w:rsid w:val="00C323F6"/>
    <w:rsid w:val="00C40912"/>
    <w:rsid w:val="00C562C3"/>
    <w:rsid w:val="00C7010B"/>
    <w:rsid w:val="00CA55F3"/>
    <w:rsid w:val="00CC07D0"/>
    <w:rsid w:val="00CC4D72"/>
    <w:rsid w:val="00CC54BE"/>
    <w:rsid w:val="00D011AB"/>
    <w:rsid w:val="00D017FA"/>
    <w:rsid w:val="00D15144"/>
    <w:rsid w:val="00D20DDE"/>
    <w:rsid w:val="00D2572A"/>
    <w:rsid w:val="00D25B00"/>
    <w:rsid w:val="00D31FE5"/>
    <w:rsid w:val="00D44A64"/>
    <w:rsid w:val="00D82C51"/>
    <w:rsid w:val="00D844E3"/>
    <w:rsid w:val="00D97135"/>
    <w:rsid w:val="00DA53E0"/>
    <w:rsid w:val="00DB16F4"/>
    <w:rsid w:val="00DD195A"/>
    <w:rsid w:val="00DD3D8D"/>
    <w:rsid w:val="00DF3254"/>
    <w:rsid w:val="00DF5D7C"/>
    <w:rsid w:val="00E0117E"/>
    <w:rsid w:val="00E01977"/>
    <w:rsid w:val="00E022A5"/>
    <w:rsid w:val="00E15527"/>
    <w:rsid w:val="00E26A96"/>
    <w:rsid w:val="00E33FA2"/>
    <w:rsid w:val="00E626C6"/>
    <w:rsid w:val="00E62B8C"/>
    <w:rsid w:val="00E84067"/>
    <w:rsid w:val="00EF3115"/>
    <w:rsid w:val="00F01F36"/>
    <w:rsid w:val="00FE5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5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5FC"/>
    <w:rPr>
      <w:rFonts w:ascii="Tahoma" w:hAnsi="Tahoma" w:cs="Tahoma"/>
      <w:sz w:val="16"/>
      <w:szCs w:val="16"/>
    </w:rPr>
  </w:style>
  <w:style w:type="paragraph" w:styleId="ListParagraph">
    <w:name w:val="List Paragraph"/>
    <w:basedOn w:val="Normal"/>
    <w:uiPriority w:val="34"/>
    <w:qFormat/>
    <w:rsid w:val="001E41A8"/>
    <w:pPr>
      <w:ind w:left="720"/>
      <w:contextualSpacing/>
    </w:pPr>
    <w:rPr>
      <w:lang w:val="en-US"/>
    </w:rPr>
  </w:style>
  <w:style w:type="character" w:styleId="Hyperlink">
    <w:name w:val="Hyperlink"/>
    <w:basedOn w:val="DefaultParagraphFont"/>
    <w:uiPriority w:val="99"/>
    <w:unhideWhenUsed/>
    <w:rsid w:val="00EF3115"/>
    <w:rPr>
      <w:color w:val="0000FF" w:themeColor="hyperlink"/>
      <w:u w:val="single"/>
    </w:rPr>
  </w:style>
  <w:style w:type="paragraph" w:styleId="NormalWeb">
    <w:name w:val="Normal (Web)"/>
    <w:basedOn w:val="Normal"/>
    <w:next w:val="Normal"/>
    <w:uiPriority w:val="99"/>
    <w:rsid w:val="002C76DF"/>
    <w:pPr>
      <w:autoSpaceDE w:val="0"/>
      <w:autoSpaceDN w:val="0"/>
      <w:adjustRightInd w:val="0"/>
      <w:spacing w:after="0" w:line="240" w:lineRule="auto"/>
    </w:pPr>
    <w:rPr>
      <w:rFonts w:ascii="Arial" w:hAnsi="Arial" w:cs="Arial"/>
      <w:sz w:val="24"/>
      <w:szCs w:val="24"/>
      <w:lang w:val="en-US"/>
    </w:rPr>
  </w:style>
  <w:style w:type="character" w:customStyle="1" w:styleId="mw-headline">
    <w:name w:val="mw-headline"/>
    <w:basedOn w:val="DefaultParagraphFont"/>
    <w:rsid w:val="002C76DF"/>
  </w:style>
  <w:style w:type="table" w:styleId="TableGrid">
    <w:name w:val="Table Grid"/>
    <w:basedOn w:val="TableNormal"/>
    <w:uiPriority w:val="59"/>
    <w:rsid w:val="002C76D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7014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70145"/>
  </w:style>
  <w:style w:type="paragraph" w:styleId="Footer">
    <w:name w:val="footer"/>
    <w:basedOn w:val="Normal"/>
    <w:link w:val="FooterChar"/>
    <w:uiPriority w:val="99"/>
    <w:semiHidden/>
    <w:unhideWhenUsed/>
    <w:rsid w:val="00B7014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70145"/>
  </w:style>
  <w:style w:type="paragraph" w:styleId="NoSpacing">
    <w:name w:val="No Spacing"/>
    <w:uiPriority w:val="1"/>
    <w:qFormat/>
    <w:rsid w:val="00B8295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xploringmacedon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3468A-7118-458E-9C7E-67B3F115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АнеСено-PC</dc:creator>
  <cp:lastModifiedBy>pc</cp:lastModifiedBy>
  <cp:revision>15</cp:revision>
  <dcterms:created xsi:type="dcterms:W3CDTF">2014-05-05T08:17:00Z</dcterms:created>
  <dcterms:modified xsi:type="dcterms:W3CDTF">2014-05-12T10:31:00Z</dcterms:modified>
</cp:coreProperties>
</file>