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0640" w:rsidRDefault="001D1770">
      <w:pPr>
        <w:jc w:val="center"/>
        <w:rPr>
          <w:rFonts w:ascii="Arial" w:hAnsi="Arial"/>
          <w:b/>
          <w:bCs/>
          <w:sz w:val="32"/>
          <w:szCs w:val="32"/>
        </w:rPr>
      </w:pPr>
      <w:r w:rsidRPr="001D17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pt;margin-top:-28.35pt;width:125.1pt;height:130.35pt;z-index:1;mso-wrap-distance-left:0;mso-wrap-distance-right:0" filled="t">
            <v:fill color2="black"/>
            <v:imagedata r:id="rId5" o:title=""/>
            <w10:wrap type="topAndBottom"/>
          </v:shape>
        </w:pict>
      </w:r>
    </w:p>
    <w:p w:rsidR="00B40640" w:rsidRDefault="00623E40">
      <w:pPr>
        <w:jc w:val="center"/>
        <w:rPr>
          <w:rFonts w:ascii="Arial" w:hAnsi="Arial"/>
          <w:b/>
          <w:bCs/>
          <w:sz w:val="32"/>
          <w:szCs w:val="32"/>
        </w:rPr>
      </w:pPr>
      <w:r>
        <w:rPr>
          <w:rFonts w:ascii="Arial" w:hAnsi="Arial"/>
          <w:b/>
          <w:bCs/>
          <w:sz w:val="32"/>
          <w:szCs w:val="32"/>
        </w:rPr>
        <w:t xml:space="preserve">Invitation to participate in </w:t>
      </w:r>
    </w:p>
    <w:p w:rsidR="00B40640" w:rsidRDefault="00B40640">
      <w:pPr>
        <w:jc w:val="center"/>
        <w:rPr>
          <w:rFonts w:ascii="Arial" w:hAnsi="Arial"/>
          <w:b/>
          <w:bCs/>
          <w:sz w:val="32"/>
          <w:szCs w:val="32"/>
        </w:rPr>
      </w:pPr>
    </w:p>
    <w:p w:rsidR="00B40640" w:rsidRDefault="00623E40">
      <w:pPr>
        <w:pStyle w:val="TableContents"/>
        <w:snapToGrid w:val="0"/>
        <w:jc w:val="center"/>
        <w:rPr>
          <w:rFonts w:ascii="Arial" w:hAnsi="Arial"/>
          <w:b/>
          <w:bCs/>
          <w:sz w:val="28"/>
          <w:szCs w:val="28"/>
        </w:rPr>
      </w:pPr>
      <w:r>
        <w:rPr>
          <w:rFonts w:ascii="Arial" w:hAnsi="Arial"/>
          <w:b/>
          <w:bCs/>
          <w:sz w:val="28"/>
          <w:szCs w:val="28"/>
        </w:rPr>
        <w:t>TALLINN PEDAGOGICAL COLLEGE</w:t>
      </w:r>
    </w:p>
    <w:p w:rsidR="00B40640" w:rsidRDefault="00B40640">
      <w:pPr>
        <w:pStyle w:val="TableContents"/>
        <w:snapToGrid w:val="0"/>
        <w:jc w:val="center"/>
        <w:rPr>
          <w:rFonts w:ascii="Arial" w:hAnsi="Arial"/>
          <w:b/>
          <w:bCs/>
          <w:sz w:val="28"/>
          <w:szCs w:val="28"/>
        </w:rPr>
      </w:pPr>
    </w:p>
    <w:p w:rsidR="00B40640" w:rsidRDefault="00623E40">
      <w:pPr>
        <w:pStyle w:val="TableContents"/>
        <w:jc w:val="center"/>
        <w:rPr>
          <w:rFonts w:ascii="Arial" w:hAnsi="Arial"/>
          <w:b/>
          <w:bCs/>
          <w:sz w:val="40"/>
          <w:szCs w:val="40"/>
        </w:rPr>
      </w:pPr>
      <w:r>
        <w:rPr>
          <w:rFonts w:ascii="Arial" w:hAnsi="Arial"/>
          <w:b/>
          <w:bCs/>
          <w:sz w:val="40"/>
          <w:szCs w:val="40"/>
        </w:rPr>
        <w:t xml:space="preserve">TALLINN SUMMER UNIVERSITY </w:t>
      </w:r>
    </w:p>
    <w:p w:rsidR="00B40640" w:rsidRDefault="00623E40">
      <w:pPr>
        <w:pStyle w:val="TableContents"/>
        <w:jc w:val="center"/>
        <w:rPr>
          <w:rFonts w:ascii="Arial" w:hAnsi="Arial"/>
          <w:b/>
          <w:bCs/>
          <w:sz w:val="40"/>
          <w:szCs w:val="40"/>
        </w:rPr>
      </w:pPr>
      <w:r>
        <w:rPr>
          <w:rFonts w:ascii="Arial" w:hAnsi="Arial"/>
          <w:b/>
          <w:bCs/>
          <w:sz w:val="40"/>
          <w:szCs w:val="40"/>
        </w:rPr>
        <w:t>IN YOUTH WORK</w:t>
      </w:r>
    </w:p>
    <w:p w:rsidR="00B40640" w:rsidRDefault="00B40640">
      <w:pPr>
        <w:pStyle w:val="TableContents"/>
        <w:jc w:val="center"/>
        <w:rPr>
          <w:rFonts w:ascii="Arial" w:hAnsi="Arial"/>
          <w:b/>
          <w:bCs/>
          <w:sz w:val="28"/>
          <w:szCs w:val="28"/>
        </w:rPr>
      </w:pPr>
    </w:p>
    <w:p w:rsidR="00B40640" w:rsidRDefault="00623E40">
      <w:pPr>
        <w:pStyle w:val="TableContents"/>
        <w:jc w:val="center"/>
        <w:rPr>
          <w:rFonts w:ascii="Arial" w:hAnsi="Arial"/>
          <w:b/>
          <w:bCs/>
          <w:sz w:val="28"/>
          <w:szCs w:val="28"/>
        </w:rPr>
      </w:pPr>
      <w:r>
        <w:rPr>
          <w:rFonts w:ascii="Arial" w:hAnsi="Arial"/>
          <w:b/>
          <w:bCs/>
          <w:sz w:val="28"/>
          <w:szCs w:val="28"/>
        </w:rPr>
        <w:t>02.-14. July 2012</w:t>
      </w:r>
    </w:p>
    <w:p w:rsidR="00B40640" w:rsidRDefault="00623E40">
      <w:pPr>
        <w:pStyle w:val="TableContents"/>
        <w:jc w:val="center"/>
        <w:rPr>
          <w:rFonts w:ascii="Arial" w:hAnsi="Arial"/>
          <w:b/>
          <w:bCs/>
          <w:sz w:val="28"/>
          <w:szCs w:val="28"/>
        </w:rPr>
      </w:pPr>
      <w:r>
        <w:rPr>
          <w:rFonts w:ascii="Arial" w:hAnsi="Arial"/>
          <w:b/>
          <w:bCs/>
          <w:sz w:val="28"/>
          <w:szCs w:val="28"/>
        </w:rPr>
        <w:t>TALLINN</w:t>
      </w:r>
    </w:p>
    <w:p w:rsidR="00B40640" w:rsidRDefault="00623E40">
      <w:pPr>
        <w:pStyle w:val="TableContents"/>
        <w:jc w:val="center"/>
        <w:rPr>
          <w:rFonts w:ascii="Arial" w:hAnsi="Arial"/>
          <w:b/>
          <w:bCs/>
          <w:sz w:val="28"/>
          <w:szCs w:val="28"/>
        </w:rPr>
      </w:pPr>
      <w:r>
        <w:rPr>
          <w:rFonts w:ascii="Arial" w:hAnsi="Arial"/>
          <w:b/>
          <w:bCs/>
          <w:sz w:val="28"/>
          <w:szCs w:val="28"/>
        </w:rPr>
        <w:t>ESTONIA</w:t>
      </w:r>
    </w:p>
    <w:p w:rsidR="00B40640" w:rsidRDefault="00B40640">
      <w:pPr>
        <w:pStyle w:val="TableContents"/>
        <w:jc w:val="both"/>
        <w:rPr>
          <w:rFonts w:ascii="Arial" w:hAnsi="Arial"/>
          <w:b/>
          <w:bCs/>
          <w:sz w:val="40"/>
          <w:szCs w:val="40"/>
        </w:rPr>
      </w:pPr>
    </w:p>
    <w:p w:rsidR="00B40640" w:rsidRDefault="00B40640">
      <w:pPr>
        <w:rPr>
          <w:rFonts w:ascii="Arial" w:hAnsi="Arial"/>
        </w:rPr>
      </w:pPr>
    </w:p>
    <w:p w:rsidR="00B40640" w:rsidRDefault="00623E40">
      <w:pPr>
        <w:rPr>
          <w:rFonts w:ascii="Arial" w:hAnsi="Arial"/>
          <w:b/>
          <w:bCs/>
          <w:u w:val="single"/>
        </w:rPr>
      </w:pPr>
      <w:r>
        <w:rPr>
          <w:rFonts w:ascii="Arial" w:hAnsi="Arial"/>
          <w:b/>
          <w:bCs/>
          <w:u w:val="single"/>
        </w:rPr>
        <w:t>ABSTRACT</w:t>
      </w:r>
    </w:p>
    <w:p w:rsidR="00B40640" w:rsidRDefault="00B40640">
      <w:pPr>
        <w:rPr>
          <w:rFonts w:ascii="Arial" w:hAnsi="Arial"/>
        </w:rPr>
      </w:pPr>
    </w:p>
    <w:p w:rsidR="00B40640" w:rsidRDefault="00623E40">
      <w:pPr>
        <w:spacing w:line="360" w:lineRule="auto"/>
        <w:jc w:val="both"/>
        <w:rPr>
          <w:rFonts w:ascii="Arial" w:hAnsi="Arial"/>
        </w:rPr>
      </w:pPr>
      <w:r>
        <w:rPr>
          <w:rFonts w:ascii="Arial" w:hAnsi="Arial"/>
        </w:rPr>
        <w:t>Young people have a crucial role to play in meeting the challenges and opportunities facing the modern society in the years ah</w:t>
      </w:r>
      <w:r w:rsidR="007F4C65">
        <w:rPr>
          <w:rFonts w:ascii="Arial" w:hAnsi="Arial"/>
        </w:rPr>
        <w:t>ead. With the recent global recess</w:t>
      </w:r>
      <w:r>
        <w:rPr>
          <w:rFonts w:ascii="Arial" w:hAnsi="Arial"/>
        </w:rPr>
        <w:t xml:space="preserve">ion, demographic and socio-economic changes as well as developing values and goals, young people are to be seen as the main </w:t>
      </w:r>
      <w:r w:rsidR="00907370">
        <w:rPr>
          <w:rFonts w:ascii="Arial" w:hAnsi="Arial"/>
        </w:rPr>
        <w:t>resource</w:t>
      </w:r>
      <w:r>
        <w:rPr>
          <w:rFonts w:ascii="Arial" w:hAnsi="Arial"/>
        </w:rPr>
        <w:t xml:space="preserve"> in achieving sustainability, solidarity and equality in the society. </w:t>
      </w:r>
      <w:r>
        <w:rPr>
          <w:rFonts w:ascii="Arial" w:hAnsi="Arial"/>
        </w:rPr>
        <w:tab/>
      </w:r>
      <w:r>
        <w:rPr>
          <w:rFonts w:ascii="Arial" w:hAnsi="Arial"/>
        </w:rPr>
        <w:tab/>
      </w:r>
      <w:r>
        <w:rPr>
          <w:rFonts w:ascii="Arial" w:hAnsi="Arial"/>
        </w:rPr>
        <w:tab/>
      </w:r>
    </w:p>
    <w:p w:rsidR="00B40640" w:rsidRDefault="00B40640">
      <w:pPr>
        <w:spacing w:line="360" w:lineRule="auto"/>
        <w:jc w:val="both"/>
        <w:rPr>
          <w:rFonts w:ascii="Arial" w:hAnsi="Arial"/>
        </w:rPr>
      </w:pPr>
    </w:p>
    <w:p w:rsidR="00B40640" w:rsidRDefault="00623E40">
      <w:pPr>
        <w:spacing w:line="360" w:lineRule="auto"/>
        <w:jc w:val="both"/>
        <w:rPr>
          <w:rFonts w:ascii="Arial" w:hAnsi="Arial"/>
          <w:b/>
          <w:bCs/>
        </w:rPr>
      </w:pPr>
      <w:r>
        <w:rPr>
          <w:rFonts w:ascii="Arial" w:hAnsi="Arial"/>
        </w:rPr>
        <w:t xml:space="preserve">If you are a youth policy maker or a youth work </w:t>
      </w:r>
      <w:r w:rsidR="00907370">
        <w:rPr>
          <w:rFonts w:ascii="Arial" w:hAnsi="Arial"/>
        </w:rPr>
        <w:t>practitioner</w:t>
      </w:r>
      <w:r>
        <w:rPr>
          <w:rFonts w:ascii="Arial" w:hAnsi="Arial"/>
        </w:rPr>
        <w:t xml:space="preserve"> on local, regional or national level, work with issues relating young people on daily basis and would like to deepen your knowledge in different areas of youth work then Tallinn Pedagogical College welcomes you in </w:t>
      </w:r>
      <w:r>
        <w:rPr>
          <w:rFonts w:ascii="Arial" w:hAnsi="Arial"/>
          <w:b/>
          <w:bCs/>
        </w:rPr>
        <w:t>Tallinn Summer University in Youth Work.</w:t>
      </w:r>
    </w:p>
    <w:p w:rsidR="00B40640" w:rsidRDefault="00B40640">
      <w:pPr>
        <w:jc w:val="both"/>
        <w:rPr>
          <w:rFonts w:ascii="Arial" w:hAnsi="Arial"/>
        </w:rPr>
      </w:pPr>
    </w:p>
    <w:p w:rsidR="00B40640" w:rsidRDefault="00B40640">
      <w:pPr>
        <w:rPr>
          <w:rFonts w:ascii="Arial" w:hAnsi="Arial"/>
        </w:rPr>
      </w:pPr>
    </w:p>
    <w:p w:rsidR="00B40640" w:rsidRDefault="00623E40">
      <w:pPr>
        <w:rPr>
          <w:rFonts w:ascii="Arial" w:hAnsi="Arial"/>
          <w:b/>
          <w:bCs/>
          <w:u w:val="single"/>
        </w:rPr>
      </w:pPr>
      <w:r>
        <w:rPr>
          <w:rFonts w:ascii="Arial" w:hAnsi="Arial"/>
          <w:b/>
          <w:bCs/>
          <w:u w:val="single"/>
        </w:rPr>
        <w:t>AIMS AND OBJECTIVES:</w:t>
      </w:r>
    </w:p>
    <w:p w:rsidR="00B40640" w:rsidRDefault="00B40640">
      <w:pPr>
        <w:rPr>
          <w:rFonts w:ascii="Arial" w:hAnsi="Arial"/>
        </w:rPr>
      </w:pPr>
    </w:p>
    <w:p w:rsidR="00B40640" w:rsidRDefault="00623E40">
      <w:pPr>
        <w:spacing w:line="360" w:lineRule="auto"/>
        <w:jc w:val="both"/>
        <w:rPr>
          <w:rFonts w:ascii="Arial" w:hAnsi="Arial"/>
        </w:rPr>
      </w:pPr>
      <w:r>
        <w:rPr>
          <w:rFonts w:ascii="Arial" w:hAnsi="Arial"/>
          <w:b/>
          <w:bCs/>
        </w:rPr>
        <w:t>Tallinn Summer University in Youth Work</w:t>
      </w:r>
      <w:r>
        <w:rPr>
          <w:rFonts w:ascii="Arial" w:hAnsi="Arial"/>
        </w:rPr>
        <w:t xml:space="preserve"> </w:t>
      </w:r>
      <w:r>
        <w:rPr>
          <w:rFonts w:ascii="Arial" w:hAnsi="Arial"/>
          <w:b/>
          <w:bCs/>
        </w:rPr>
        <w:t>(TSU)</w:t>
      </w:r>
      <w:r>
        <w:rPr>
          <w:rFonts w:ascii="Arial" w:hAnsi="Arial"/>
        </w:rPr>
        <w:t xml:space="preserve"> gives an opportunity for youth workers at all levels and backgrounds to develop their knowledge and skills necessary in their work with/for young people.  TSU aims to support the professional development of youth workers and youth leaders by extending their competencies in youth policy development, strategic planning and social </w:t>
      </w:r>
      <w:r w:rsidR="00907370">
        <w:rPr>
          <w:rFonts w:ascii="Arial" w:hAnsi="Arial"/>
        </w:rPr>
        <w:t>entrepreneurship</w:t>
      </w:r>
      <w:r>
        <w:rPr>
          <w:rFonts w:ascii="Arial" w:hAnsi="Arial"/>
        </w:rPr>
        <w:t xml:space="preserve"> and involvement of modern media tools in youth work.</w:t>
      </w:r>
    </w:p>
    <w:p w:rsidR="00B40640" w:rsidRDefault="00B40640">
      <w:pPr>
        <w:spacing w:line="360" w:lineRule="auto"/>
        <w:jc w:val="both"/>
      </w:pPr>
    </w:p>
    <w:p w:rsidR="00B40640" w:rsidRDefault="00623E40">
      <w:pPr>
        <w:spacing w:line="360" w:lineRule="auto"/>
        <w:jc w:val="both"/>
        <w:rPr>
          <w:rFonts w:ascii="Arial" w:hAnsi="Arial"/>
        </w:rPr>
      </w:pPr>
      <w:r>
        <w:rPr>
          <w:rFonts w:ascii="Arial" w:hAnsi="Arial"/>
        </w:rPr>
        <w:lastRenderedPageBreak/>
        <w:t xml:space="preserve">In addition to 2-week study programme, </w:t>
      </w:r>
      <w:r>
        <w:rPr>
          <w:rFonts w:ascii="Arial" w:hAnsi="Arial"/>
          <w:b/>
          <w:bCs/>
        </w:rPr>
        <w:t>TSU</w:t>
      </w:r>
      <w:r>
        <w:rPr>
          <w:rFonts w:ascii="Arial" w:hAnsi="Arial"/>
        </w:rPr>
        <w:t xml:space="preserve"> will provide platform for youth workers from different countries, encouraging debates, development of ideas and establishing contacts for further co-operation. </w:t>
      </w:r>
    </w:p>
    <w:p w:rsidR="00B40640" w:rsidRDefault="00B40640">
      <w:pPr>
        <w:rPr>
          <w:rFonts w:ascii="Arial" w:hAnsi="Arial"/>
        </w:rPr>
      </w:pPr>
    </w:p>
    <w:p w:rsidR="00B40640" w:rsidRDefault="00B40640">
      <w:pPr>
        <w:rPr>
          <w:rFonts w:ascii="Arial" w:hAnsi="Arial"/>
        </w:rPr>
      </w:pPr>
    </w:p>
    <w:p w:rsidR="00B40640" w:rsidRDefault="00623E40">
      <w:pPr>
        <w:rPr>
          <w:rFonts w:ascii="Arial" w:hAnsi="Arial"/>
          <w:b/>
          <w:bCs/>
          <w:u w:val="single"/>
        </w:rPr>
      </w:pPr>
      <w:r>
        <w:rPr>
          <w:rFonts w:ascii="Arial" w:hAnsi="Arial"/>
          <w:b/>
          <w:bCs/>
          <w:u w:val="single"/>
        </w:rPr>
        <w:t>PROGRAMME</w:t>
      </w:r>
    </w:p>
    <w:p w:rsidR="00B40640" w:rsidRDefault="00B40640">
      <w:pPr>
        <w:rPr>
          <w:rFonts w:ascii="Arial" w:hAnsi="Arial"/>
          <w:b/>
          <w:bCs/>
          <w:u w:val="single"/>
        </w:rPr>
      </w:pPr>
    </w:p>
    <w:p w:rsidR="00B40640" w:rsidRPr="00907370" w:rsidRDefault="00623E40">
      <w:pPr>
        <w:spacing w:line="360" w:lineRule="auto"/>
        <w:jc w:val="both"/>
        <w:rPr>
          <w:rFonts w:ascii="Arial" w:hAnsi="Arial"/>
        </w:rPr>
      </w:pPr>
      <w:r>
        <w:rPr>
          <w:rFonts w:ascii="Arial" w:hAnsi="Arial"/>
        </w:rPr>
        <w:t xml:space="preserve">The </w:t>
      </w:r>
      <w:r>
        <w:rPr>
          <w:rFonts w:ascii="Arial" w:hAnsi="Arial"/>
          <w:b/>
          <w:bCs/>
        </w:rPr>
        <w:t xml:space="preserve"> Tallinn Summer University in Youth Work </w:t>
      </w:r>
      <w:r>
        <w:rPr>
          <w:rFonts w:ascii="Arial" w:hAnsi="Arial"/>
        </w:rPr>
        <w:t>curricula has been designed according to the trends and policies of modern youth work, offering a 2-week programme in order to support capacity building of youth work professionals of all levels and backgrounds, developing th</w:t>
      </w:r>
      <w:r w:rsidR="008E31F8">
        <w:rPr>
          <w:rFonts w:ascii="Arial" w:hAnsi="Arial"/>
        </w:rPr>
        <w:t>eir theor</w:t>
      </w:r>
      <w:r>
        <w:rPr>
          <w:rFonts w:ascii="Arial" w:hAnsi="Arial"/>
        </w:rPr>
        <w:t>e</w:t>
      </w:r>
      <w:r w:rsidR="008E31F8">
        <w:rPr>
          <w:rFonts w:ascii="Arial" w:hAnsi="Arial"/>
        </w:rPr>
        <w:t>t</w:t>
      </w:r>
      <w:r>
        <w:rPr>
          <w:rFonts w:ascii="Arial" w:hAnsi="Arial"/>
        </w:rPr>
        <w:t xml:space="preserve">ical and practical skills on various domains of youth work. </w:t>
      </w:r>
      <w:r w:rsidR="008E31F8">
        <w:rPr>
          <w:rFonts w:ascii="Arial" w:hAnsi="Arial"/>
        </w:rPr>
        <w:t xml:space="preserve">The full programme is available </w:t>
      </w:r>
      <w:hyperlink r:id="rId6" w:history="1">
        <w:r w:rsidR="007F4C65" w:rsidRPr="007F4C65">
          <w:rPr>
            <w:rStyle w:val="Hyperlink"/>
            <w:rFonts w:ascii="Arial" w:hAnsi="Arial"/>
            <w:b/>
          </w:rPr>
          <w:t>here</w:t>
        </w:r>
      </w:hyperlink>
    </w:p>
    <w:p w:rsidR="00B40640" w:rsidRDefault="00B40640">
      <w:pPr>
        <w:spacing w:line="360" w:lineRule="auto"/>
        <w:jc w:val="both"/>
        <w:rPr>
          <w:rFonts w:ascii="Arial" w:hAnsi="Arial"/>
        </w:rPr>
      </w:pPr>
    </w:p>
    <w:p w:rsidR="00B40640" w:rsidRDefault="00623E40">
      <w:pPr>
        <w:spacing w:line="360" w:lineRule="auto"/>
        <w:jc w:val="both"/>
        <w:rPr>
          <w:rFonts w:ascii="Arial" w:hAnsi="Arial"/>
        </w:rPr>
      </w:pPr>
      <w:r>
        <w:rPr>
          <w:rFonts w:ascii="Arial" w:hAnsi="Arial"/>
        </w:rPr>
        <w:t xml:space="preserve">The </w:t>
      </w:r>
      <w:r>
        <w:rPr>
          <w:rFonts w:ascii="Arial" w:hAnsi="Arial"/>
          <w:b/>
          <w:bCs/>
        </w:rPr>
        <w:t>TSU</w:t>
      </w:r>
      <w:r>
        <w:rPr>
          <w:rFonts w:ascii="Arial" w:hAnsi="Arial"/>
        </w:rPr>
        <w:t xml:space="preserve"> programme offers 3 specialisation strands:</w:t>
      </w:r>
    </w:p>
    <w:p w:rsidR="00B40640" w:rsidRDefault="00B40640">
      <w:pPr>
        <w:spacing w:line="360" w:lineRule="auto"/>
        <w:jc w:val="both"/>
        <w:rPr>
          <w:rFonts w:ascii="Arial" w:hAnsi="Arial"/>
        </w:rPr>
      </w:pPr>
    </w:p>
    <w:p w:rsidR="00B40640" w:rsidRDefault="00623E40">
      <w:pPr>
        <w:numPr>
          <w:ilvl w:val="0"/>
          <w:numId w:val="1"/>
        </w:numPr>
        <w:spacing w:line="360" w:lineRule="auto"/>
        <w:rPr>
          <w:rFonts w:ascii="Arial" w:hAnsi="Arial"/>
        </w:rPr>
      </w:pPr>
      <w:r>
        <w:rPr>
          <w:rFonts w:ascii="Arial" w:hAnsi="Arial"/>
        </w:rPr>
        <w:t>youth policy and strategy development (for youth policy and strategy developers)</w:t>
      </w:r>
    </w:p>
    <w:p w:rsidR="00B40640" w:rsidRDefault="00623E40">
      <w:pPr>
        <w:numPr>
          <w:ilvl w:val="0"/>
          <w:numId w:val="1"/>
        </w:numPr>
        <w:spacing w:line="360" w:lineRule="auto"/>
        <w:rPr>
          <w:rFonts w:ascii="Arial" w:hAnsi="Arial"/>
        </w:rPr>
      </w:pPr>
      <w:r>
        <w:rPr>
          <w:rFonts w:ascii="Arial" w:hAnsi="Arial"/>
        </w:rPr>
        <w:t>multi-media in youth work (for youth work practitioners)</w:t>
      </w:r>
    </w:p>
    <w:p w:rsidR="00B40640" w:rsidRDefault="00623E40">
      <w:pPr>
        <w:numPr>
          <w:ilvl w:val="0"/>
          <w:numId w:val="1"/>
        </w:numPr>
        <w:spacing w:line="360" w:lineRule="auto"/>
        <w:rPr>
          <w:rFonts w:ascii="Arial" w:hAnsi="Arial"/>
        </w:rPr>
      </w:pPr>
      <w:r>
        <w:rPr>
          <w:rFonts w:ascii="Arial" w:hAnsi="Arial"/>
        </w:rPr>
        <w:t xml:space="preserve">social </w:t>
      </w:r>
      <w:r w:rsidR="00907370">
        <w:rPr>
          <w:rFonts w:ascii="Arial" w:hAnsi="Arial"/>
        </w:rPr>
        <w:t>entrepreneurship</w:t>
      </w:r>
      <w:r>
        <w:rPr>
          <w:rFonts w:ascii="Arial" w:hAnsi="Arial"/>
        </w:rPr>
        <w:t xml:space="preserve"> and strategic development in youth work</w:t>
      </w:r>
    </w:p>
    <w:p w:rsidR="00B40640" w:rsidRDefault="00B40640">
      <w:pPr>
        <w:rPr>
          <w:rFonts w:ascii="Arial" w:hAnsi="Arial"/>
        </w:rPr>
      </w:pPr>
    </w:p>
    <w:p w:rsidR="00B40640" w:rsidRDefault="00623E40">
      <w:pPr>
        <w:spacing w:line="360" w:lineRule="auto"/>
        <w:jc w:val="both"/>
        <w:rPr>
          <w:rFonts w:ascii="Arial" w:hAnsi="Arial"/>
        </w:rPr>
      </w:pPr>
      <w:r>
        <w:rPr>
          <w:rFonts w:ascii="Arial" w:hAnsi="Arial"/>
        </w:rPr>
        <w:t>Each of the specialisation strands involves expert lec</w:t>
      </w:r>
      <w:r w:rsidR="00907370">
        <w:rPr>
          <w:rFonts w:ascii="Arial" w:hAnsi="Arial"/>
        </w:rPr>
        <w:t>t</w:t>
      </w:r>
      <w:r>
        <w:rPr>
          <w:rFonts w:ascii="Arial" w:hAnsi="Arial"/>
        </w:rPr>
        <w:t>ures, collective input through workshops, study visits, individual work and practical assignment to be completed by the end of the course. The programme also includes presentations, debates, discussions, get to know and group building , reflection groups and social activities.</w:t>
      </w:r>
    </w:p>
    <w:p w:rsidR="00B40640" w:rsidRDefault="00623E40">
      <w:pPr>
        <w:spacing w:line="360" w:lineRule="auto"/>
        <w:jc w:val="both"/>
        <w:rPr>
          <w:rFonts w:ascii="Arial" w:hAnsi="Arial"/>
          <w:b/>
          <w:bCs/>
          <w:u w:val="single"/>
        </w:rPr>
      </w:pPr>
      <w:r>
        <w:rPr>
          <w:rFonts w:ascii="Arial" w:hAnsi="Arial"/>
        </w:rPr>
        <w:t xml:space="preserve"> </w:t>
      </w:r>
      <w:r>
        <w:rPr>
          <w:rFonts w:ascii="Arial" w:hAnsi="Arial"/>
        </w:rPr>
        <w:br/>
      </w:r>
      <w:r>
        <w:rPr>
          <w:rFonts w:ascii="Arial" w:hAnsi="Arial"/>
          <w:b/>
          <w:bCs/>
          <w:u w:val="single"/>
        </w:rPr>
        <w:t>VENUE</w:t>
      </w:r>
    </w:p>
    <w:p w:rsidR="00B40640" w:rsidRDefault="00623E40">
      <w:pPr>
        <w:spacing w:line="360" w:lineRule="auto"/>
        <w:jc w:val="both"/>
        <w:rPr>
          <w:rFonts w:ascii="Arial" w:hAnsi="Arial"/>
        </w:rPr>
      </w:pPr>
      <w:r>
        <w:rPr>
          <w:rFonts w:ascii="Arial" w:hAnsi="Arial"/>
        </w:rPr>
        <w:t xml:space="preserve">Tallinn Pedagogical College is the leading educational institution in Estonia offering applied higher education degree in Youth Work for last 12 years. Tallinn Pedagogical College also </w:t>
      </w:r>
      <w:r w:rsidR="00880B9B">
        <w:rPr>
          <w:rFonts w:ascii="Arial" w:hAnsi="Arial"/>
        </w:rPr>
        <w:t>offers</w:t>
      </w:r>
      <w:r>
        <w:rPr>
          <w:rFonts w:ascii="Arial" w:hAnsi="Arial"/>
        </w:rPr>
        <w:t xml:space="preserve"> study programmes in Pre-School Education and Social Work. Tallinn Pedagogical College has currently over 1000 students and academic staff of 70 lecture</w:t>
      </w:r>
      <w:r w:rsidR="000C6712">
        <w:rPr>
          <w:rFonts w:ascii="Arial" w:hAnsi="Arial"/>
        </w:rPr>
        <w:t>r</w:t>
      </w:r>
      <w:r>
        <w:rPr>
          <w:rFonts w:ascii="Arial" w:hAnsi="Arial"/>
        </w:rPr>
        <w:t>s.</w:t>
      </w:r>
    </w:p>
    <w:p w:rsidR="00B40640" w:rsidRDefault="00B40640">
      <w:pPr>
        <w:spacing w:line="360" w:lineRule="auto"/>
        <w:rPr>
          <w:rFonts w:ascii="Arial" w:hAnsi="Arial"/>
        </w:rPr>
      </w:pPr>
    </w:p>
    <w:p w:rsidR="00B40640" w:rsidRDefault="00623E40">
      <w:pPr>
        <w:spacing w:line="360" w:lineRule="auto"/>
        <w:rPr>
          <w:rFonts w:ascii="Arial" w:hAnsi="Arial"/>
        </w:rPr>
      </w:pPr>
      <w:r>
        <w:rPr>
          <w:rFonts w:ascii="Arial" w:hAnsi="Arial"/>
        </w:rPr>
        <w:t xml:space="preserve">The College campus is located a convenient 15-minute bus ride from city centre and easily accessible at all hours of the day also by taxi and foot. </w:t>
      </w:r>
    </w:p>
    <w:p w:rsidR="00B40640" w:rsidRDefault="00B40640">
      <w:pPr>
        <w:spacing w:line="360" w:lineRule="auto"/>
        <w:rPr>
          <w:rFonts w:ascii="Arial" w:hAnsi="Arial"/>
        </w:rPr>
      </w:pPr>
    </w:p>
    <w:p w:rsidR="00B40640" w:rsidRDefault="00623E40">
      <w:pPr>
        <w:spacing w:line="360" w:lineRule="auto"/>
        <w:rPr>
          <w:rFonts w:ascii="Arial" w:hAnsi="Arial"/>
          <w:b/>
          <w:bCs/>
        </w:rPr>
      </w:pPr>
      <w:r>
        <w:rPr>
          <w:rFonts w:ascii="Arial" w:hAnsi="Arial"/>
        </w:rPr>
        <w:t xml:space="preserve">In addition to the main building of the College, the campus also includes student home, which will provide accommodation for the participants of </w:t>
      </w:r>
      <w:r>
        <w:rPr>
          <w:rFonts w:ascii="Arial" w:hAnsi="Arial"/>
          <w:b/>
          <w:bCs/>
        </w:rPr>
        <w:t>TSU</w:t>
      </w:r>
    </w:p>
    <w:p w:rsidR="00B40640" w:rsidRDefault="00B40640">
      <w:pPr>
        <w:spacing w:line="360" w:lineRule="auto"/>
        <w:rPr>
          <w:rFonts w:ascii="Arial" w:hAnsi="Arial"/>
        </w:rPr>
      </w:pPr>
    </w:p>
    <w:p w:rsidR="00B40640" w:rsidRDefault="00623E40">
      <w:pPr>
        <w:spacing w:line="360" w:lineRule="auto"/>
        <w:rPr>
          <w:rFonts w:ascii="Arial" w:hAnsi="Arial"/>
          <w:b/>
          <w:bCs/>
          <w:u w:val="single"/>
        </w:rPr>
      </w:pPr>
      <w:r>
        <w:rPr>
          <w:rFonts w:ascii="Arial" w:hAnsi="Arial"/>
        </w:rPr>
        <w:t xml:space="preserve">To find out more about Tallinn Pedagogical College please visit: </w:t>
      </w:r>
      <w:hyperlink r:id="rId7" w:history="1">
        <w:r>
          <w:rPr>
            <w:rStyle w:val="Hyperlink"/>
            <w:rFonts w:ascii="Arial" w:hAnsi="Arial"/>
          </w:rPr>
          <w:t>www.tps.edu.ee/eng</w:t>
        </w:r>
      </w:hyperlink>
    </w:p>
    <w:p w:rsidR="00AA70AB" w:rsidRDefault="00AA70AB">
      <w:pPr>
        <w:spacing w:line="360" w:lineRule="auto"/>
        <w:rPr>
          <w:rFonts w:ascii="Arial" w:hAnsi="Arial"/>
          <w:b/>
          <w:bCs/>
          <w:u w:val="single"/>
        </w:rPr>
      </w:pPr>
    </w:p>
    <w:p w:rsidR="00B40640" w:rsidRDefault="00623E40">
      <w:pPr>
        <w:spacing w:line="360" w:lineRule="auto"/>
        <w:rPr>
          <w:rFonts w:ascii="Arial" w:hAnsi="Arial"/>
          <w:b/>
          <w:bCs/>
          <w:u w:val="single"/>
        </w:rPr>
      </w:pPr>
      <w:r>
        <w:rPr>
          <w:rFonts w:ascii="Arial" w:hAnsi="Arial"/>
          <w:b/>
          <w:bCs/>
          <w:u w:val="single"/>
        </w:rPr>
        <w:lastRenderedPageBreak/>
        <w:t>ENROLMENT PROCEDURE AND DEADLINES</w:t>
      </w:r>
    </w:p>
    <w:p w:rsidR="00B40640" w:rsidRDefault="00B40640">
      <w:pPr>
        <w:rPr>
          <w:rFonts w:ascii="Arial" w:hAnsi="Arial"/>
        </w:rPr>
      </w:pPr>
    </w:p>
    <w:p w:rsidR="00B40640" w:rsidRDefault="00623E40">
      <w:pPr>
        <w:spacing w:line="360" w:lineRule="auto"/>
        <w:rPr>
          <w:rFonts w:ascii="Arial" w:hAnsi="Arial"/>
        </w:rPr>
      </w:pPr>
      <w:r>
        <w:rPr>
          <w:rFonts w:ascii="Arial" w:hAnsi="Arial"/>
        </w:rPr>
        <w:t xml:space="preserve">For enrolling in the course please fill in the </w:t>
      </w:r>
      <w:hyperlink r:id="rId8" w:history="1">
        <w:r w:rsidR="00C90CBB" w:rsidRPr="008E31F8">
          <w:rPr>
            <w:rStyle w:val="Hyperlink"/>
            <w:rFonts w:ascii="Arial" w:hAnsi="Arial"/>
          </w:rPr>
          <w:t>enrolment</w:t>
        </w:r>
        <w:r w:rsidRPr="008E31F8">
          <w:rPr>
            <w:rStyle w:val="Hyperlink"/>
            <w:rFonts w:ascii="Arial" w:hAnsi="Arial"/>
          </w:rPr>
          <w:t xml:space="preserve"> form</w:t>
        </w:r>
      </w:hyperlink>
      <w:r>
        <w:rPr>
          <w:rFonts w:ascii="Arial" w:hAnsi="Arial"/>
        </w:rPr>
        <w:t xml:space="preserve"> by 25 May 2012. </w:t>
      </w:r>
    </w:p>
    <w:p w:rsidR="00B40640" w:rsidRDefault="00623E40">
      <w:pPr>
        <w:spacing w:line="360" w:lineRule="auto"/>
        <w:rPr>
          <w:rFonts w:ascii="Arial" w:hAnsi="Arial"/>
        </w:rPr>
      </w:pPr>
      <w:r>
        <w:rPr>
          <w:rFonts w:ascii="Arial" w:hAnsi="Arial"/>
        </w:rPr>
        <w:t xml:space="preserve">For participants needing a visa to enter Estonia the </w:t>
      </w:r>
      <w:r w:rsidR="00C90CBB">
        <w:rPr>
          <w:rFonts w:ascii="Arial" w:hAnsi="Arial"/>
        </w:rPr>
        <w:t>enrolment</w:t>
      </w:r>
      <w:r>
        <w:rPr>
          <w:rFonts w:ascii="Arial" w:hAnsi="Arial"/>
        </w:rPr>
        <w:t xml:space="preserve"> deadline is 10 May 2012</w:t>
      </w:r>
    </w:p>
    <w:p w:rsidR="00B40640" w:rsidRDefault="00B40640">
      <w:pPr>
        <w:spacing w:line="360" w:lineRule="auto"/>
        <w:rPr>
          <w:rFonts w:ascii="Arial" w:hAnsi="Arial"/>
        </w:rPr>
      </w:pPr>
    </w:p>
    <w:p w:rsidR="00B40640" w:rsidRDefault="00623E40">
      <w:pPr>
        <w:spacing w:line="360" w:lineRule="auto"/>
        <w:rPr>
          <w:rFonts w:ascii="Arial" w:hAnsi="Arial"/>
        </w:rPr>
      </w:pPr>
      <w:r>
        <w:rPr>
          <w:rFonts w:ascii="Arial" w:hAnsi="Arial"/>
        </w:rPr>
        <w:t>Within 5 working days after enrolment you will receive written confirmation of successful application together with an invoice to be paid to Tallinn Pedagogical College account. We can fully confirm your participation only after receiving the participation fee.</w:t>
      </w:r>
    </w:p>
    <w:p w:rsidR="00B40640" w:rsidRDefault="00B40640">
      <w:pPr>
        <w:rPr>
          <w:rFonts w:ascii="Arial" w:hAnsi="Arial"/>
        </w:rPr>
      </w:pPr>
    </w:p>
    <w:p w:rsidR="00B40640" w:rsidRDefault="00623E40">
      <w:pPr>
        <w:rPr>
          <w:rFonts w:ascii="Arial" w:hAnsi="Arial"/>
          <w:b/>
          <w:bCs/>
          <w:u w:val="single"/>
        </w:rPr>
      </w:pPr>
      <w:r>
        <w:rPr>
          <w:rFonts w:ascii="Arial" w:hAnsi="Arial"/>
          <w:b/>
          <w:bCs/>
          <w:u w:val="single"/>
        </w:rPr>
        <w:t>COST</w:t>
      </w:r>
    </w:p>
    <w:p w:rsidR="00B40640" w:rsidRDefault="00B40640">
      <w:pPr>
        <w:rPr>
          <w:rFonts w:ascii="Arial" w:hAnsi="Arial"/>
        </w:rPr>
      </w:pPr>
    </w:p>
    <w:p w:rsidR="00B40640" w:rsidRDefault="00623E40">
      <w:pPr>
        <w:spacing w:line="360" w:lineRule="auto"/>
        <w:rPr>
          <w:rFonts w:ascii="Arial" w:hAnsi="Arial"/>
          <w:b/>
          <w:bCs/>
        </w:rPr>
      </w:pPr>
      <w:r>
        <w:rPr>
          <w:rFonts w:ascii="Arial" w:hAnsi="Arial"/>
        </w:rPr>
        <w:t xml:space="preserve">The participation fee, covering the tuition, study materials, full board and </w:t>
      </w:r>
      <w:r w:rsidR="00C90CBB">
        <w:rPr>
          <w:rFonts w:ascii="Arial" w:hAnsi="Arial"/>
        </w:rPr>
        <w:t>lodging</w:t>
      </w:r>
      <w:r>
        <w:rPr>
          <w:rFonts w:ascii="Arial" w:hAnsi="Arial"/>
        </w:rPr>
        <w:t xml:space="preserve"> and programme activities for the whole duration the TSU is </w:t>
      </w:r>
      <w:r w:rsidR="006731EF">
        <w:rPr>
          <w:rFonts w:ascii="Arial" w:hAnsi="Arial"/>
          <w:b/>
          <w:bCs/>
        </w:rPr>
        <w:t>500 Euros</w:t>
      </w:r>
    </w:p>
    <w:p w:rsidR="00B40640" w:rsidRDefault="00B40640">
      <w:pPr>
        <w:rPr>
          <w:rFonts w:ascii="Arial" w:hAnsi="Arial"/>
        </w:rPr>
      </w:pPr>
    </w:p>
    <w:p w:rsidR="00B40640" w:rsidRDefault="00623E40">
      <w:pPr>
        <w:rPr>
          <w:rFonts w:ascii="Arial" w:hAnsi="Arial"/>
        </w:rPr>
      </w:pPr>
      <w:r>
        <w:rPr>
          <w:rFonts w:ascii="Arial" w:hAnsi="Arial"/>
        </w:rPr>
        <w:t>The participation fee does not cover transport to/from Estonia, insurance or visa costs.</w:t>
      </w:r>
    </w:p>
    <w:p w:rsidR="00B40640" w:rsidRDefault="00B40640">
      <w:pPr>
        <w:rPr>
          <w:rFonts w:ascii="Arial" w:hAnsi="Arial"/>
        </w:rPr>
      </w:pPr>
    </w:p>
    <w:p w:rsidR="00B40640" w:rsidRDefault="00B40640">
      <w:pPr>
        <w:rPr>
          <w:rFonts w:ascii="Arial" w:hAnsi="Arial"/>
        </w:rPr>
      </w:pPr>
    </w:p>
    <w:p w:rsidR="00B40640" w:rsidRDefault="00623E40">
      <w:pPr>
        <w:rPr>
          <w:rFonts w:ascii="Arial" w:hAnsi="Arial"/>
          <w:b/>
          <w:bCs/>
          <w:u w:val="single"/>
        </w:rPr>
      </w:pPr>
      <w:r>
        <w:rPr>
          <w:rFonts w:ascii="Arial" w:hAnsi="Arial"/>
          <w:b/>
          <w:bCs/>
          <w:u w:val="single"/>
        </w:rPr>
        <w:t>PRACTICALITIES</w:t>
      </w:r>
    </w:p>
    <w:p w:rsidR="00B40640" w:rsidRDefault="00B40640">
      <w:pPr>
        <w:rPr>
          <w:rFonts w:ascii="Arial" w:hAnsi="Arial"/>
        </w:rPr>
      </w:pPr>
    </w:p>
    <w:p w:rsidR="00B40640" w:rsidRDefault="00623E40">
      <w:pPr>
        <w:spacing w:line="360" w:lineRule="auto"/>
        <w:rPr>
          <w:rFonts w:ascii="Arial" w:hAnsi="Arial"/>
        </w:rPr>
      </w:pPr>
      <w:r>
        <w:rPr>
          <w:rFonts w:ascii="Arial" w:hAnsi="Arial"/>
        </w:rPr>
        <w:t xml:space="preserve">Tallinn Summer University in Youth Work will take place in the medieval </w:t>
      </w:r>
      <w:r w:rsidR="00C90CBB">
        <w:rPr>
          <w:rFonts w:ascii="Arial" w:hAnsi="Arial"/>
        </w:rPr>
        <w:t xml:space="preserve">capital of Estonia. Tallinn is </w:t>
      </w:r>
      <w:r>
        <w:rPr>
          <w:rFonts w:ascii="Arial" w:hAnsi="Arial"/>
        </w:rPr>
        <w:t xml:space="preserve">a vibrant, modern city located on the shore of the Baltic Sea. During summer months the city is famous for its white nights, cultural activities and </w:t>
      </w:r>
      <w:r w:rsidR="00C90CBB">
        <w:rPr>
          <w:rFonts w:ascii="Arial" w:hAnsi="Arial"/>
        </w:rPr>
        <w:t>hordes</w:t>
      </w:r>
      <w:r>
        <w:rPr>
          <w:rFonts w:ascii="Arial" w:hAnsi="Arial"/>
        </w:rPr>
        <w:t xml:space="preserve"> of tourists. To find out  more about the city, please visit:</w:t>
      </w:r>
    </w:p>
    <w:p w:rsidR="00B40640" w:rsidRDefault="00B40640">
      <w:pPr>
        <w:rPr>
          <w:rFonts w:ascii="Arial" w:hAnsi="Arial"/>
        </w:rPr>
      </w:pPr>
    </w:p>
    <w:p w:rsidR="00B40640" w:rsidRDefault="001D1770">
      <w:hyperlink r:id="rId9" w:history="1">
        <w:r w:rsidR="00623E40">
          <w:rPr>
            <w:rStyle w:val="Hyperlink"/>
            <w:rFonts w:ascii="Arial" w:hAnsi="Arial"/>
          </w:rPr>
          <w:t>www.visitestonia.com</w:t>
        </w:r>
      </w:hyperlink>
    </w:p>
    <w:p w:rsidR="00B40640" w:rsidRDefault="001D1770">
      <w:hyperlink r:id="rId10" w:history="1">
        <w:r w:rsidR="00623E40">
          <w:rPr>
            <w:rStyle w:val="Hyperlink"/>
            <w:rFonts w:ascii="Arial" w:hAnsi="Arial"/>
          </w:rPr>
          <w:t>www.tallinn.ee/tourism</w:t>
        </w:r>
      </w:hyperlink>
    </w:p>
    <w:p w:rsidR="00B40640" w:rsidRDefault="001D1770">
      <w:pPr>
        <w:rPr>
          <w:rFonts w:ascii="Arial" w:hAnsi="Arial"/>
        </w:rPr>
      </w:pPr>
      <w:hyperlink r:id="rId11" w:history="1">
        <w:r w:rsidR="00623E40">
          <w:rPr>
            <w:rStyle w:val="Hyperlink"/>
            <w:rFonts w:ascii="Arial" w:hAnsi="Arial"/>
          </w:rPr>
          <w:t>www.weather.ee</w:t>
        </w:r>
      </w:hyperlink>
      <w:r w:rsidR="00623E40">
        <w:rPr>
          <w:rFonts w:ascii="Arial" w:hAnsi="Arial"/>
        </w:rPr>
        <w:t xml:space="preserve">  </w:t>
      </w:r>
    </w:p>
    <w:p w:rsidR="00B40640" w:rsidRDefault="00B40640">
      <w:pPr>
        <w:rPr>
          <w:rFonts w:ascii="Arial" w:hAnsi="Arial"/>
        </w:rPr>
      </w:pPr>
    </w:p>
    <w:p w:rsidR="00B40640" w:rsidRDefault="00B40640">
      <w:pPr>
        <w:rPr>
          <w:rFonts w:ascii="Arial" w:hAnsi="Arial"/>
        </w:rPr>
      </w:pPr>
    </w:p>
    <w:p w:rsidR="00B40640" w:rsidRDefault="00623E40">
      <w:pPr>
        <w:rPr>
          <w:rFonts w:ascii="Arial" w:hAnsi="Arial"/>
          <w:b/>
          <w:bCs/>
          <w:u w:val="single"/>
        </w:rPr>
      </w:pPr>
      <w:r>
        <w:rPr>
          <w:rFonts w:ascii="Arial" w:hAnsi="Arial"/>
          <w:b/>
          <w:bCs/>
          <w:u w:val="single"/>
        </w:rPr>
        <w:t>CONTACTS AND FURTHER INFORMATION</w:t>
      </w:r>
    </w:p>
    <w:p w:rsidR="00B40640" w:rsidRDefault="00B40640">
      <w:pPr>
        <w:rPr>
          <w:rFonts w:ascii="Arial" w:hAnsi="Arial"/>
          <w:b/>
          <w:bCs/>
          <w:u w:val="single"/>
        </w:rPr>
      </w:pPr>
    </w:p>
    <w:p w:rsidR="00B40640" w:rsidRDefault="00B40640">
      <w:pPr>
        <w:rPr>
          <w:rFonts w:ascii="Arial" w:hAnsi="Arial"/>
        </w:rPr>
      </w:pPr>
    </w:p>
    <w:p w:rsidR="00B40640" w:rsidRDefault="00623E40">
      <w:pPr>
        <w:rPr>
          <w:rFonts w:ascii="Arial" w:hAnsi="Arial"/>
        </w:rPr>
      </w:pPr>
      <w:r>
        <w:rPr>
          <w:rFonts w:ascii="Arial" w:hAnsi="Arial"/>
        </w:rPr>
        <w:t xml:space="preserve">For further enquiries please contact the </w:t>
      </w:r>
      <w:r w:rsidR="00C90CBB">
        <w:rPr>
          <w:rFonts w:ascii="Arial" w:hAnsi="Arial"/>
        </w:rPr>
        <w:t>programme</w:t>
      </w:r>
      <w:r>
        <w:rPr>
          <w:rFonts w:ascii="Arial" w:hAnsi="Arial"/>
        </w:rPr>
        <w:t xml:space="preserve"> manager on </w:t>
      </w:r>
      <w:r w:rsidR="00C90CBB">
        <w:rPr>
          <w:rFonts w:ascii="Arial" w:hAnsi="Arial"/>
        </w:rPr>
        <w:t>contacts</w:t>
      </w:r>
      <w:r>
        <w:rPr>
          <w:rFonts w:ascii="Arial" w:hAnsi="Arial"/>
        </w:rPr>
        <w:t xml:space="preserve"> below:</w:t>
      </w:r>
    </w:p>
    <w:p w:rsidR="00B40640" w:rsidRDefault="00B40640">
      <w:pPr>
        <w:rPr>
          <w:rFonts w:ascii="Arial" w:hAnsi="Arial"/>
        </w:rPr>
      </w:pPr>
    </w:p>
    <w:p w:rsidR="00B40640" w:rsidRDefault="00623E40">
      <w:pPr>
        <w:rPr>
          <w:rFonts w:ascii="Arial" w:hAnsi="Arial"/>
        </w:rPr>
      </w:pPr>
      <w:r>
        <w:rPr>
          <w:rFonts w:ascii="Arial" w:hAnsi="Arial"/>
        </w:rPr>
        <w:t>Mr. Hannes Sildnik</w:t>
      </w:r>
    </w:p>
    <w:p w:rsidR="00B40640" w:rsidRDefault="00623E40">
      <w:pPr>
        <w:rPr>
          <w:rFonts w:ascii="Arial" w:hAnsi="Arial"/>
        </w:rPr>
      </w:pPr>
      <w:r>
        <w:rPr>
          <w:rFonts w:ascii="Arial" w:hAnsi="Arial"/>
        </w:rPr>
        <w:t>Youth Work Department</w:t>
      </w:r>
    </w:p>
    <w:p w:rsidR="00B40640" w:rsidRDefault="00623E40">
      <w:pPr>
        <w:rPr>
          <w:rFonts w:ascii="Arial" w:hAnsi="Arial"/>
        </w:rPr>
      </w:pPr>
      <w:r>
        <w:rPr>
          <w:rFonts w:ascii="Arial" w:hAnsi="Arial"/>
        </w:rPr>
        <w:t>Tallinn Pedagogical College</w:t>
      </w:r>
    </w:p>
    <w:p w:rsidR="00B40640" w:rsidRDefault="00623E40">
      <w:pPr>
        <w:rPr>
          <w:rFonts w:ascii="Arial" w:hAnsi="Arial"/>
        </w:rPr>
      </w:pPr>
      <w:r>
        <w:rPr>
          <w:rFonts w:ascii="Arial" w:hAnsi="Arial"/>
        </w:rPr>
        <w:t>Räägu 49</w:t>
      </w:r>
    </w:p>
    <w:p w:rsidR="00B40640" w:rsidRDefault="00623E40">
      <w:pPr>
        <w:rPr>
          <w:rFonts w:ascii="Arial" w:hAnsi="Arial"/>
        </w:rPr>
      </w:pPr>
      <w:r>
        <w:rPr>
          <w:rFonts w:ascii="Arial" w:hAnsi="Arial"/>
        </w:rPr>
        <w:t>Tallinn</w:t>
      </w:r>
    </w:p>
    <w:p w:rsidR="00B40640" w:rsidRDefault="00623E40">
      <w:pPr>
        <w:rPr>
          <w:rFonts w:ascii="Arial" w:hAnsi="Arial"/>
        </w:rPr>
      </w:pPr>
      <w:r>
        <w:rPr>
          <w:rFonts w:ascii="Arial" w:hAnsi="Arial"/>
        </w:rPr>
        <w:t>Estonia</w:t>
      </w:r>
    </w:p>
    <w:p w:rsidR="00B40640" w:rsidRDefault="00B40640">
      <w:pPr>
        <w:rPr>
          <w:rFonts w:ascii="Arial" w:hAnsi="Arial"/>
        </w:rPr>
      </w:pPr>
    </w:p>
    <w:p w:rsidR="00B40640" w:rsidRDefault="00623E40">
      <w:pPr>
        <w:rPr>
          <w:rFonts w:ascii="Arial" w:hAnsi="Arial"/>
        </w:rPr>
      </w:pPr>
      <w:r>
        <w:rPr>
          <w:rFonts w:ascii="Arial" w:hAnsi="Arial"/>
        </w:rPr>
        <w:t xml:space="preserve">e-mail: </w:t>
      </w:r>
      <w:hyperlink r:id="rId12" w:history="1">
        <w:r>
          <w:rPr>
            <w:rStyle w:val="Hyperlink"/>
            <w:rFonts w:ascii="Arial" w:hAnsi="Arial"/>
          </w:rPr>
          <w:t>hannes.sildnik@tps.edu.ee</w:t>
        </w:r>
      </w:hyperlink>
      <w:r>
        <w:rPr>
          <w:rFonts w:ascii="Arial" w:hAnsi="Arial"/>
        </w:rPr>
        <w:t xml:space="preserve"> </w:t>
      </w:r>
    </w:p>
    <w:p w:rsidR="00B40640" w:rsidRDefault="00B40640">
      <w:pPr>
        <w:rPr>
          <w:rFonts w:ascii="Arial" w:hAnsi="Arial"/>
        </w:rPr>
      </w:pPr>
    </w:p>
    <w:p w:rsidR="00623E40" w:rsidRDefault="00623E40">
      <w:pPr>
        <w:rPr>
          <w:rFonts w:ascii="Arial" w:hAnsi="Arial"/>
        </w:rPr>
      </w:pPr>
    </w:p>
    <w:sectPr w:rsidR="00623E40" w:rsidSect="00B40640">
      <w:pgSz w:w="11906" w:h="16838"/>
      <w:pgMar w:top="1134" w:right="520" w:bottom="1134" w:left="58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70AB"/>
    <w:rsid w:val="000C6712"/>
    <w:rsid w:val="001D1770"/>
    <w:rsid w:val="002D71A2"/>
    <w:rsid w:val="00623E40"/>
    <w:rsid w:val="006731EF"/>
    <w:rsid w:val="006970FE"/>
    <w:rsid w:val="007F4C65"/>
    <w:rsid w:val="00880B9B"/>
    <w:rsid w:val="008E31F8"/>
    <w:rsid w:val="00907370"/>
    <w:rsid w:val="00A10B12"/>
    <w:rsid w:val="00AA70AB"/>
    <w:rsid w:val="00B40640"/>
    <w:rsid w:val="00C90C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40"/>
    <w:pPr>
      <w:widowControl w:val="0"/>
      <w:suppressAutoHyphens/>
    </w:pPr>
    <w:rPr>
      <w:rFonts w:eastAsia="Arial Unicode MS" w:cs="Mangal"/>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40640"/>
  </w:style>
  <w:style w:type="character" w:customStyle="1" w:styleId="Bullets">
    <w:name w:val="Bullets"/>
    <w:rsid w:val="00B40640"/>
    <w:rPr>
      <w:rFonts w:ascii="OpenSymbol" w:eastAsia="OpenSymbol" w:hAnsi="OpenSymbol" w:cs="OpenSymbol"/>
    </w:rPr>
  </w:style>
  <w:style w:type="character" w:styleId="Hyperlink">
    <w:name w:val="Hyperlink"/>
    <w:rsid w:val="00B40640"/>
    <w:rPr>
      <w:color w:val="000080"/>
      <w:u w:val="single"/>
    </w:rPr>
  </w:style>
  <w:style w:type="paragraph" w:customStyle="1" w:styleId="Heading">
    <w:name w:val="Heading"/>
    <w:basedOn w:val="Normal"/>
    <w:next w:val="BodyText"/>
    <w:rsid w:val="00B40640"/>
    <w:pPr>
      <w:keepNext/>
      <w:spacing w:before="240" w:after="120"/>
    </w:pPr>
    <w:rPr>
      <w:rFonts w:ascii="Arial" w:hAnsi="Arial"/>
      <w:sz w:val="28"/>
      <w:szCs w:val="28"/>
    </w:rPr>
  </w:style>
  <w:style w:type="paragraph" w:styleId="BodyText">
    <w:name w:val="Body Text"/>
    <w:basedOn w:val="Normal"/>
    <w:rsid w:val="00B40640"/>
    <w:pPr>
      <w:spacing w:after="120"/>
    </w:pPr>
  </w:style>
  <w:style w:type="paragraph" w:styleId="List">
    <w:name w:val="List"/>
    <w:basedOn w:val="BodyText"/>
    <w:rsid w:val="00B40640"/>
  </w:style>
  <w:style w:type="paragraph" w:styleId="Caption">
    <w:name w:val="caption"/>
    <w:basedOn w:val="Normal"/>
    <w:qFormat/>
    <w:rsid w:val="00B40640"/>
    <w:pPr>
      <w:suppressLineNumbers/>
      <w:spacing w:before="120" w:after="120"/>
    </w:pPr>
    <w:rPr>
      <w:i/>
      <w:iCs/>
    </w:rPr>
  </w:style>
  <w:style w:type="paragraph" w:customStyle="1" w:styleId="Index">
    <w:name w:val="Index"/>
    <w:basedOn w:val="Normal"/>
    <w:rsid w:val="00B40640"/>
    <w:pPr>
      <w:suppressLineNumbers/>
    </w:pPr>
  </w:style>
  <w:style w:type="paragraph" w:customStyle="1" w:styleId="TableContents">
    <w:name w:val="Table Contents"/>
    <w:basedOn w:val="Normal"/>
    <w:rsid w:val="00B40640"/>
    <w:pPr>
      <w:suppressLineNumbers/>
    </w:pPr>
  </w:style>
  <w:style w:type="character" w:styleId="FollowedHyperlink">
    <w:name w:val="FollowedHyperlink"/>
    <w:basedOn w:val="DefaultParagraphFont"/>
    <w:uiPriority w:val="99"/>
    <w:semiHidden/>
    <w:unhideWhenUsed/>
    <w:rsid w:val="008E31F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viewform?formkey=dDlfdlBrSTdpTzNaWmdaa3dpYjJMZUE6M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ps.edu.ee/eng" TargetMode="External"/><Relationship Id="rId12" Type="http://schemas.openxmlformats.org/officeDocument/2006/relationships/hyperlink" Target="mailto:hannes.sildnik@tps.ed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s.edu.ee/uus/images/kuulutus/tsu_programme%20_2_.pdf" TargetMode="External"/><Relationship Id="rId11" Type="http://schemas.openxmlformats.org/officeDocument/2006/relationships/hyperlink" Target="http://www.weather.ee/" TargetMode="External"/><Relationship Id="rId5" Type="http://schemas.openxmlformats.org/officeDocument/2006/relationships/image" Target="media/image1.png"/><Relationship Id="rId10" Type="http://schemas.openxmlformats.org/officeDocument/2006/relationships/hyperlink" Target="http://www.tallinn.ee/tourism" TargetMode="External"/><Relationship Id="rId4" Type="http://schemas.openxmlformats.org/officeDocument/2006/relationships/webSettings" Target="webSettings.xml"/><Relationship Id="rId9" Type="http://schemas.openxmlformats.org/officeDocument/2006/relationships/hyperlink" Target="http://www.visiteston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Hannes Sildnik</dc:creator>
  <cp:lastModifiedBy>Your User Name</cp:lastModifiedBy>
  <cp:revision>4</cp:revision>
  <cp:lastPrinted>1601-01-01T00:00:00Z</cp:lastPrinted>
  <dcterms:created xsi:type="dcterms:W3CDTF">2012-03-28T12:01:00Z</dcterms:created>
  <dcterms:modified xsi:type="dcterms:W3CDTF">2012-03-28T12:12:00Z</dcterms:modified>
</cp:coreProperties>
</file>