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B7" w:rsidRPr="00733E32" w:rsidRDefault="00EF6DB7" w:rsidP="00EF6DB7">
      <w:pPr>
        <w:jc w:val="center"/>
        <w:rPr>
          <w:rFonts w:ascii="Verdana" w:hAnsi="Verdana"/>
          <w:b/>
          <w:color w:val="000000"/>
          <w:sz w:val="28"/>
          <w:szCs w:val="24"/>
        </w:rPr>
      </w:pPr>
      <w:r>
        <w:rPr>
          <w:rFonts w:ascii="Verdana" w:hAnsi="Verdana"/>
          <w:b/>
          <w:color w:val="000000"/>
          <w:sz w:val="28"/>
          <w:szCs w:val="24"/>
        </w:rPr>
        <w:t>Draft p</w:t>
      </w:r>
      <w:r w:rsidRPr="00733E32">
        <w:rPr>
          <w:rFonts w:ascii="Verdana" w:hAnsi="Verdana"/>
          <w:b/>
          <w:color w:val="000000"/>
          <w:sz w:val="28"/>
          <w:szCs w:val="24"/>
        </w:rPr>
        <w:t xml:space="preserve">rogramme </w:t>
      </w:r>
      <w:r>
        <w:rPr>
          <w:rFonts w:ascii="Verdana" w:hAnsi="Verdana"/>
          <w:b/>
          <w:color w:val="000000"/>
          <w:sz w:val="28"/>
          <w:szCs w:val="24"/>
        </w:rPr>
        <w:t>“</w:t>
      </w:r>
      <w:proofErr w:type="spellStart"/>
      <w:r>
        <w:rPr>
          <w:rFonts w:ascii="Verdana" w:hAnsi="Verdana"/>
          <w:b/>
          <w:color w:val="000000"/>
          <w:sz w:val="28"/>
          <w:szCs w:val="24"/>
        </w:rPr>
        <w:t>impACT</w:t>
      </w:r>
      <w:proofErr w:type="gramStart"/>
      <w:r>
        <w:rPr>
          <w:rFonts w:ascii="Verdana" w:hAnsi="Verdana"/>
          <w:b/>
          <w:color w:val="000000"/>
          <w:sz w:val="28"/>
          <w:szCs w:val="24"/>
        </w:rPr>
        <w:t>!on</w:t>
      </w:r>
      <w:proofErr w:type="spellEnd"/>
      <w:proofErr w:type="gramEnd"/>
      <w:r>
        <w:rPr>
          <w:rFonts w:ascii="Verdana" w:hAnsi="Verdana"/>
          <w:b/>
          <w:color w:val="000000"/>
          <w:sz w:val="28"/>
          <w:szCs w:val="24"/>
        </w:rPr>
        <w:t xml:space="preserve"> – Youth in Action” </w:t>
      </w:r>
      <w:r w:rsidRPr="00733E32">
        <w:rPr>
          <w:rFonts w:ascii="Verdana" w:hAnsi="Verdana"/>
          <w:b/>
          <w:color w:val="000000"/>
          <w:sz w:val="28"/>
          <w:szCs w:val="24"/>
        </w:rPr>
        <w:t>Training Course on European Citizenship</w:t>
      </w:r>
    </w:p>
    <w:p w:rsidR="00EF6DB7" w:rsidRPr="008870C1" w:rsidRDefault="00EF6DB7" w:rsidP="00EF6DB7">
      <w:pPr>
        <w:rPr>
          <w:rFonts w:ascii="Verdana" w:hAnsi="Verdana"/>
          <w:color w:val="000000"/>
          <w:sz w:val="12"/>
          <w:szCs w:val="12"/>
        </w:rPr>
      </w:pPr>
    </w:p>
    <w:p w:rsidR="00EF6DB7" w:rsidRPr="00E40E6A" w:rsidRDefault="00EF6DB7" w:rsidP="00EF6DB7">
      <w:pPr>
        <w:jc w:val="center"/>
        <w:rPr>
          <w:rFonts w:ascii="Verdana" w:hAnsi="Verdana"/>
          <w:i/>
          <w:color w:val="000000"/>
          <w:sz w:val="28"/>
          <w:szCs w:val="28"/>
        </w:rPr>
      </w:pPr>
      <w:r>
        <w:rPr>
          <w:rFonts w:ascii="Verdana" w:hAnsi="Verdana"/>
          <w:i/>
          <w:color w:val="000000"/>
          <w:sz w:val="28"/>
          <w:szCs w:val="28"/>
        </w:rPr>
        <w:t>March 5 to 11</w:t>
      </w:r>
      <w:r w:rsidRPr="00E40E6A">
        <w:rPr>
          <w:rFonts w:ascii="Verdana" w:hAnsi="Verdana"/>
          <w:i/>
          <w:color w:val="000000"/>
          <w:sz w:val="28"/>
          <w:szCs w:val="28"/>
        </w:rPr>
        <w:t xml:space="preserve"> 20</w:t>
      </w:r>
      <w:r>
        <w:rPr>
          <w:rFonts w:ascii="Verdana" w:hAnsi="Verdana"/>
          <w:i/>
          <w:color w:val="000000"/>
          <w:sz w:val="28"/>
          <w:szCs w:val="28"/>
        </w:rPr>
        <w:t>1</w:t>
      </w:r>
      <w:r>
        <w:rPr>
          <w:rFonts w:ascii="Verdana" w:hAnsi="Verdana"/>
          <w:i/>
          <w:color w:val="000000"/>
          <w:sz w:val="28"/>
          <w:szCs w:val="28"/>
        </w:rPr>
        <w:t>2</w:t>
      </w:r>
      <w:r w:rsidRPr="00E40E6A">
        <w:rPr>
          <w:rFonts w:ascii="Verdana" w:hAnsi="Verdana"/>
          <w:i/>
          <w:color w:val="000000"/>
          <w:sz w:val="28"/>
          <w:szCs w:val="28"/>
        </w:rPr>
        <w:t xml:space="preserve">, </w:t>
      </w:r>
      <w:r>
        <w:rPr>
          <w:rFonts w:ascii="Verdana" w:hAnsi="Verdana"/>
          <w:i/>
          <w:color w:val="000000"/>
          <w:sz w:val="28"/>
          <w:szCs w:val="28"/>
        </w:rPr>
        <w:t>Latvia</w:t>
      </w:r>
    </w:p>
    <w:p w:rsidR="00EF6DB7" w:rsidRPr="00733E32" w:rsidRDefault="00EF6DB7" w:rsidP="00EF6DB7">
      <w:pPr>
        <w:rPr>
          <w:rFonts w:ascii="Arial" w:hAnsi="Arial"/>
          <w:color w:val="000000"/>
          <w:szCs w:val="24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2025"/>
        <w:gridCol w:w="2025"/>
        <w:gridCol w:w="2025"/>
        <w:gridCol w:w="2025"/>
        <w:gridCol w:w="2026"/>
      </w:tblGrid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shd w:val="clear" w:color="auto" w:fill="92D050"/>
          </w:tcPr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  <w:r w:rsidRPr="004F204F" w:rsidDel="00611C1B">
              <w:rPr>
                <w:rFonts w:ascii="Verdana" w:hAnsi="Verdana" w:cs="Arial"/>
                <w:b/>
                <w:color w:val="000000"/>
              </w:rPr>
              <w:t>Mo</w:t>
            </w:r>
            <w:r w:rsidRPr="004F204F">
              <w:rPr>
                <w:rFonts w:ascii="Verdana" w:hAnsi="Verdana" w:cs="Arial"/>
                <w:b/>
                <w:color w:val="000000"/>
              </w:rPr>
              <w:t>nday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</w:rPr>
              <w:t>5</w:t>
            </w:r>
            <w:r w:rsidRPr="00611C1B" w:rsidDel="00611C1B">
              <w:rPr>
                <w:rFonts w:ascii="Verdana" w:hAnsi="Verdana" w:cs="Arial"/>
                <w:b/>
                <w:color w:val="000000"/>
                <w:vertAlign w:val="superscript"/>
              </w:rPr>
              <w:t>rd</w:t>
            </w:r>
            <w:r w:rsidRPr="004F204F" w:rsidDel="00611C1B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025" w:type="dxa"/>
            <w:shd w:val="clear" w:color="auto" w:fill="E7FF20"/>
          </w:tcPr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  <w:r w:rsidRPr="004F204F">
              <w:rPr>
                <w:rFonts w:ascii="Verdana" w:hAnsi="Verdana" w:cs="Arial"/>
                <w:b/>
                <w:color w:val="000000"/>
              </w:rPr>
              <w:t>Tuesd</w:t>
            </w:r>
            <w:r>
              <w:rPr>
                <w:rFonts w:ascii="Verdana" w:hAnsi="Verdana" w:cs="Arial"/>
                <w:b/>
                <w:color w:val="000000"/>
              </w:rPr>
              <w:t>ay 6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>th</w:t>
            </w: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025" w:type="dxa"/>
            <w:shd w:val="clear" w:color="auto" w:fill="FF8740"/>
          </w:tcPr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  <w:r w:rsidRPr="004F204F" w:rsidDel="00611C1B">
              <w:rPr>
                <w:rFonts w:ascii="Verdana" w:hAnsi="Verdana" w:cs="Arial"/>
                <w:b/>
                <w:color w:val="000000"/>
              </w:rPr>
              <w:t>Wednes</w:t>
            </w:r>
            <w:r>
              <w:rPr>
                <w:rFonts w:ascii="Verdana" w:hAnsi="Verdana" w:cs="Arial"/>
                <w:b/>
                <w:color w:val="000000"/>
              </w:rPr>
              <w:t>day 7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>th</w:t>
            </w: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025" w:type="dxa"/>
            <w:shd w:val="clear" w:color="auto" w:fill="FF4F4F"/>
          </w:tcPr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  <w:vertAlign w:val="superscript"/>
              </w:rPr>
            </w:pPr>
            <w:r w:rsidRPr="004F204F" w:rsidDel="00611C1B">
              <w:rPr>
                <w:rFonts w:ascii="Verdana" w:hAnsi="Verdana" w:cs="Arial"/>
                <w:b/>
                <w:color w:val="000000"/>
              </w:rPr>
              <w:t>Thursday</w:t>
            </w:r>
            <w:r>
              <w:rPr>
                <w:rFonts w:ascii="Verdana" w:hAnsi="Verdana" w:cs="Arial"/>
                <w:b/>
                <w:color w:val="000000"/>
              </w:rPr>
              <w:t xml:space="preserve"> 8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 xml:space="preserve">th </w:t>
            </w: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025" w:type="dxa"/>
            <w:shd w:val="clear" w:color="auto" w:fill="B76FFF"/>
          </w:tcPr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Friday 9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>th</w:t>
            </w: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EF6DB7" w:rsidRPr="004F204F" w:rsidRDefault="00EF6DB7" w:rsidP="00B55846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025" w:type="dxa"/>
            <w:shd w:val="clear" w:color="auto" w:fill="49FFE1"/>
          </w:tcPr>
          <w:p w:rsidR="00EF6DB7" w:rsidRPr="004F204F" w:rsidRDefault="00EF6DB7" w:rsidP="00B55846">
            <w:pPr>
              <w:shd w:val="clear" w:color="auto" w:fill="16FFB6"/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B55846">
            <w:pPr>
              <w:shd w:val="clear" w:color="auto" w:fill="16FFB6"/>
              <w:jc w:val="center"/>
              <w:rPr>
                <w:rFonts w:ascii="Verdana" w:hAnsi="Verdana" w:cs="Arial"/>
                <w:b/>
                <w:color w:val="000000"/>
                <w:vertAlign w:val="superscript"/>
              </w:rPr>
            </w:pPr>
            <w:r w:rsidRPr="004F204F" w:rsidDel="00611C1B">
              <w:rPr>
                <w:rFonts w:ascii="Verdana" w:hAnsi="Verdana" w:cs="Arial"/>
                <w:b/>
                <w:color w:val="000000"/>
              </w:rPr>
              <w:t>Saturday</w:t>
            </w:r>
            <w:r>
              <w:rPr>
                <w:rFonts w:ascii="Verdana" w:hAnsi="Verdana" w:cs="Arial"/>
                <w:b/>
                <w:color w:val="000000"/>
              </w:rPr>
              <w:t xml:space="preserve"> 10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>th</w:t>
            </w:r>
          </w:p>
          <w:p w:rsidR="00EF6DB7" w:rsidRPr="004F204F" w:rsidRDefault="00EF6DB7" w:rsidP="00B55846">
            <w:pPr>
              <w:shd w:val="clear" w:color="auto" w:fill="16FFB6"/>
              <w:jc w:val="center"/>
              <w:rPr>
                <w:rFonts w:ascii="Verdana" w:hAnsi="Verdana" w:cs="Arial"/>
                <w:b/>
                <w:color w:val="000000"/>
              </w:rPr>
            </w:pP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</w:tc>
        <w:tc>
          <w:tcPr>
            <w:tcW w:w="2026" w:type="dxa"/>
            <w:shd w:val="clear" w:color="auto" w:fill="95B3D7" w:themeFill="accent1" w:themeFillTint="99"/>
          </w:tcPr>
          <w:p w:rsidR="00EF6DB7" w:rsidRDefault="00EF6DB7" w:rsidP="00EF6DB7">
            <w:pPr>
              <w:jc w:val="center"/>
              <w:rPr>
                <w:rFonts w:ascii="Verdana" w:hAnsi="Verdana" w:cs="Arial"/>
                <w:b/>
                <w:color w:val="000000"/>
              </w:rPr>
            </w:pPr>
          </w:p>
          <w:p w:rsidR="00EF6DB7" w:rsidRPr="004F204F" w:rsidRDefault="00EF6DB7" w:rsidP="00EF6DB7">
            <w:pPr>
              <w:shd w:val="clear" w:color="auto" w:fill="95B3D7" w:themeFill="accent1" w:themeFillTint="99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Sunday 11</w:t>
            </w:r>
            <w:r w:rsidRPr="004F204F">
              <w:rPr>
                <w:rFonts w:ascii="Verdana" w:hAnsi="Verdana" w:cs="Arial"/>
                <w:b/>
                <w:color w:val="000000"/>
                <w:vertAlign w:val="superscript"/>
              </w:rPr>
              <w:t>th</w:t>
            </w:r>
            <w:r w:rsidRPr="004F204F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shd w:val="clear" w:color="auto" w:fill="92D050"/>
          </w:tcPr>
          <w:p w:rsidR="00EF6DB7" w:rsidRPr="00680097" w:rsidRDefault="00EF6DB7" w:rsidP="006424B0">
            <w:pPr>
              <w:jc w:val="center"/>
              <w:rPr>
                <w:rFonts w:ascii="Verdana" w:hAnsi="Verdana" w:cs="Arial"/>
                <w:i/>
                <w:color w:val="7FFF7D"/>
                <w:sz w:val="18"/>
              </w:rPr>
            </w:pP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Breakfast</w:t>
            </w: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vMerge w:val="restart"/>
            <w:shd w:val="clear" w:color="auto" w:fill="C2D69B" w:themeFill="accent3" w:themeFillTint="99"/>
          </w:tcPr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 xml:space="preserve">Arrival </w:t>
            </w:r>
            <w:r>
              <w:rPr>
                <w:rFonts w:ascii="Verdana" w:hAnsi="Verdana" w:cs="Arial"/>
                <w:color w:val="000000"/>
                <w:sz w:val="18"/>
              </w:rPr>
              <w:t>hotel</w:t>
            </w: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 xml:space="preserve">Introduction 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Expectations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A first touch of citizenship…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Citizenship: a bit of theory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Europe, European citizenship and youth work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Project management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What do I need to learn more to practice citizenship with young people?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Sessions according to the learning needs of participants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/>
                <w:color w:val="000000"/>
                <w:sz w:val="18"/>
              </w:rPr>
              <w:t>Practicing citizenship with young people: workshops by participants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EF6DB7">
            <w:pPr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Departure </w:t>
            </w:r>
            <w:r w:rsidRPr="004F204F">
              <w:rPr>
                <w:rFonts w:ascii="Verdana" w:hAnsi="Verdana" w:cs="Arial"/>
                <w:color w:val="000000"/>
                <w:sz w:val="18"/>
              </w:rPr>
              <w:t xml:space="preserve">after </w:t>
            </w:r>
            <w:r w:rsidRPr="004F204F" w:rsidDel="00611C1B">
              <w:rPr>
                <w:rFonts w:ascii="Verdana" w:hAnsi="Verdana" w:cs="Arial"/>
                <w:color w:val="000000"/>
                <w:sz w:val="18"/>
              </w:rPr>
              <w:t>breakfas</w:t>
            </w:r>
            <w:bookmarkStart w:id="0" w:name="_GoBack"/>
            <w:bookmarkEnd w:id="0"/>
            <w:r w:rsidRPr="004F204F" w:rsidDel="00611C1B">
              <w:rPr>
                <w:rFonts w:ascii="Verdana" w:hAnsi="Verdana" w:cs="Arial"/>
                <w:color w:val="000000"/>
                <w:sz w:val="18"/>
              </w:rPr>
              <w:t>t</w:t>
            </w:r>
            <w:r w:rsidRPr="004F204F"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vMerge/>
            <w:shd w:val="clear" w:color="auto" w:fill="C2D69B" w:themeFill="accent3" w:themeFillTint="99"/>
          </w:tcPr>
          <w:p w:rsidR="00EF6DB7" w:rsidRPr="00680097" w:rsidRDefault="00EF6DB7" w:rsidP="006424B0">
            <w:pPr>
              <w:rPr>
                <w:rFonts w:ascii="Verdana" w:hAnsi="Verdana" w:cs="Arial"/>
                <w:i/>
                <w:color w:val="7FFF7D"/>
                <w:sz w:val="18"/>
              </w:rPr>
            </w:pP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</w:t>
            </w: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</w:t>
            </w: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 (package)</w:t>
            </w: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</w:t>
            </w: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Lunch</w:t>
            </w: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vMerge/>
            <w:shd w:val="clear" w:color="auto" w:fill="C2D69B" w:themeFill="accent3" w:themeFillTint="99"/>
          </w:tcPr>
          <w:p w:rsidR="00EF6DB7" w:rsidRPr="00680097" w:rsidRDefault="00EF6DB7" w:rsidP="006424B0">
            <w:pPr>
              <w:rPr>
                <w:rFonts w:ascii="Verdana" w:hAnsi="Verdana" w:cs="Arial"/>
                <w:color w:val="7FFF7D"/>
                <w:sz w:val="18"/>
              </w:rPr>
            </w:pP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What is ‘learning’?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Citizenship, identity and sense of belonging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The impact of European mobility on my learning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Daily evaluation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Citizenship in the YIA Programme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Practicing active citizenship: opportunities, rights and responsibilities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Daily evaluation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Free afternoon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Sessions according to the learning needs of participants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Daily evaluation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rPr>
                <w:rFonts w:ascii="Verdana" w:hAnsi="Verdana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/>
                <w:color w:val="000000"/>
                <w:sz w:val="18"/>
              </w:rPr>
            </w:pPr>
            <w:r w:rsidRPr="004F204F">
              <w:rPr>
                <w:rFonts w:ascii="Verdana" w:hAnsi="Verdana"/>
                <w:color w:val="000000"/>
                <w:sz w:val="18"/>
              </w:rPr>
              <w:t>Practicing citizenship with young people: workshops by participants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proofErr w:type="spellStart"/>
            <w:r w:rsidRPr="004F204F">
              <w:rPr>
                <w:rFonts w:ascii="Verdana" w:hAnsi="Verdana" w:cs="Arial"/>
                <w:color w:val="000000"/>
                <w:sz w:val="18"/>
              </w:rPr>
              <w:t>Youthpass</w:t>
            </w:r>
            <w:proofErr w:type="spellEnd"/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Evaluation of the course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shd w:val="clear" w:color="auto" w:fill="C2D69B" w:themeFill="accent3" w:themeFillTint="99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</w:t>
            </w: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</w:t>
            </w: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</w:t>
            </w: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 in town</w:t>
            </w: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</w:t>
            </w: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i/>
                <w:color w:val="000000"/>
                <w:sz w:val="18"/>
              </w:rPr>
              <w:t>Dinner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jc w:val="center"/>
              <w:rPr>
                <w:rFonts w:ascii="Verdana" w:hAnsi="Verdana" w:cs="Arial"/>
                <w:i/>
                <w:color w:val="000000"/>
                <w:sz w:val="18"/>
              </w:rPr>
            </w:pPr>
          </w:p>
        </w:tc>
      </w:tr>
      <w:tr w:rsidR="00EF6DB7" w:rsidRPr="004F204F" w:rsidTr="00EF6DB7">
        <w:tblPrEx>
          <w:tblCellMar>
            <w:top w:w="0" w:type="dxa"/>
            <w:bottom w:w="0" w:type="dxa"/>
          </w:tblCellMar>
        </w:tblPrEx>
        <w:tc>
          <w:tcPr>
            <w:tcW w:w="2025" w:type="dxa"/>
            <w:shd w:val="clear" w:color="auto" w:fill="C2D69B" w:themeFill="accent3" w:themeFillTint="99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Welcome evening</w:t>
            </w:r>
          </w:p>
        </w:tc>
        <w:tc>
          <w:tcPr>
            <w:tcW w:w="2025" w:type="dxa"/>
            <w:shd w:val="clear" w:color="auto" w:fill="E9FFA7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Citizens’ Carnival</w:t>
            </w:r>
          </w:p>
        </w:tc>
        <w:tc>
          <w:tcPr>
            <w:tcW w:w="2025" w:type="dxa"/>
            <w:shd w:val="clear" w:color="auto" w:fill="FFDACB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Free evening</w:t>
            </w:r>
          </w:p>
        </w:tc>
        <w:tc>
          <w:tcPr>
            <w:tcW w:w="2025" w:type="dxa"/>
            <w:shd w:val="clear" w:color="auto" w:fill="FFA09A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Free evening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D3B3FF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 w:rsidRPr="004F204F">
              <w:rPr>
                <w:rFonts w:ascii="Verdana" w:hAnsi="Verdana" w:cs="Arial"/>
                <w:color w:val="000000"/>
                <w:sz w:val="18"/>
              </w:rPr>
              <w:t>Partner finding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5" w:type="dxa"/>
            <w:shd w:val="clear" w:color="auto" w:fill="ACFFF0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Party</w:t>
            </w:r>
          </w:p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2026" w:type="dxa"/>
            <w:shd w:val="clear" w:color="auto" w:fill="B8CCE4" w:themeFill="accent1" w:themeFillTint="66"/>
          </w:tcPr>
          <w:p w:rsidR="00EF6DB7" w:rsidRPr="004F204F" w:rsidRDefault="00EF6DB7" w:rsidP="006424B0">
            <w:pPr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:rsidR="00EF6DB7" w:rsidRPr="00FE6FC1" w:rsidRDefault="00EF6DB7" w:rsidP="00EF6DB7">
      <w:pPr>
        <w:rPr>
          <w:rFonts w:ascii="Arial" w:hAnsi="Arial" w:cs="Arial"/>
          <w:i/>
          <w:szCs w:val="22"/>
          <w:lang w:val="en-US"/>
        </w:rPr>
      </w:pPr>
      <w:r w:rsidRPr="0022368B">
        <w:rPr>
          <w:rStyle w:val="FootnoteReference"/>
          <w:rFonts w:ascii="Arial" w:hAnsi="Arial"/>
          <w:i/>
          <w:lang w:val="en-US"/>
        </w:rPr>
        <w:sym w:font="Symbol" w:char="F0B7"/>
      </w:r>
      <w:r w:rsidRPr="0022368B">
        <w:rPr>
          <w:rFonts w:ascii="Arial" w:hAnsi="Arial"/>
          <w:i/>
          <w:lang w:val="en-US"/>
        </w:rPr>
        <w:t xml:space="preserve"> </w:t>
      </w:r>
      <w:r w:rsidRPr="0022368B">
        <w:rPr>
          <w:rFonts w:ascii="Arial" w:hAnsi="Arial" w:cs="Arial"/>
          <w:i/>
          <w:szCs w:val="22"/>
          <w:lang w:val="en-US"/>
        </w:rPr>
        <w:t>Pl</w:t>
      </w:r>
      <w:r>
        <w:rPr>
          <w:rFonts w:ascii="Arial" w:hAnsi="Arial" w:cs="Arial"/>
          <w:i/>
          <w:szCs w:val="22"/>
          <w:lang w:val="en-US"/>
        </w:rPr>
        <w:t>ease note that the program is a</w:t>
      </w:r>
      <w:r w:rsidRPr="0022368B">
        <w:rPr>
          <w:rFonts w:ascii="Arial" w:hAnsi="Arial" w:cs="Arial"/>
          <w:i/>
          <w:szCs w:val="22"/>
          <w:lang w:val="en-US"/>
        </w:rPr>
        <w:t xml:space="preserve"> draft version and is subject to some changes.</w:t>
      </w:r>
    </w:p>
    <w:p w:rsidR="00A670FA" w:rsidRDefault="00A670FA"/>
    <w:sectPr w:rsidR="00A670FA" w:rsidSect="00990F11">
      <w:pgSz w:w="16838" w:h="11906" w:orient="landscape" w:code="9"/>
      <w:pgMar w:top="1797" w:right="964" w:bottom="1797" w:left="964" w:header="567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B7"/>
    <w:rsid w:val="00A670FA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F6D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F6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</dc:creator>
  <cp:lastModifiedBy>Vladislava</cp:lastModifiedBy>
  <cp:revision>1</cp:revision>
  <dcterms:created xsi:type="dcterms:W3CDTF">2012-01-04T11:14:00Z</dcterms:created>
  <dcterms:modified xsi:type="dcterms:W3CDTF">2012-01-04T11:23:00Z</dcterms:modified>
</cp:coreProperties>
</file>